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5C76F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251DE5">
        <w:rPr>
          <w:rFonts w:ascii="Times New Roman" w:hAnsi="Times New Roman" w:cs="Times New Roman"/>
          <w:sz w:val="24"/>
          <w:szCs w:val="24"/>
        </w:rPr>
        <w:t>23</w:t>
      </w:r>
      <w:r w:rsidR="00E7609A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0FBEB14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90B98">
        <w:rPr>
          <w:rFonts w:ascii="Times New Roman" w:hAnsi="Times New Roman" w:cs="Times New Roman"/>
          <w:b/>
          <w:sz w:val="28"/>
          <w:szCs w:val="24"/>
        </w:rPr>
        <w:t>naprawę zniszczeń parku kieszonkowego na Podgórzu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AD358B0" w14:textId="47886092" w:rsidR="00251DE5" w:rsidRDefault="00090B98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prac naprawczych w miejscu dokonanych zniszczeń (zał. 1)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78995" w14:textId="5AC8C5E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4290A" w14:textId="68F7552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80D4" w14:textId="49DA2AE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77777777" w:rsidR="00B312BB" w:rsidRDefault="00297E67" w:rsidP="0029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55ED9D93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F6C2" w14:textId="2D812899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F514B" w14:textId="33DE90AD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0FBEF" w14:textId="2FADFDC8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A22B" w14:textId="77733485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2B78C" w14:textId="7838389E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0FF89" w14:textId="15B7E13F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F52F2" w14:textId="6F1B23E3" w:rsidR="00090B98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7F3CA449" w14:textId="08D7F733" w:rsidR="00090B98" w:rsidRPr="00D64084" w:rsidRDefault="00090B9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330870" wp14:editId="08B59A7D">
            <wp:extent cx="5760720" cy="76758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B9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90B9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2023-03-23T09:36:00Z</dcterms:created>
  <dcterms:modified xsi:type="dcterms:W3CDTF">2023-03-23T09:36:00Z</dcterms:modified>
</cp:coreProperties>
</file>