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1" w:rsidRDefault="004826B1" w:rsidP="00BB6C7F">
      <w:pPr>
        <w:ind w:left="7080" w:firstLine="708"/>
        <w:rPr>
          <w:sz w:val="22"/>
        </w:rPr>
      </w:pPr>
      <w:r>
        <w:rPr>
          <w:sz w:val="22"/>
        </w:rPr>
        <w:t xml:space="preserve">Załącznik </w:t>
      </w:r>
    </w:p>
    <w:p w:rsidR="004826B1" w:rsidRDefault="004826B1" w:rsidP="004826B1">
      <w:pPr>
        <w:ind w:left="4956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do Zarządzenia PMT nr </w:t>
      </w:r>
      <w:r w:rsidR="0030429A">
        <w:rPr>
          <w:sz w:val="22"/>
        </w:rPr>
        <w:t>50</w:t>
      </w:r>
      <w:r>
        <w:rPr>
          <w:sz w:val="22"/>
        </w:rPr>
        <w:t xml:space="preserve"> z dnia</w:t>
      </w:r>
      <w:r w:rsidR="0030429A">
        <w:rPr>
          <w:sz w:val="22"/>
        </w:rPr>
        <w:t xml:space="preserve"> 03.03.</w:t>
      </w:r>
      <w:r>
        <w:rPr>
          <w:sz w:val="22"/>
        </w:rPr>
        <w:t>202</w:t>
      </w:r>
      <w:r w:rsidR="00827E41">
        <w:rPr>
          <w:sz w:val="22"/>
        </w:rPr>
        <w:t>3</w:t>
      </w:r>
      <w:r>
        <w:rPr>
          <w:sz w:val="22"/>
        </w:rPr>
        <w:t xml:space="preserve"> r.  </w:t>
      </w:r>
    </w:p>
    <w:p w:rsidR="004826B1" w:rsidRDefault="004826B1" w:rsidP="004826B1">
      <w:pPr>
        <w:rPr>
          <w:sz w:val="22"/>
          <w:u w:val="single"/>
        </w:rPr>
      </w:pPr>
    </w:p>
    <w:p w:rsidR="004826B1" w:rsidRDefault="004826B1" w:rsidP="004826B1">
      <w:pPr>
        <w:ind w:firstLine="360"/>
        <w:rPr>
          <w:sz w:val="22"/>
          <w:u w:val="single"/>
        </w:rPr>
      </w:pPr>
      <w:r>
        <w:rPr>
          <w:sz w:val="22"/>
          <w:u w:val="single"/>
        </w:rPr>
        <w:t>Cele strategiczne zgodne z Polityką Jakości w Urzędzie Miasta Torunia:</w:t>
      </w:r>
    </w:p>
    <w:p w:rsidR="004826B1" w:rsidRDefault="004826B1" w:rsidP="004826B1">
      <w:pPr>
        <w:rPr>
          <w:sz w:val="22"/>
          <w:u w:val="single"/>
        </w:rPr>
      </w:pPr>
      <w:bookmarkStart w:id="0" w:name="_GoBack"/>
      <w:bookmarkEnd w:id="0"/>
    </w:p>
    <w:p w:rsidR="004826B1" w:rsidRDefault="004826B1" w:rsidP="004826B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Efektywne i przejrzyste wydatkowanie środków publicznych.</w:t>
      </w:r>
    </w:p>
    <w:p w:rsidR="004826B1" w:rsidRDefault="004826B1" w:rsidP="004826B1">
      <w:pPr>
        <w:rPr>
          <w:b/>
          <w:bCs/>
          <w:sz w:val="22"/>
        </w:rPr>
      </w:pPr>
    </w:p>
    <w:p w:rsidR="004826B1" w:rsidRDefault="004826B1" w:rsidP="004826B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Skuteczne i profesjonalne zarządzanie i gospodarowanie mieniem gminy.</w:t>
      </w:r>
    </w:p>
    <w:p w:rsidR="004826B1" w:rsidRDefault="004826B1" w:rsidP="004826B1">
      <w:pPr>
        <w:rPr>
          <w:b/>
          <w:bCs/>
          <w:sz w:val="22"/>
        </w:rPr>
      </w:pPr>
    </w:p>
    <w:p w:rsidR="004826B1" w:rsidRDefault="004826B1" w:rsidP="004826B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Doskonalenie polityki informacyjnej i komunikacyjnej urzędu z mieszkańcami oraz zapewnienie dostępu do informacji zgodnie z przepisami prawa. </w:t>
      </w:r>
    </w:p>
    <w:p w:rsidR="004826B1" w:rsidRDefault="004826B1" w:rsidP="004826B1">
      <w:pPr>
        <w:rPr>
          <w:b/>
          <w:bCs/>
          <w:sz w:val="22"/>
        </w:rPr>
      </w:pPr>
    </w:p>
    <w:p w:rsidR="004826B1" w:rsidRPr="004A0010" w:rsidRDefault="004826B1" w:rsidP="004A0010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Aktywizowanie mieszkańców do współdecydowania w sprawach dotyczących wspólnoty samorządowej m. in. poprzez udział w </w:t>
      </w:r>
      <w:r w:rsidR="0077156B">
        <w:rPr>
          <w:b/>
          <w:bCs/>
          <w:sz w:val="22"/>
        </w:rPr>
        <w:t>ko</w:t>
      </w:r>
      <w:r>
        <w:rPr>
          <w:b/>
          <w:bCs/>
          <w:sz w:val="22"/>
        </w:rPr>
        <w:t xml:space="preserve">nsultacjach, w spotkaniach, </w:t>
      </w:r>
      <w:r w:rsidRPr="004A0010">
        <w:rPr>
          <w:b/>
          <w:bCs/>
          <w:sz w:val="22"/>
        </w:rPr>
        <w:t>wyrażanie opinii w ankietach.</w:t>
      </w:r>
    </w:p>
    <w:p w:rsidR="004826B1" w:rsidRDefault="004826B1" w:rsidP="004826B1">
      <w:pPr>
        <w:rPr>
          <w:b/>
          <w:bCs/>
          <w:sz w:val="22"/>
        </w:rPr>
      </w:pPr>
    </w:p>
    <w:p w:rsidR="004826B1" w:rsidRDefault="004826B1" w:rsidP="004826B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Systematyczne pozyskiwanie środków pochodzących z funduszy tworzonych, w tym z Unii Europejskiej.</w:t>
      </w:r>
    </w:p>
    <w:p w:rsidR="004826B1" w:rsidRDefault="004826B1" w:rsidP="004826B1">
      <w:pPr>
        <w:rPr>
          <w:b/>
          <w:bCs/>
          <w:sz w:val="22"/>
        </w:rPr>
      </w:pPr>
    </w:p>
    <w:p w:rsidR="004826B1" w:rsidRPr="004A0010" w:rsidRDefault="004826B1" w:rsidP="004A0010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Zapewnienie kompetentnej, ciągle doskonalącej swoje kwalifikacje kardy pracowniczej, która przestrzega zasad zawartych w Kodeksie Etycznym Pracowników </w:t>
      </w:r>
      <w:r w:rsidRPr="004A0010">
        <w:rPr>
          <w:b/>
          <w:bCs/>
          <w:sz w:val="22"/>
        </w:rPr>
        <w:t>Urzędu Miasta Torunia oraz Europejskim Kodeksie Dobrej Administracji.</w:t>
      </w:r>
    </w:p>
    <w:p w:rsidR="004826B1" w:rsidRDefault="004826B1" w:rsidP="004826B1">
      <w:pPr>
        <w:rPr>
          <w:b/>
          <w:bCs/>
          <w:sz w:val="22"/>
        </w:rPr>
      </w:pPr>
    </w:p>
    <w:p w:rsidR="004826B1" w:rsidRDefault="004826B1" w:rsidP="004826B1">
      <w:pPr>
        <w:ind w:firstLine="708"/>
        <w:rPr>
          <w:sz w:val="22"/>
          <w:u w:val="single"/>
        </w:rPr>
      </w:pPr>
      <w:r>
        <w:rPr>
          <w:sz w:val="22"/>
          <w:u w:val="single"/>
        </w:rPr>
        <w:t>Cele szczegółowe wyznaczone do realizacji w 202</w:t>
      </w:r>
      <w:r w:rsidR="0077156B">
        <w:rPr>
          <w:sz w:val="22"/>
          <w:u w:val="single"/>
        </w:rPr>
        <w:t>3</w:t>
      </w:r>
      <w:r>
        <w:rPr>
          <w:sz w:val="22"/>
          <w:u w:val="single"/>
        </w:rPr>
        <w:t xml:space="preserve"> roku przez poszczególne działy Urzędu Miasta Torunia:</w:t>
      </w:r>
    </w:p>
    <w:p w:rsidR="001A758E" w:rsidRDefault="001A758E" w:rsidP="004826B1">
      <w:pPr>
        <w:ind w:firstLine="708"/>
        <w:rPr>
          <w:sz w:val="22"/>
          <w:u w:val="single"/>
        </w:rPr>
      </w:pPr>
    </w:p>
    <w:tbl>
      <w:tblPr>
        <w:tblW w:w="1602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6"/>
        <w:gridCol w:w="142"/>
        <w:gridCol w:w="4337"/>
        <w:gridCol w:w="56"/>
        <w:gridCol w:w="2085"/>
        <w:gridCol w:w="15"/>
        <w:gridCol w:w="25"/>
        <w:gridCol w:w="3180"/>
        <w:gridCol w:w="60"/>
        <w:gridCol w:w="75"/>
        <w:gridCol w:w="45"/>
        <w:gridCol w:w="45"/>
        <w:gridCol w:w="75"/>
        <w:gridCol w:w="16"/>
        <w:gridCol w:w="12"/>
        <w:gridCol w:w="8"/>
        <w:gridCol w:w="7"/>
        <w:gridCol w:w="6"/>
        <w:gridCol w:w="16"/>
        <w:gridCol w:w="10"/>
        <w:gridCol w:w="15"/>
        <w:gridCol w:w="15"/>
        <w:gridCol w:w="13"/>
        <w:gridCol w:w="15"/>
        <w:gridCol w:w="60"/>
        <w:gridCol w:w="15"/>
        <w:gridCol w:w="853"/>
        <w:gridCol w:w="116"/>
        <w:gridCol w:w="24"/>
        <w:gridCol w:w="142"/>
        <w:gridCol w:w="710"/>
        <w:gridCol w:w="284"/>
        <w:gridCol w:w="140"/>
        <w:gridCol w:w="142"/>
        <w:gridCol w:w="2697"/>
      </w:tblGrid>
      <w:tr w:rsidR="004826B1" w:rsidTr="005C32A7">
        <w:trPr>
          <w:trHeight w:val="1416"/>
        </w:trPr>
        <w:tc>
          <w:tcPr>
            <w:tcW w:w="551" w:type="dxa"/>
          </w:tcPr>
          <w:p w:rsidR="004826B1" w:rsidRDefault="004826B1" w:rsidP="00B6166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Lp.</w:t>
            </w:r>
          </w:p>
        </w:tc>
        <w:tc>
          <w:tcPr>
            <w:tcW w:w="4495" w:type="dxa"/>
            <w:gridSpan w:val="3"/>
          </w:tcPr>
          <w:p w:rsidR="004826B1" w:rsidRDefault="004826B1" w:rsidP="00B61661">
            <w:pPr>
              <w:rPr>
                <w:b/>
                <w:bCs/>
                <w:sz w:val="22"/>
              </w:rPr>
            </w:pPr>
          </w:p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Cele szczegółowe</w:t>
            </w:r>
          </w:p>
        </w:tc>
        <w:tc>
          <w:tcPr>
            <w:tcW w:w="2141" w:type="dxa"/>
            <w:gridSpan w:val="2"/>
          </w:tcPr>
          <w:p w:rsidR="004826B1" w:rsidRDefault="004826B1" w:rsidP="00B61661">
            <w:pPr>
              <w:rPr>
                <w:sz w:val="22"/>
              </w:rPr>
            </w:pPr>
          </w:p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Kryterium</w:t>
            </w:r>
          </w:p>
        </w:tc>
        <w:tc>
          <w:tcPr>
            <w:tcW w:w="3220" w:type="dxa"/>
            <w:gridSpan w:val="3"/>
          </w:tcPr>
          <w:p w:rsidR="004826B1" w:rsidRDefault="004826B1" w:rsidP="00B61661">
            <w:pPr>
              <w:rPr>
                <w:sz w:val="22"/>
              </w:rPr>
            </w:pPr>
          </w:p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Miernik skuteczności</w:t>
            </w:r>
          </w:p>
        </w:tc>
        <w:tc>
          <w:tcPr>
            <w:tcW w:w="1361" w:type="dxa"/>
            <w:gridSpan w:val="19"/>
          </w:tcPr>
          <w:p w:rsidR="004826B1" w:rsidRDefault="004826B1" w:rsidP="00B61661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Zasoby do realizacji zadania (osobowe/ budżetowe</w:t>
            </w:r>
          </w:p>
        </w:tc>
        <w:tc>
          <w:tcPr>
            <w:tcW w:w="992" w:type="dxa"/>
            <w:gridSpan w:val="4"/>
          </w:tcPr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Okres monitorowania</w:t>
            </w:r>
          </w:p>
        </w:tc>
        <w:tc>
          <w:tcPr>
            <w:tcW w:w="3263" w:type="dxa"/>
            <w:gridSpan w:val="4"/>
          </w:tcPr>
          <w:p w:rsidR="004826B1" w:rsidRDefault="004826B1" w:rsidP="00B61661">
            <w:pPr>
              <w:rPr>
                <w:sz w:val="22"/>
              </w:rPr>
            </w:pPr>
          </w:p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Ocena miernika skuteczności</w:t>
            </w:r>
          </w:p>
        </w:tc>
      </w:tr>
      <w:tr w:rsidR="004826B1" w:rsidTr="005C32A7">
        <w:trPr>
          <w:trHeight w:val="503"/>
        </w:trPr>
        <w:tc>
          <w:tcPr>
            <w:tcW w:w="16023" w:type="dxa"/>
            <w:gridSpan w:val="36"/>
          </w:tcPr>
          <w:p w:rsidR="004826B1" w:rsidRDefault="004826B1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4826B1" w:rsidRDefault="004826B1" w:rsidP="00B61661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WYDZIAŁ ARCHITEKTURY I BUDOWNICTWA</w:t>
            </w:r>
          </w:p>
        </w:tc>
      </w:tr>
      <w:tr w:rsidR="00707A44" w:rsidTr="005C32A7">
        <w:trPr>
          <w:trHeight w:val="416"/>
        </w:trPr>
        <w:tc>
          <w:tcPr>
            <w:tcW w:w="551" w:type="dxa"/>
          </w:tcPr>
          <w:p w:rsidR="00707A44" w:rsidRDefault="00707A44" w:rsidP="00B61661">
            <w:pPr>
              <w:pStyle w:val="Zawartotabeli"/>
              <w:snapToGrid w:val="0"/>
              <w:ind w:right="2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5" w:type="dxa"/>
            <w:gridSpan w:val="3"/>
          </w:tcPr>
          <w:p w:rsidR="00707A44" w:rsidRPr="007B7E63" w:rsidRDefault="00707A44" w:rsidP="00FC056F">
            <w:pPr>
              <w:tabs>
                <w:tab w:val="left" w:pos="350"/>
                <w:tab w:val="left" w:pos="375"/>
              </w:tabs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zgłoszenia dot. zmiany sposobu użytkowania obiektu budo</w:t>
            </w:r>
            <w:r w:rsidR="0077156B">
              <w:rPr>
                <w:color w:val="000000"/>
              </w:rPr>
              <w:t xml:space="preserve">wlanego lub jego części </w:t>
            </w:r>
          </w:p>
        </w:tc>
        <w:tc>
          <w:tcPr>
            <w:tcW w:w="2141" w:type="dxa"/>
            <w:gridSpan w:val="2"/>
          </w:tcPr>
          <w:p w:rsidR="00707A44" w:rsidRPr="0077156B" w:rsidRDefault="00707A44" w:rsidP="00FC056F">
            <w:pPr>
              <w:pStyle w:val="Zawartotabeli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7156B">
              <w:rPr>
                <w:color w:val="000000"/>
                <w:sz w:val="24"/>
                <w:szCs w:val="24"/>
              </w:rPr>
              <w:t>terminowość przyjęcia zgłoszenia</w:t>
            </w:r>
          </w:p>
        </w:tc>
        <w:tc>
          <w:tcPr>
            <w:tcW w:w="3280" w:type="dxa"/>
            <w:gridSpan w:val="4"/>
          </w:tcPr>
          <w:p w:rsidR="00707A44" w:rsidRPr="00635ECB" w:rsidRDefault="00707A44" w:rsidP="00FC056F">
            <w:pPr>
              <w:snapToGrid w:val="0"/>
              <w:spacing w:line="200" w:lineRule="atLeast"/>
              <w:ind w:left="20" w:right="8" w:hanging="13"/>
              <w:rPr>
                <w:bCs/>
              </w:rPr>
            </w:pPr>
            <w:r w:rsidRPr="009730CA">
              <w:rPr>
                <w:b/>
                <w:bCs/>
              </w:rPr>
              <w:t>80%</w:t>
            </w:r>
            <w:r w:rsidRPr="007B7E63"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zgłoszeń dot. zmiany sposobu użytkowania obiektu budowlanego lub jego części </w:t>
            </w:r>
            <w:r w:rsidRPr="007B7E63">
              <w:rPr>
                <w:bCs/>
              </w:rPr>
              <w:t>wydanych</w:t>
            </w:r>
            <w:r>
              <w:rPr>
                <w:bCs/>
              </w:rPr>
              <w:t xml:space="preserve">             </w:t>
            </w:r>
            <w:r w:rsidRPr="007B7E63">
              <w:rPr>
                <w:bCs/>
              </w:rPr>
              <w:t xml:space="preserve"> </w:t>
            </w:r>
            <w:r>
              <w:rPr>
                <w:bCs/>
              </w:rPr>
              <w:t xml:space="preserve"> w terminie do 25</w:t>
            </w:r>
            <w:r w:rsidRPr="007B7E63">
              <w:rPr>
                <w:bCs/>
              </w:rPr>
              <w:t xml:space="preserve"> dni (przy założeniu, że wniosek jest kompletny oraz po odliczeniu terminów niezależnych od organu)</w:t>
            </w:r>
          </w:p>
        </w:tc>
        <w:tc>
          <w:tcPr>
            <w:tcW w:w="1301" w:type="dxa"/>
            <w:gridSpan w:val="18"/>
          </w:tcPr>
          <w:p w:rsidR="00707A44" w:rsidRPr="0077156B" w:rsidRDefault="00923C8D" w:rsidP="00FC056F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992" w:type="dxa"/>
            <w:gridSpan w:val="4"/>
          </w:tcPr>
          <w:p w:rsidR="00707A44" w:rsidRPr="0077156B" w:rsidRDefault="00707A44" w:rsidP="00FC056F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77156B">
              <w:rPr>
                <w:sz w:val="24"/>
                <w:szCs w:val="24"/>
              </w:rPr>
              <w:t>co 3 miesiące</w:t>
            </w:r>
          </w:p>
        </w:tc>
        <w:tc>
          <w:tcPr>
            <w:tcW w:w="3263" w:type="dxa"/>
            <w:gridSpan w:val="4"/>
          </w:tcPr>
          <w:p w:rsidR="00707A44" w:rsidRPr="0077156B" w:rsidRDefault="00707A44" w:rsidP="00FC056F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77156B">
              <w:rPr>
                <w:sz w:val="24"/>
                <w:szCs w:val="24"/>
              </w:rPr>
              <w:t>p.o. Kierownik Referatu Zgłoszeń Budowlanych</w:t>
            </w:r>
          </w:p>
          <w:p w:rsidR="00707A44" w:rsidRPr="0077156B" w:rsidRDefault="004A1146" w:rsidP="00FC056F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Kalkowska</w:t>
            </w:r>
          </w:p>
        </w:tc>
      </w:tr>
      <w:tr w:rsidR="00707A44" w:rsidTr="005C32A7">
        <w:trPr>
          <w:trHeight w:val="480"/>
        </w:trPr>
        <w:tc>
          <w:tcPr>
            <w:tcW w:w="16023" w:type="dxa"/>
            <w:gridSpan w:val="36"/>
          </w:tcPr>
          <w:p w:rsidR="00707A44" w:rsidRDefault="00707A44" w:rsidP="00B61661">
            <w:pPr>
              <w:rPr>
                <w:b/>
                <w:bCs/>
                <w:sz w:val="22"/>
              </w:rPr>
            </w:pPr>
          </w:p>
          <w:p w:rsidR="00707A44" w:rsidRDefault="00707A44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2.    WYDZIAŁ EDUKACJI</w:t>
            </w:r>
          </w:p>
        </w:tc>
      </w:tr>
      <w:tr w:rsidR="00707A44" w:rsidTr="005C32A7">
        <w:trPr>
          <w:trHeight w:val="532"/>
        </w:trPr>
        <w:tc>
          <w:tcPr>
            <w:tcW w:w="551" w:type="dxa"/>
          </w:tcPr>
          <w:p w:rsidR="00707A44" w:rsidRDefault="00707A44" w:rsidP="00B6166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707A44" w:rsidRPr="00707A44" w:rsidRDefault="00707A44" w:rsidP="00FC056F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Zapewnienie terminowego prowadzenia spraw związanych z przyznaniem stypendiów dla studentów toruńskich uczelni</w:t>
            </w:r>
          </w:p>
        </w:tc>
        <w:tc>
          <w:tcPr>
            <w:tcW w:w="2141" w:type="dxa"/>
            <w:gridSpan w:val="2"/>
          </w:tcPr>
          <w:p w:rsidR="00707A44" w:rsidRPr="00707A44" w:rsidRDefault="00707A44" w:rsidP="00FC056F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terminowość przyznania stypendium</w:t>
            </w:r>
          </w:p>
        </w:tc>
        <w:tc>
          <w:tcPr>
            <w:tcW w:w="3280" w:type="dxa"/>
            <w:gridSpan w:val="4"/>
          </w:tcPr>
          <w:p w:rsidR="00707A44" w:rsidRPr="00707A44" w:rsidRDefault="00707A44" w:rsidP="00FC056F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 xml:space="preserve">100% wniosków rozpatrzonych w terminie  do 30 listopada 2023 </w:t>
            </w:r>
          </w:p>
        </w:tc>
        <w:tc>
          <w:tcPr>
            <w:tcW w:w="1301" w:type="dxa"/>
            <w:gridSpan w:val="18"/>
          </w:tcPr>
          <w:p w:rsidR="00707A44" w:rsidRPr="00707A44" w:rsidRDefault="00707A44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707A44" w:rsidRPr="00707A4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roczny</w:t>
            </w:r>
          </w:p>
        </w:tc>
        <w:tc>
          <w:tcPr>
            <w:tcW w:w="2979" w:type="dxa"/>
            <w:gridSpan w:val="3"/>
          </w:tcPr>
          <w:p w:rsidR="00707A44" w:rsidRPr="00707A44" w:rsidRDefault="00707A44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Iwona Kempińska</w:t>
            </w:r>
          </w:p>
        </w:tc>
      </w:tr>
      <w:tr w:rsidR="00707A44" w:rsidTr="005C32A7">
        <w:trPr>
          <w:trHeight w:val="810"/>
        </w:trPr>
        <w:tc>
          <w:tcPr>
            <w:tcW w:w="551" w:type="dxa"/>
          </w:tcPr>
          <w:p w:rsidR="00707A44" w:rsidRDefault="00707A44" w:rsidP="00B61661">
            <w:pPr>
              <w:pStyle w:val="Tekstdymka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</w:tcPr>
          <w:p w:rsidR="00707A44" w:rsidRPr="00707A44" w:rsidRDefault="00707A44" w:rsidP="00FC056F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kern w:val="2"/>
                <w:sz w:val="24"/>
                <w:szCs w:val="24"/>
              </w:rPr>
              <w:t>Zapewnienie terminowego wydania skierowań do młodzieżowych ośrodków wychowawczych, młodzieżowych ośrodków socjoterapii i specjalnych ośrodków szkolno-wychowawczych</w:t>
            </w:r>
          </w:p>
        </w:tc>
        <w:tc>
          <w:tcPr>
            <w:tcW w:w="2141" w:type="dxa"/>
            <w:gridSpan w:val="2"/>
          </w:tcPr>
          <w:p w:rsidR="00707A44" w:rsidRPr="00707A44" w:rsidRDefault="00707A44" w:rsidP="00FC056F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terminowość wydania skierowania</w:t>
            </w:r>
          </w:p>
        </w:tc>
        <w:tc>
          <w:tcPr>
            <w:tcW w:w="3280" w:type="dxa"/>
            <w:gridSpan w:val="4"/>
          </w:tcPr>
          <w:p w:rsidR="00707A44" w:rsidRPr="00707A44" w:rsidRDefault="00707A44" w:rsidP="00FC056F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80% skierowań wydanych w terminie do 14 dni od dnia wskazania ośrodka przez Ośrodek Rozwoju Edukacji (dot. MOW) lub rodzica dot. MOS i SOSW</w:t>
            </w:r>
          </w:p>
        </w:tc>
        <w:tc>
          <w:tcPr>
            <w:tcW w:w="1301" w:type="dxa"/>
            <w:gridSpan w:val="18"/>
          </w:tcPr>
          <w:p w:rsidR="00707A44" w:rsidRPr="00707A44" w:rsidRDefault="00707A44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707A44" w:rsidRPr="00707A4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kwartalny</w:t>
            </w:r>
          </w:p>
        </w:tc>
        <w:tc>
          <w:tcPr>
            <w:tcW w:w="2979" w:type="dxa"/>
            <w:gridSpan w:val="3"/>
          </w:tcPr>
          <w:p w:rsidR="00707A44" w:rsidRPr="00707A44" w:rsidRDefault="00707A44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 xml:space="preserve">Małgorzata </w:t>
            </w:r>
            <w:proofErr w:type="spellStart"/>
            <w:r w:rsidRPr="00707A44">
              <w:rPr>
                <w:sz w:val="24"/>
                <w:szCs w:val="24"/>
              </w:rPr>
              <w:t>Orgacka</w:t>
            </w:r>
            <w:proofErr w:type="spellEnd"/>
          </w:p>
        </w:tc>
      </w:tr>
      <w:tr w:rsidR="00707A44" w:rsidTr="005C32A7">
        <w:trPr>
          <w:trHeight w:val="525"/>
        </w:trPr>
        <w:tc>
          <w:tcPr>
            <w:tcW w:w="16023" w:type="dxa"/>
            <w:gridSpan w:val="36"/>
          </w:tcPr>
          <w:p w:rsidR="00707A44" w:rsidRDefault="00707A44" w:rsidP="00B61661">
            <w:pPr>
              <w:rPr>
                <w:b/>
                <w:bCs/>
                <w:sz w:val="22"/>
              </w:rPr>
            </w:pPr>
          </w:p>
          <w:p w:rsidR="00707A44" w:rsidRDefault="00707A44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3.     WYDZIAŁ OBSŁUGI MIESZKAŃCÓW</w:t>
            </w:r>
          </w:p>
        </w:tc>
      </w:tr>
      <w:tr w:rsidR="00A95B47" w:rsidTr="005C32A7">
        <w:trPr>
          <w:trHeight w:val="1834"/>
        </w:trPr>
        <w:tc>
          <w:tcPr>
            <w:tcW w:w="551" w:type="dxa"/>
          </w:tcPr>
          <w:p w:rsidR="00A95B47" w:rsidRDefault="00A95B47" w:rsidP="00B61661">
            <w:pPr>
              <w:rPr>
                <w:sz w:val="22"/>
                <w:szCs w:val="20"/>
              </w:rPr>
            </w:pPr>
          </w:p>
          <w:p w:rsidR="00A95B47" w:rsidRDefault="00A95B47" w:rsidP="00B6166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A95B47" w:rsidRDefault="00A95B47" w:rsidP="00B61661">
            <w:pPr>
              <w:rPr>
                <w:sz w:val="22"/>
                <w:szCs w:val="20"/>
              </w:rPr>
            </w:pPr>
          </w:p>
        </w:tc>
        <w:tc>
          <w:tcPr>
            <w:tcW w:w="4495" w:type="dxa"/>
            <w:gridSpan w:val="3"/>
          </w:tcPr>
          <w:p w:rsidR="00A95B47" w:rsidRPr="00A95B47" w:rsidRDefault="00A95B47" w:rsidP="00964C3D">
            <w:pPr>
              <w:pStyle w:val="NormalnyWeb"/>
              <w:spacing w:before="0" w:beforeAutospacing="0" w:after="0" w:line="240" w:lineRule="auto"/>
            </w:pPr>
            <w:r w:rsidRPr="00A95B47">
              <w:t>Wydawanie zezwoleń na jednorazową sprzedaż napojów alkoholowych</w:t>
            </w:r>
          </w:p>
        </w:tc>
        <w:tc>
          <w:tcPr>
            <w:tcW w:w="2141" w:type="dxa"/>
            <w:gridSpan w:val="2"/>
          </w:tcPr>
          <w:p w:rsidR="00A95B47" w:rsidRPr="00A95B47" w:rsidRDefault="00964C3D" w:rsidP="00964C3D">
            <w:pPr>
              <w:pStyle w:val="NormalnyWeb"/>
              <w:spacing w:before="0" w:beforeAutospacing="0" w:after="0" w:line="240" w:lineRule="auto"/>
            </w:pPr>
            <w:r>
              <w:t>t</w:t>
            </w:r>
            <w:r w:rsidR="00A95B47" w:rsidRPr="00A95B47">
              <w:t>erminowość wydawania licencji</w:t>
            </w:r>
          </w:p>
          <w:p w:rsidR="00A95B47" w:rsidRPr="00A95B47" w:rsidRDefault="00A95B47" w:rsidP="00964C3D">
            <w:pPr>
              <w:pStyle w:val="NormalnyWeb"/>
              <w:spacing w:before="0" w:beforeAutospacing="0" w:after="0" w:line="240" w:lineRule="auto"/>
            </w:pPr>
            <w:r w:rsidRPr="00A95B47">
              <w:t>(termin wydania decyzji wynosi 30 dni)</w:t>
            </w:r>
          </w:p>
          <w:p w:rsidR="00A95B47" w:rsidRPr="00A95B47" w:rsidRDefault="00A95B47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5"/>
          </w:tcPr>
          <w:p w:rsidR="00A95B47" w:rsidRPr="00A95B47" w:rsidRDefault="00A95B47" w:rsidP="00964C3D">
            <w:pPr>
              <w:pStyle w:val="NormalnyWeb"/>
              <w:spacing w:before="0" w:beforeAutospacing="0" w:after="0" w:line="240" w:lineRule="auto"/>
            </w:pPr>
            <w:r w:rsidRPr="00A95B47">
              <w:t>95 % licencji wydanych w terminie krótszym niż 21 dni od dnia wpłynięcia wniosku, przy założeniu, że wniosek jest kompletny)</w:t>
            </w:r>
          </w:p>
          <w:p w:rsidR="00A95B47" w:rsidRPr="00A95B47" w:rsidRDefault="00A95B47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7"/>
          </w:tcPr>
          <w:p w:rsidR="00A95B47" w:rsidRPr="00A95B47" w:rsidRDefault="00A95B47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A95B47" w:rsidRPr="00A95B47" w:rsidRDefault="00A95B47" w:rsidP="00A95B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 xml:space="preserve">ółroczny </w:t>
            </w:r>
          </w:p>
        </w:tc>
        <w:tc>
          <w:tcPr>
            <w:tcW w:w="2979" w:type="dxa"/>
            <w:gridSpan w:val="3"/>
          </w:tcPr>
          <w:p w:rsidR="00A95B47" w:rsidRDefault="00A95B47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>Dyrektor Wydziału</w:t>
            </w:r>
          </w:p>
          <w:p w:rsidR="004A1146" w:rsidRPr="00A95B47" w:rsidRDefault="004A1146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Typek</w:t>
            </w:r>
          </w:p>
        </w:tc>
      </w:tr>
      <w:tr w:rsidR="00A95B47" w:rsidTr="005C32A7">
        <w:trPr>
          <w:trHeight w:val="457"/>
        </w:trPr>
        <w:tc>
          <w:tcPr>
            <w:tcW w:w="551" w:type="dxa"/>
          </w:tcPr>
          <w:p w:rsidR="00A95B47" w:rsidRDefault="00A95B47" w:rsidP="00B6166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A95B47" w:rsidRDefault="00A95B47" w:rsidP="00B61661">
            <w:pPr>
              <w:rPr>
                <w:sz w:val="22"/>
                <w:szCs w:val="20"/>
              </w:rPr>
            </w:pPr>
          </w:p>
        </w:tc>
        <w:tc>
          <w:tcPr>
            <w:tcW w:w="4495" w:type="dxa"/>
            <w:gridSpan w:val="3"/>
          </w:tcPr>
          <w:p w:rsidR="00A95B47" w:rsidRPr="00A95B47" w:rsidRDefault="00A95B47" w:rsidP="00964C3D">
            <w:pPr>
              <w:pStyle w:val="NormalnyWeb"/>
              <w:spacing w:before="0" w:beforeAutospacing="0" w:after="0" w:line="240" w:lineRule="auto"/>
            </w:pPr>
            <w:r w:rsidRPr="00A95B47">
              <w:t>Wydawanie decyzji w przedmiocie wyrażenia zgody na nadanie cech identyfikacyjnych lub tabliczki znamionowej zastępczej pojazdu</w:t>
            </w:r>
          </w:p>
          <w:p w:rsidR="00A95B47" w:rsidRPr="00A95B47" w:rsidRDefault="00A95B47" w:rsidP="00964C3D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2"/>
          </w:tcPr>
          <w:p w:rsidR="00A95B47" w:rsidRPr="00A95B47" w:rsidRDefault="00964C3D" w:rsidP="00964C3D">
            <w:pPr>
              <w:pStyle w:val="NormalnyWeb"/>
              <w:spacing w:before="0" w:beforeAutospacing="0" w:after="0" w:line="240" w:lineRule="auto"/>
            </w:pPr>
            <w:r>
              <w:t>t</w:t>
            </w:r>
            <w:r w:rsidR="00A95B47" w:rsidRPr="00A95B47">
              <w:t>erminowość wydawania zezwoleń</w:t>
            </w:r>
          </w:p>
          <w:p w:rsidR="00A95B47" w:rsidRPr="00A95B47" w:rsidRDefault="00A95B47" w:rsidP="00964C3D">
            <w:pPr>
              <w:pStyle w:val="NormalnyWeb"/>
              <w:spacing w:before="0" w:beforeAutospacing="0" w:after="0" w:line="240" w:lineRule="auto"/>
            </w:pPr>
            <w:r w:rsidRPr="00A95B47">
              <w:t>(termin wydania decyzji wynosi 30 dni)</w:t>
            </w:r>
          </w:p>
          <w:p w:rsidR="00A95B47" w:rsidRPr="00A95B47" w:rsidRDefault="00A95B47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5"/>
          </w:tcPr>
          <w:p w:rsidR="00A95B47" w:rsidRPr="00A95B47" w:rsidRDefault="00A95B47" w:rsidP="00964C3D">
            <w:pPr>
              <w:pStyle w:val="NormalnyWeb"/>
              <w:spacing w:before="0" w:beforeAutospacing="0" w:after="0" w:line="240" w:lineRule="auto"/>
            </w:pPr>
            <w:r w:rsidRPr="00A95B47">
              <w:t>90 % zezwoleń wydanych w terminie krótszym niż 14 dni od dnia wpłynięcia wniosku, przy założeniu, że wniosek jest kompletny)</w:t>
            </w:r>
          </w:p>
          <w:p w:rsidR="00A95B47" w:rsidRPr="00A95B47" w:rsidRDefault="00A95B47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7"/>
          </w:tcPr>
          <w:p w:rsidR="00A95B47" w:rsidRPr="00A95B47" w:rsidRDefault="00A95B47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A95B47" w:rsidRPr="00A95B47" w:rsidRDefault="00A95B47" w:rsidP="00A95B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 xml:space="preserve">ółroczny </w:t>
            </w:r>
          </w:p>
        </w:tc>
        <w:tc>
          <w:tcPr>
            <w:tcW w:w="2979" w:type="dxa"/>
            <w:gridSpan w:val="3"/>
          </w:tcPr>
          <w:p w:rsidR="00A95B47" w:rsidRDefault="00A95B47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>Kierownik Referatu Ewidencji Pojazdów i Kierowców</w:t>
            </w:r>
          </w:p>
          <w:p w:rsidR="004A1146" w:rsidRPr="00A95B47" w:rsidRDefault="004A1146" w:rsidP="00964C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Brzezik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Magdowska</w:t>
            </w:r>
            <w:proofErr w:type="spellEnd"/>
          </w:p>
        </w:tc>
      </w:tr>
      <w:tr w:rsidR="00A95B47" w:rsidTr="005C32A7">
        <w:trPr>
          <w:trHeight w:val="578"/>
        </w:trPr>
        <w:tc>
          <w:tcPr>
            <w:tcW w:w="16023" w:type="dxa"/>
            <w:gridSpan w:val="36"/>
            <w:tcBorders>
              <w:bottom w:val="single" w:sz="4" w:space="0" w:color="auto"/>
            </w:tcBorders>
          </w:tcPr>
          <w:p w:rsidR="00A95B47" w:rsidRDefault="00A95B47" w:rsidP="00B61661">
            <w:pPr>
              <w:rPr>
                <w:b/>
                <w:bCs/>
                <w:sz w:val="22"/>
              </w:rPr>
            </w:pPr>
          </w:p>
          <w:p w:rsidR="00A95B47" w:rsidRDefault="00A95B47" w:rsidP="00B61661">
            <w:r>
              <w:rPr>
                <w:b/>
                <w:bCs/>
                <w:sz w:val="22"/>
              </w:rPr>
              <w:t xml:space="preserve">    4.     WYDZIAŁ GEODEZJI I KARTOGRAFII</w:t>
            </w:r>
          </w:p>
        </w:tc>
      </w:tr>
      <w:tr w:rsidR="00A95B47" w:rsidTr="005C32A7">
        <w:trPr>
          <w:trHeight w:val="708"/>
        </w:trPr>
        <w:tc>
          <w:tcPr>
            <w:tcW w:w="551" w:type="dxa"/>
          </w:tcPr>
          <w:p w:rsidR="00A95B47" w:rsidRDefault="00A95B47" w:rsidP="00B61661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A95B47" w:rsidRPr="00707A44" w:rsidRDefault="00A95B47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707A44">
              <w:rPr>
                <w:sz w:val="24"/>
                <w:szCs w:val="24"/>
              </w:rPr>
              <w:t>apewnienie terminowego wydawania decyzji zatwierdzających podziały nieruchomości</w:t>
            </w:r>
          </w:p>
          <w:p w:rsidR="00A95B47" w:rsidRPr="00707A4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A95B47" w:rsidRPr="00707A4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terminowość wydawania decyzji</w:t>
            </w:r>
          </w:p>
        </w:tc>
        <w:tc>
          <w:tcPr>
            <w:tcW w:w="3400" w:type="dxa"/>
            <w:gridSpan w:val="6"/>
          </w:tcPr>
          <w:p w:rsidR="00A95B47" w:rsidRPr="00707A44" w:rsidRDefault="00A95B47" w:rsidP="00236BE2">
            <w:pPr>
              <w:pStyle w:val="Zawartotabeli"/>
              <w:jc w:val="both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Wydanie 7</w:t>
            </w:r>
            <w:r w:rsidR="00236BE2">
              <w:rPr>
                <w:sz w:val="24"/>
                <w:szCs w:val="24"/>
              </w:rPr>
              <w:t>7</w:t>
            </w:r>
            <w:r w:rsidRPr="00707A44">
              <w:rPr>
                <w:sz w:val="24"/>
                <w:szCs w:val="24"/>
              </w:rPr>
              <w:t xml:space="preserve">% decyzji </w:t>
            </w:r>
            <w:r w:rsidRPr="00707A44">
              <w:rPr>
                <w:sz w:val="24"/>
                <w:szCs w:val="24"/>
              </w:rPr>
              <w:br/>
              <w:t>w terminie krótszym niż 20 dni (przy założeniu, że wniosek jest kompletny)</w:t>
            </w:r>
          </w:p>
        </w:tc>
        <w:tc>
          <w:tcPr>
            <w:tcW w:w="1181" w:type="dxa"/>
            <w:gridSpan w:val="16"/>
          </w:tcPr>
          <w:p w:rsidR="00A95B47" w:rsidRPr="00707A4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A95B47" w:rsidRPr="00707A44" w:rsidRDefault="00A95B47" w:rsidP="00A95B47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roczn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</w:tcPr>
          <w:p w:rsidR="00A95B47" w:rsidRPr="00707A4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</w:p>
          <w:p w:rsidR="00A95B47" w:rsidRPr="00707A44" w:rsidRDefault="00A95B47" w:rsidP="00FC056F">
            <w:pPr>
              <w:jc w:val="center"/>
            </w:pPr>
            <w:r w:rsidRPr="00707A44">
              <w:t>Dariusz Adamczyk</w:t>
            </w:r>
          </w:p>
        </w:tc>
      </w:tr>
      <w:tr w:rsidR="00A95B47" w:rsidTr="005C32A7">
        <w:trPr>
          <w:trHeight w:val="720"/>
        </w:trPr>
        <w:tc>
          <w:tcPr>
            <w:tcW w:w="551" w:type="dxa"/>
          </w:tcPr>
          <w:p w:rsidR="00A95B47" w:rsidRDefault="00A95B47" w:rsidP="00B61661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</w:tcPr>
          <w:p w:rsidR="00A95B47" w:rsidRPr="00707A44" w:rsidRDefault="00A95B47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707A44">
              <w:rPr>
                <w:sz w:val="24"/>
                <w:szCs w:val="24"/>
              </w:rPr>
              <w:t xml:space="preserve">apewnienie terminowego wydawania wypisów z rejestru gruntów </w:t>
            </w:r>
          </w:p>
          <w:p w:rsidR="00A95B47" w:rsidRPr="00707A4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A95B47" w:rsidRPr="00707A4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 xml:space="preserve">terminowość wydawania wypisów z rejestru </w:t>
            </w:r>
            <w:r w:rsidRPr="00707A44">
              <w:rPr>
                <w:sz w:val="24"/>
                <w:szCs w:val="24"/>
              </w:rPr>
              <w:lastRenderedPageBreak/>
              <w:t>gruntów</w:t>
            </w:r>
          </w:p>
        </w:tc>
        <w:tc>
          <w:tcPr>
            <w:tcW w:w="3400" w:type="dxa"/>
            <w:gridSpan w:val="6"/>
          </w:tcPr>
          <w:p w:rsidR="00A95B47" w:rsidRPr="00707A44" w:rsidRDefault="00A95B47" w:rsidP="00FC056F">
            <w:pPr>
              <w:pStyle w:val="Zawartotabeli"/>
              <w:jc w:val="both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lastRenderedPageBreak/>
              <w:t>wydanie 90% wypisów w terminie krótszym niż 3 dni</w:t>
            </w:r>
          </w:p>
        </w:tc>
        <w:tc>
          <w:tcPr>
            <w:tcW w:w="1181" w:type="dxa"/>
            <w:gridSpan w:val="16"/>
          </w:tcPr>
          <w:p w:rsidR="00A95B47" w:rsidRPr="00707A4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A95B47" w:rsidRPr="00707A44" w:rsidRDefault="00A95B47" w:rsidP="00A95B47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roczn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</w:tcPr>
          <w:p w:rsidR="00A95B47" w:rsidRPr="00707A4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Dariusz Adamczyk</w:t>
            </w:r>
          </w:p>
        </w:tc>
      </w:tr>
      <w:tr w:rsidR="00A95B47" w:rsidTr="005C32A7">
        <w:trPr>
          <w:trHeight w:val="517"/>
        </w:trPr>
        <w:tc>
          <w:tcPr>
            <w:tcW w:w="16023" w:type="dxa"/>
            <w:gridSpan w:val="36"/>
          </w:tcPr>
          <w:p w:rsidR="00A95B47" w:rsidRDefault="00A95B47" w:rsidP="00B61661">
            <w:pPr>
              <w:rPr>
                <w:b/>
                <w:bCs/>
                <w:sz w:val="22"/>
              </w:rPr>
            </w:pPr>
          </w:p>
          <w:p w:rsidR="00A95B47" w:rsidRDefault="00A95B47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5.     WYDZIAŁ GOSPODARKI  KOMUNALNEJ</w:t>
            </w:r>
          </w:p>
        </w:tc>
      </w:tr>
      <w:tr w:rsidR="00A95B47" w:rsidTr="005C32A7">
        <w:trPr>
          <w:trHeight w:val="1080"/>
        </w:trPr>
        <w:tc>
          <w:tcPr>
            <w:tcW w:w="551" w:type="dxa"/>
          </w:tcPr>
          <w:p w:rsidR="00A95B47" w:rsidRDefault="00A95B47" w:rsidP="00B61661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A95B47" w:rsidRPr="00707A44" w:rsidRDefault="00A95B47" w:rsidP="00A36D54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707A44">
              <w:rPr>
                <w:sz w:val="24"/>
                <w:szCs w:val="24"/>
              </w:rPr>
              <w:t>apewnienie terminowego wydania decyzji-pozwoleń na wytwarzanie odpadów</w:t>
            </w:r>
          </w:p>
        </w:tc>
        <w:tc>
          <w:tcPr>
            <w:tcW w:w="2141" w:type="dxa"/>
            <w:gridSpan w:val="2"/>
            <w:vAlign w:val="center"/>
          </w:tcPr>
          <w:p w:rsidR="00A95B47" w:rsidRPr="00707A44" w:rsidRDefault="00A95B47" w:rsidP="0077156B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terminowość wydania decyzji</w:t>
            </w:r>
          </w:p>
        </w:tc>
        <w:tc>
          <w:tcPr>
            <w:tcW w:w="3445" w:type="dxa"/>
            <w:gridSpan w:val="7"/>
            <w:vAlign w:val="center"/>
          </w:tcPr>
          <w:p w:rsidR="00A95B47" w:rsidRPr="00707A44" w:rsidRDefault="00A95B47" w:rsidP="0077156B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b/>
                <w:sz w:val="24"/>
                <w:szCs w:val="24"/>
              </w:rPr>
              <w:t>90%</w:t>
            </w:r>
            <w:r w:rsidRPr="00707A44">
              <w:rPr>
                <w:sz w:val="24"/>
                <w:szCs w:val="24"/>
              </w:rPr>
              <w:t xml:space="preserve"> decyzji – pozwoleń na wytwarzanie odpadów wydanych w terminie do 21 dni od dnia wpłynięcia wniosku</w:t>
            </w:r>
          </w:p>
        </w:tc>
        <w:tc>
          <w:tcPr>
            <w:tcW w:w="1136" w:type="dxa"/>
            <w:gridSpan w:val="15"/>
            <w:vAlign w:val="center"/>
          </w:tcPr>
          <w:p w:rsidR="00A95B47" w:rsidRPr="00707A44" w:rsidRDefault="00A95B47" w:rsidP="0077156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  <w:vAlign w:val="center"/>
          </w:tcPr>
          <w:p w:rsidR="00A95B47" w:rsidRPr="00707A44" w:rsidRDefault="00A95B47" w:rsidP="00A95B47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roczn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  <w:vAlign w:val="center"/>
          </w:tcPr>
          <w:p w:rsidR="00A95B47" w:rsidRPr="00707A44" w:rsidRDefault="004A1146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Radosław </w:t>
            </w:r>
            <w:r w:rsidR="00A95B47" w:rsidRPr="00707A44">
              <w:rPr>
                <w:sz w:val="24"/>
                <w:szCs w:val="24"/>
              </w:rPr>
              <w:t>Tyczyński</w:t>
            </w:r>
          </w:p>
        </w:tc>
      </w:tr>
      <w:tr w:rsidR="00A95B47" w:rsidTr="005C32A7">
        <w:trPr>
          <w:trHeight w:val="915"/>
        </w:trPr>
        <w:tc>
          <w:tcPr>
            <w:tcW w:w="551" w:type="dxa"/>
          </w:tcPr>
          <w:p w:rsidR="00A95B47" w:rsidRDefault="00A95B47" w:rsidP="00B61661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A95B47" w:rsidRPr="00707A44" w:rsidRDefault="00A95B47" w:rsidP="0077156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707A44">
              <w:rPr>
                <w:sz w:val="24"/>
                <w:szCs w:val="24"/>
              </w:rPr>
              <w:t>apewnienie terminowego wydania zatwierdzeń projektów czasowej organizacji ruchu</w:t>
            </w:r>
          </w:p>
        </w:tc>
        <w:tc>
          <w:tcPr>
            <w:tcW w:w="2141" w:type="dxa"/>
            <w:gridSpan w:val="2"/>
            <w:vAlign w:val="center"/>
          </w:tcPr>
          <w:p w:rsidR="00A95B47" w:rsidRPr="00707A44" w:rsidRDefault="00A95B47" w:rsidP="0077156B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terminowość wydania zatwierdzeń</w:t>
            </w:r>
          </w:p>
        </w:tc>
        <w:tc>
          <w:tcPr>
            <w:tcW w:w="3520" w:type="dxa"/>
            <w:gridSpan w:val="8"/>
            <w:vAlign w:val="center"/>
          </w:tcPr>
          <w:p w:rsidR="00A95B47" w:rsidRPr="00707A44" w:rsidRDefault="00A95B47" w:rsidP="0077156B">
            <w:pPr>
              <w:pStyle w:val="Zawartotabeli"/>
              <w:rPr>
                <w:sz w:val="24"/>
                <w:szCs w:val="24"/>
              </w:rPr>
            </w:pPr>
            <w:r w:rsidRPr="00707A44">
              <w:rPr>
                <w:b/>
                <w:sz w:val="24"/>
                <w:szCs w:val="24"/>
              </w:rPr>
              <w:t>95%</w:t>
            </w:r>
            <w:r w:rsidRPr="00707A44">
              <w:rPr>
                <w:sz w:val="24"/>
                <w:szCs w:val="24"/>
              </w:rPr>
              <w:t xml:space="preserve"> zatwierdzeń projektów czasowej organizacji ruchu wydanych w terminie do 21 dni od dnia wpłynięcia  wniosku</w:t>
            </w:r>
          </w:p>
        </w:tc>
        <w:tc>
          <w:tcPr>
            <w:tcW w:w="1061" w:type="dxa"/>
            <w:gridSpan w:val="14"/>
            <w:vAlign w:val="center"/>
          </w:tcPr>
          <w:p w:rsidR="00A95B47" w:rsidRPr="00707A4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  <w:vAlign w:val="center"/>
          </w:tcPr>
          <w:p w:rsidR="00A95B47" w:rsidRPr="00707A44" w:rsidRDefault="00A95B47" w:rsidP="00A95B47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roczn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  <w:vAlign w:val="center"/>
          </w:tcPr>
          <w:p w:rsidR="00A95B47" w:rsidRPr="00707A44" w:rsidRDefault="004A1146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Wioleta </w:t>
            </w:r>
            <w:r w:rsidR="00A95B47" w:rsidRPr="00707A44">
              <w:rPr>
                <w:sz w:val="24"/>
                <w:szCs w:val="24"/>
              </w:rPr>
              <w:t xml:space="preserve">Szeliga </w:t>
            </w:r>
          </w:p>
        </w:tc>
      </w:tr>
      <w:tr w:rsidR="00A95B47" w:rsidTr="005C32A7">
        <w:trPr>
          <w:trHeight w:val="525"/>
        </w:trPr>
        <w:tc>
          <w:tcPr>
            <w:tcW w:w="16023" w:type="dxa"/>
            <w:gridSpan w:val="36"/>
          </w:tcPr>
          <w:p w:rsidR="00A95B47" w:rsidRDefault="00A95B47" w:rsidP="00B61661">
            <w:pPr>
              <w:rPr>
                <w:b/>
                <w:bCs/>
                <w:sz w:val="22"/>
              </w:rPr>
            </w:pPr>
          </w:p>
          <w:p w:rsidR="00A95B47" w:rsidRDefault="00A95B47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6.     WYDZIAŁ GOSPODARKI NIERUCHOMOŚCIAMI</w:t>
            </w:r>
          </w:p>
        </w:tc>
      </w:tr>
      <w:tr w:rsidR="00A95B47" w:rsidTr="005C32A7">
        <w:trPr>
          <w:trHeight w:val="450"/>
        </w:trPr>
        <w:tc>
          <w:tcPr>
            <w:tcW w:w="551" w:type="dxa"/>
            <w:vAlign w:val="center"/>
          </w:tcPr>
          <w:p w:rsidR="00A95B47" w:rsidRDefault="00A95B47" w:rsidP="00B61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 xml:space="preserve">Prowadzenie rejestru wskazań lokali komunalnych oferowanych uprawnionym osobom i publikacja list osób, które zawarły umowy najmu lokali komunalnych </w:t>
            </w:r>
          </w:p>
        </w:tc>
        <w:tc>
          <w:tcPr>
            <w:tcW w:w="2141" w:type="dxa"/>
            <w:gridSpan w:val="2"/>
          </w:tcPr>
          <w:p w:rsidR="00A95B47" w:rsidRPr="00A36D54" w:rsidRDefault="00964C3D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95B47" w:rsidRPr="00A36D54">
              <w:rPr>
                <w:sz w:val="24"/>
                <w:szCs w:val="24"/>
              </w:rPr>
              <w:t>porządzanie rejestru skierowań i protokołów z posiedzeń Zespoł</w:t>
            </w:r>
            <w:r w:rsidR="00A95B47">
              <w:rPr>
                <w:sz w:val="24"/>
                <w:szCs w:val="24"/>
              </w:rPr>
              <w:t>u wskazującego lokale komunalne</w:t>
            </w: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9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Przygotowanie protokołu zawierającego informacje o skierowaniu ofert najmu.</w:t>
            </w: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13"/>
          </w:tcPr>
          <w:p w:rsidR="00A95B47" w:rsidRPr="00A36D54" w:rsidRDefault="00A95B47" w:rsidP="00A36D54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A95B47" w:rsidRPr="00A36D5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miesięczn</w:t>
            </w:r>
            <w:r>
              <w:rPr>
                <w:sz w:val="24"/>
                <w:szCs w:val="24"/>
              </w:rPr>
              <w:t>y</w:t>
            </w:r>
            <w:r w:rsidRPr="00A36D54">
              <w:rPr>
                <w:sz w:val="24"/>
                <w:szCs w:val="24"/>
              </w:rPr>
              <w:t xml:space="preserve"> – protokoły i rejestr wskazań</w:t>
            </w:r>
          </w:p>
          <w:p w:rsidR="00A95B47" w:rsidRPr="00A36D5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</w:p>
          <w:p w:rsidR="00A95B47" w:rsidRPr="00A36D54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A95B47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Dyrektor WGN</w:t>
            </w:r>
          </w:p>
          <w:p w:rsidR="004A1146" w:rsidRPr="00A36D54" w:rsidRDefault="00BE4B7A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  <w:r w:rsidR="004A1146">
              <w:rPr>
                <w:sz w:val="24"/>
                <w:szCs w:val="24"/>
              </w:rPr>
              <w:t xml:space="preserve"> Popiela</w:t>
            </w:r>
          </w:p>
        </w:tc>
      </w:tr>
      <w:tr w:rsidR="00A95B47" w:rsidTr="005C32A7">
        <w:trPr>
          <w:trHeight w:val="3796"/>
        </w:trPr>
        <w:tc>
          <w:tcPr>
            <w:tcW w:w="551" w:type="dxa"/>
            <w:vAlign w:val="center"/>
          </w:tcPr>
          <w:p w:rsidR="00A95B47" w:rsidRDefault="00A95B47" w:rsidP="00B61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 xml:space="preserve">Sporządzanie i sprawozdanie z realizacji planu wykwaterowania z nieruchomości gminnych </w:t>
            </w:r>
          </w:p>
        </w:tc>
        <w:tc>
          <w:tcPr>
            <w:tcW w:w="2141" w:type="dxa"/>
            <w:gridSpan w:val="2"/>
          </w:tcPr>
          <w:p w:rsidR="00A95B47" w:rsidRPr="00A36D54" w:rsidRDefault="00964C3D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95B47" w:rsidRPr="00A36D54">
              <w:rPr>
                <w:sz w:val="24"/>
                <w:szCs w:val="24"/>
              </w:rPr>
              <w:t>porządzenie planu wykwaterowania  z nieruchomości gminnych wymagających zabezpieczenia pomieszczeń zastępczych</w:t>
            </w: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  <w:p w:rsidR="00A95B47" w:rsidRPr="00A36D54" w:rsidRDefault="00964C3D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95B47" w:rsidRPr="00A36D54">
              <w:rPr>
                <w:sz w:val="24"/>
                <w:szCs w:val="24"/>
              </w:rPr>
              <w:t>prawozdanie z realizacji planu wykwaterowania za rok ubiegły</w:t>
            </w: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9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Przygotowanie planu z podziałem na kategorie i rodzaj zapotrzebowania z uwzględnieniem propozycji wydziałów merytorycznych i jednostek organizacyjnych Gminy</w:t>
            </w: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Przedstawienie wykazu zrealizowanych założeń planu z roku ubiegłego.</w:t>
            </w: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13"/>
          </w:tcPr>
          <w:p w:rsidR="00A95B47" w:rsidRPr="00A36D54" w:rsidRDefault="00A95B47" w:rsidP="00A36D54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  <w:r w:rsidRPr="00A36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5"/>
          </w:tcPr>
          <w:p w:rsidR="00A95B47" w:rsidRPr="00A36D54" w:rsidRDefault="00A95B47" w:rsidP="00A95B47">
            <w:pPr>
              <w:pStyle w:val="Zawartotabeli"/>
              <w:jc w:val="center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oczny</w:t>
            </w:r>
          </w:p>
        </w:tc>
        <w:tc>
          <w:tcPr>
            <w:tcW w:w="2979" w:type="dxa"/>
            <w:gridSpan w:val="3"/>
          </w:tcPr>
          <w:p w:rsidR="00A95B47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Dyrektor WGN</w:t>
            </w:r>
          </w:p>
          <w:p w:rsidR="00BC1772" w:rsidRPr="00A36D54" w:rsidRDefault="00BE4B7A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  <w:r w:rsidR="00BC1772">
              <w:rPr>
                <w:sz w:val="24"/>
                <w:szCs w:val="24"/>
              </w:rPr>
              <w:t xml:space="preserve"> Popiela</w:t>
            </w:r>
          </w:p>
        </w:tc>
      </w:tr>
      <w:tr w:rsidR="00A95B47" w:rsidTr="005C32A7">
        <w:trPr>
          <w:trHeight w:val="3339"/>
        </w:trPr>
        <w:tc>
          <w:tcPr>
            <w:tcW w:w="551" w:type="dxa"/>
            <w:vAlign w:val="center"/>
          </w:tcPr>
          <w:p w:rsidR="00A95B47" w:rsidRDefault="00A95B47" w:rsidP="00B616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4495" w:type="dxa"/>
            <w:gridSpan w:val="3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Zapewnienie wypłat odszkodowań, wynikających z art. 18 ust. 5 ustawy z dnia 21 czerwca 2001 r. o ochronie praw lokatorów, mieszkaniowym zasobie gminy i o zmianie Kodeksu cywilnego (Dz. U.             z 2022 poz.172) w związku z art. 417 K.c., realizowanych na podstawie ugód pozasądowych zawieranych z właścicielami lokali mieszkalnych, objętych wyrokiem eksmisyjnym, ustalającym dla pozwanych uprawnienie do otrzymania oferty najmu  socjalnego lokalu lub tymczasowego pomieszczenia.</w:t>
            </w:r>
          </w:p>
        </w:tc>
        <w:tc>
          <w:tcPr>
            <w:tcW w:w="2141" w:type="dxa"/>
            <w:gridSpan w:val="2"/>
          </w:tcPr>
          <w:p w:rsidR="00A95B47" w:rsidRPr="00A36D54" w:rsidRDefault="00964C3D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95B47" w:rsidRPr="00A36D54">
              <w:rPr>
                <w:sz w:val="24"/>
                <w:szCs w:val="24"/>
              </w:rPr>
              <w:t>erminowość wypłat</w:t>
            </w: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9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100% wypłat odszkodowań w terminach i na warunkach przewidzianych w zawartych przez Gminę ugodach pozasądowych.</w:t>
            </w:r>
          </w:p>
          <w:p w:rsidR="00A95B47" w:rsidRPr="00A36D54" w:rsidRDefault="00A95B47" w:rsidP="00FC056F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A95B47" w:rsidRPr="00A36D54" w:rsidRDefault="00A95B47" w:rsidP="00FC056F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13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A95B47" w:rsidRPr="00A36D54" w:rsidRDefault="00A95B47" w:rsidP="00A95B47">
            <w:pPr>
              <w:pStyle w:val="Zawartotabeli"/>
              <w:jc w:val="center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miesięczn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</w:tcPr>
          <w:p w:rsidR="00A95B47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Dyrektor WGN</w:t>
            </w:r>
          </w:p>
          <w:p w:rsidR="00BC1772" w:rsidRPr="00A36D54" w:rsidRDefault="00BE4B7A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  <w:r w:rsidR="00BC1772">
              <w:rPr>
                <w:sz w:val="24"/>
                <w:szCs w:val="24"/>
              </w:rPr>
              <w:t xml:space="preserve"> Popiela</w:t>
            </w:r>
          </w:p>
        </w:tc>
      </w:tr>
      <w:tr w:rsidR="00A95B47" w:rsidTr="005C32A7">
        <w:trPr>
          <w:trHeight w:val="270"/>
        </w:trPr>
        <w:tc>
          <w:tcPr>
            <w:tcW w:w="551" w:type="dxa"/>
            <w:vAlign w:val="center"/>
          </w:tcPr>
          <w:p w:rsidR="00A95B47" w:rsidRDefault="00A95B47" w:rsidP="00B61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95" w:type="dxa"/>
            <w:gridSpan w:val="3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 xml:space="preserve">Przygotowanie listy osób uprawnionych i zakwalifikowanych do poprawy warunków mieszkaniowych po rozpatrzeniu wniosków składanych przez mieszkańców za pośrednictwem ZGM w Toruniu </w:t>
            </w:r>
          </w:p>
        </w:tc>
        <w:tc>
          <w:tcPr>
            <w:tcW w:w="2141" w:type="dxa"/>
            <w:gridSpan w:val="2"/>
          </w:tcPr>
          <w:p w:rsidR="00A95B47" w:rsidRPr="00A36D54" w:rsidRDefault="00964C3D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95B47" w:rsidRPr="00A36D54">
              <w:rPr>
                <w:sz w:val="24"/>
                <w:szCs w:val="24"/>
              </w:rPr>
              <w:t>porządzenie listy uprawnionych osób po rozpatrzeniu wniosków przez Komisję Mieszkaniową</w:t>
            </w:r>
          </w:p>
        </w:tc>
        <w:tc>
          <w:tcPr>
            <w:tcW w:w="3536" w:type="dxa"/>
            <w:gridSpan w:val="9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 xml:space="preserve">Przygotowanie sprawozdania z realizacji list uprawnionych z lat ubiegłych oraz listy osób uprawnionych na rok przyszły zakwalifikowanych przez Komisję Mieszkaniową </w:t>
            </w:r>
          </w:p>
        </w:tc>
        <w:tc>
          <w:tcPr>
            <w:tcW w:w="1045" w:type="dxa"/>
            <w:gridSpan w:val="13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  <w:r w:rsidRPr="00A36D54">
              <w:rPr>
                <w:sz w:val="24"/>
                <w:szCs w:val="24"/>
              </w:rPr>
              <w:t xml:space="preserve"> </w:t>
            </w: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95B47" w:rsidRPr="00A36D54" w:rsidRDefault="00A95B47" w:rsidP="00A95B47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36D54">
              <w:rPr>
                <w:sz w:val="24"/>
                <w:szCs w:val="24"/>
              </w:rPr>
              <w:t>oczn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</w:tcPr>
          <w:p w:rsidR="00A95B47" w:rsidRDefault="00A95B47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Dyrektor WGN</w:t>
            </w:r>
          </w:p>
          <w:p w:rsidR="00BC1772" w:rsidRPr="00A36D54" w:rsidRDefault="00BE4B7A" w:rsidP="00FC056F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  <w:r w:rsidR="00BC1772">
              <w:rPr>
                <w:sz w:val="24"/>
                <w:szCs w:val="24"/>
              </w:rPr>
              <w:t xml:space="preserve"> Popiela</w:t>
            </w:r>
          </w:p>
        </w:tc>
      </w:tr>
      <w:tr w:rsidR="00A95B47" w:rsidTr="005C32A7">
        <w:trPr>
          <w:trHeight w:val="450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7" w:rsidRDefault="00A95B47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  <w:p w:rsidR="00A95B47" w:rsidRDefault="00A95B47" w:rsidP="00B6166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7.     BIURO PROJEKTÓW INFORMATYCZNYCH</w:t>
            </w:r>
          </w:p>
        </w:tc>
      </w:tr>
      <w:tr w:rsidR="00A95B47" w:rsidTr="005C32A7">
        <w:trPr>
          <w:trHeight w:val="1260"/>
        </w:trPr>
        <w:tc>
          <w:tcPr>
            <w:tcW w:w="551" w:type="dxa"/>
          </w:tcPr>
          <w:p w:rsidR="00A95B47" w:rsidRDefault="00A95B47" w:rsidP="00B61661">
            <w:pPr>
              <w:pStyle w:val="Zawartotabeli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A95B47" w:rsidRPr="00A36D54" w:rsidRDefault="00A95B47" w:rsidP="0031114E">
            <w:pPr>
              <w:pStyle w:val="Akapitzlist"/>
              <w:numPr>
                <w:ilvl w:val="0"/>
                <w:numId w:val="4"/>
              </w:numPr>
              <w:spacing w:after="0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4">
              <w:rPr>
                <w:rFonts w:ascii="Times New Roman" w:hAnsi="Times New Roman" w:cs="Times New Roman"/>
                <w:sz w:val="24"/>
                <w:szCs w:val="24"/>
              </w:rPr>
              <w:t xml:space="preserve">Utrzymanie mechanizmów filtrowania poczty elektronicznej poprzez zastosowanie filtrów antyspamowych/ antywirusowych. </w:t>
            </w:r>
          </w:p>
        </w:tc>
        <w:tc>
          <w:tcPr>
            <w:tcW w:w="2141" w:type="dxa"/>
            <w:gridSpan w:val="2"/>
          </w:tcPr>
          <w:p w:rsidR="00A95B47" w:rsidRPr="00A36D54" w:rsidRDefault="00964C3D" w:rsidP="00FC056F">
            <w:r>
              <w:t>i</w:t>
            </w:r>
            <w:r w:rsidR="00A95B47" w:rsidRPr="00A36D54">
              <w:t>lość odfiltrowanych wiadomości email oznaczony oz jako SPAM/zawierających wirusy</w:t>
            </w:r>
          </w:p>
        </w:tc>
        <w:tc>
          <w:tcPr>
            <w:tcW w:w="3556" w:type="dxa"/>
            <w:gridSpan w:val="11"/>
          </w:tcPr>
          <w:p w:rsidR="00A95B47" w:rsidRPr="00A36D54" w:rsidRDefault="00A95B47" w:rsidP="00FC056F">
            <w:r w:rsidRPr="00A36D54">
              <w:t xml:space="preserve">90% odfiltrowanych wiadomości zawierających SPAM/wirusy </w:t>
            </w:r>
          </w:p>
        </w:tc>
        <w:tc>
          <w:tcPr>
            <w:tcW w:w="1025" w:type="dxa"/>
            <w:gridSpan w:val="11"/>
          </w:tcPr>
          <w:p w:rsidR="00A95B47" w:rsidRPr="00A36D54" w:rsidRDefault="00A95B47" w:rsidP="00FC056F">
            <w:r>
              <w:t>osobowe</w:t>
            </w:r>
          </w:p>
        </w:tc>
        <w:tc>
          <w:tcPr>
            <w:tcW w:w="1276" w:type="dxa"/>
            <w:gridSpan w:val="5"/>
          </w:tcPr>
          <w:p w:rsidR="00A95B47" w:rsidRPr="00A36D54" w:rsidRDefault="00A95B47" w:rsidP="00236BE2">
            <w:r w:rsidRPr="00A36D54">
              <w:t xml:space="preserve"> </w:t>
            </w:r>
            <w:r w:rsidR="00236BE2">
              <w:t>kwartalny</w:t>
            </w:r>
          </w:p>
        </w:tc>
        <w:tc>
          <w:tcPr>
            <w:tcW w:w="2979" w:type="dxa"/>
            <w:gridSpan w:val="3"/>
          </w:tcPr>
          <w:p w:rsidR="00A95B47" w:rsidRPr="00A36D54" w:rsidRDefault="00A95B47" w:rsidP="00FC056F">
            <w:r w:rsidRPr="00A36D54">
              <w:t>Mariusz Szefera</w:t>
            </w:r>
          </w:p>
          <w:p w:rsidR="00A95B47" w:rsidRPr="00A36D54" w:rsidRDefault="00A95B47" w:rsidP="00FC056F">
            <w:r w:rsidRPr="00A36D54">
              <w:t xml:space="preserve">Adam </w:t>
            </w:r>
            <w:proofErr w:type="spellStart"/>
            <w:r w:rsidRPr="00A36D54">
              <w:t>Warejko</w:t>
            </w:r>
            <w:proofErr w:type="spellEnd"/>
          </w:p>
        </w:tc>
      </w:tr>
      <w:tr w:rsidR="00A95B47" w:rsidTr="005C32A7">
        <w:trPr>
          <w:trHeight w:val="487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95B47" w:rsidRDefault="00A95B47" w:rsidP="00B61661">
            <w:pPr>
              <w:pStyle w:val="Zawartotabeli"/>
              <w:snapToGrid w:val="0"/>
              <w:rPr>
                <w:sz w:val="22"/>
              </w:rPr>
            </w:pPr>
          </w:p>
          <w:p w:rsidR="00A95B47" w:rsidRDefault="00A95B47" w:rsidP="00B61661">
            <w:pPr>
              <w:pStyle w:val="Zawartotabeli"/>
              <w:snapToGrid w:val="0"/>
              <w:rPr>
                <w:sz w:val="22"/>
              </w:rPr>
            </w:pPr>
          </w:p>
        </w:tc>
        <w:tc>
          <w:tcPr>
            <w:tcW w:w="15472" w:type="dxa"/>
            <w:gridSpan w:val="3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B47" w:rsidRDefault="00A95B47" w:rsidP="00B61661">
            <w:pPr>
              <w:pStyle w:val="Zawartotabeli"/>
              <w:snapToGrid w:val="0"/>
              <w:ind w:right="5"/>
              <w:rPr>
                <w:b/>
                <w:sz w:val="22"/>
              </w:rPr>
            </w:pPr>
          </w:p>
          <w:p w:rsidR="00A95B47" w:rsidRPr="00357B64" w:rsidRDefault="00A95B47" w:rsidP="00B61661">
            <w:pPr>
              <w:pStyle w:val="Zawartotabeli"/>
              <w:snapToGrid w:val="0"/>
              <w:ind w:right="5"/>
              <w:rPr>
                <w:b/>
                <w:sz w:val="22"/>
              </w:rPr>
            </w:pPr>
            <w:r>
              <w:rPr>
                <w:b/>
                <w:sz w:val="22"/>
              </w:rPr>
              <w:t>8.     BIURO KADR I PŁAC</w:t>
            </w:r>
          </w:p>
        </w:tc>
      </w:tr>
      <w:tr w:rsidR="00A95B47" w:rsidTr="005C32A7">
        <w:trPr>
          <w:trHeight w:val="66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7" w:rsidRDefault="00A95B47" w:rsidP="0031114E">
            <w:pPr>
              <w:pStyle w:val="Zawartotabeli"/>
              <w:snapToGrid w:val="0"/>
              <w:rPr>
                <w:sz w:val="22"/>
              </w:rPr>
            </w:pPr>
          </w:p>
          <w:p w:rsidR="00A95B47" w:rsidRDefault="00A95B47" w:rsidP="0031114E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7" w:rsidRDefault="00A95B47" w:rsidP="00A36D54">
            <w:pPr>
              <w:widowControl w:val="0"/>
              <w:spacing w:after="100" w:afterAutospacing="1" w:line="360" w:lineRule="auto"/>
            </w:pPr>
            <w:r w:rsidRPr="00065CE0">
              <w:t>Podniesienie kwalifikacji zawodowych przez</w:t>
            </w:r>
            <w:r>
              <w:t xml:space="preserve"> </w:t>
            </w:r>
            <w:r w:rsidRPr="00065CE0">
              <w:t xml:space="preserve"> </w:t>
            </w:r>
            <w:r>
              <w:t>120</w:t>
            </w:r>
            <w:r w:rsidRPr="00065CE0">
              <w:t xml:space="preserve"> pracowników Urzędu Miasta Torunia  </w:t>
            </w:r>
          </w:p>
          <w:p w:rsidR="00A95B47" w:rsidRDefault="00A95B47" w:rsidP="00A36D54">
            <w:pPr>
              <w:widowControl w:val="0"/>
              <w:spacing w:line="360" w:lineRule="auto"/>
            </w:pPr>
          </w:p>
          <w:p w:rsidR="00A95B47" w:rsidRPr="00065CE0" w:rsidRDefault="00A95B47" w:rsidP="00A36D54">
            <w:pPr>
              <w:widowControl w:val="0"/>
              <w:spacing w:line="360" w:lineRule="auto"/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7" w:rsidRPr="00065CE0" w:rsidRDefault="00A95B47" w:rsidP="005C32A7">
            <w:pPr>
              <w:widowControl w:val="0"/>
              <w:spacing w:line="360" w:lineRule="auto"/>
            </w:pPr>
            <w:r w:rsidRPr="00065CE0">
              <w:t xml:space="preserve">ilość przeszkolonych pracowników </w:t>
            </w:r>
          </w:p>
        </w:tc>
        <w:tc>
          <w:tcPr>
            <w:tcW w:w="35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7" w:rsidRPr="00065CE0" w:rsidRDefault="00A95B47" w:rsidP="005C32A7">
            <w:pPr>
              <w:widowControl w:val="0"/>
              <w:spacing w:line="360" w:lineRule="auto"/>
              <w:jc w:val="center"/>
            </w:pPr>
            <w:r w:rsidRPr="00065CE0">
              <w:t>98%</w:t>
            </w:r>
          </w:p>
        </w:tc>
        <w:tc>
          <w:tcPr>
            <w:tcW w:w="10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7" w:rsidRPr="00065CE0" w:rsidRDefault="00A95B47" w:rsidP="00A36D54">
            <w:pPr>
              <w:widowControl w:val="0"/>
              <w:spacing w:line="360" w:lineRule="auto"/>
            </w:pPr>
            <w:r>
              <w:t>osobowe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7" w:rsidRPr="00065CE0" w:rsidRDefault="00923C8D" w:rsidP="00C25B2A">
            <w:pPr>
              <w:widowControl w:val="0"/>
              <w:spacing w:line="360" w:lineRule="auto"/>
            </w:pPr>
            <w:r>
              <w:t>roczny</w:t>
            </w:r>
            <w:r w:rsidR="00A95B47" w:rsidRPr="00065CE0">
              <w:t xml:space="preserve"> 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7" w:rsidRPr="00065CE0" w:rsidRDefault="00A95B47" w:rsidP="0031114E">
            <w:pPr>
              <w:widowControl w:val="0"/>
              <w:spacing w:line="360" w:lineRule="auto"/>
              <w:jc w:val="center"/>
            </w:pPr>
            <w:r>
              <w:t>Dorota</w:t>
            </w:r>
            <w:r w:rsidRPr="00065CE0">
              <w:t xml:space="preserve"> </w:t>
            </w:r>
            <w:r>
              <w:t>Szmigiel</w:t>
            </w:r>
          </w:p>
        </w:tc>
      </w:tr>
      <w:tr w:rsidR="00A95B47" w:rsidTr="005C32A7">
        <w:trPr>
          <w:trHeight w:val="15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</w:tcPr>
          <w:p w:rsidR="00A95B47" w:rsidRDefault="00A95B47" w:rsidP="0031114E">
            <w:pPr>
              <w:pStyle w:val="Zawartotabeli"/>
              <w:snapToGrid w:val="0"/>
              <w:rPr>
                <w:sz w:val="22"/>
              </w:rPr>
            </w:pPr>
          </w:p>
        </w:tc>
        <w:tc>
          <w:tcPr>
            <w:tcW w:w="15472" w:type="dxa"/>
            <w:gridSpan w:val="35"/>
            <w:tcBorders>
              <w:left w:val="nil"/>
              <w:bottom w:val="nil"/>
              <w:right w:val="single" w:sz="4" w:space="0" w:color="auto"/>
            </w:tcBorders>
          </w:tcPr>
          <w:p w:rsidR="00A95B47" w:rsidRDefault="00A95B47" w:rsidP="0031114E">
            <w:pPr>
              <w:pStyle w:val="Zawartotabeli"/>
              <w:snapToGrid w:val="0"/>
              <w:ind w:left="5" w:right="5"/>
              <w:jc w:val="center"/>
              <w:rPr>
                <w:sz w:val="22"/>
              </w:rPr>
            </w:pPr>
          </w:p>
        </w:tc>
      </w:tr>
      <w:tr w:rsidR="00A95B47" w:rsidTr="005C32A7">
        <w:trPr>
          <w:trHeight w:val="340"/>
        </w:trPr>
        <w:tc>
          <w:tcPr>
            <w:tcW w:w="16023" w:type="dxa"/>
            <w:gridSpan w:val="36"/>
            <w:tcBorders>
              <w:top w:val="nil"/>
            </w:tcBorders>
          </w:tcPr>
          <w:p w:rsidR="00A95B47" w:rsidRDefault="00A95B47" w:rsidP="0031114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  9.     WYDZIAŁ INWESTYCJI I REMONTÓW </w:t>
            </w:r>
          </w:p>
        </w:tc>
      </w:tr>
      <w:tr w:rsidR="00A95B47" w:rsidTr="00923C8D">
        <w:trPr>
          <w:trHeight w:val="1390"/>
        </w:trPr>
        <w:tc>
          <w:tcPr>
            <w:tcW w:w="551" w:type="dxa"/>
          </w:tcPr>
          <w:p w:rsidR="00A95B47" w:rsidRDefault="00A95B47" w:rsidP="0031114E">
            <w:pPr>
              <w:rPr>
                <w:b/>
                <w:bCs/>
                <w:sz w:val="22"/>
              </w:rPr>
            </w:pPr>
          </w:p>
          <w:p w:rsidR="00A95B47" w:rsidRDefault="00A95B47" w:rsidP="0031114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Uruchomienie zadań Wydziału zgodnie z zatwierdzonym planem pracy (terminowe przekazywanie kompletnej dokumentacji do postępowania przetargowego do Wydziału Prawnego).</w:t>
            </w:r>
          </w:p>
        </w:tc>
        <w:tc>
          <w:tcPr>
            <w:tcW w:w="2141" w:type="dxa"/>
            <w:gridSpan w:val="2"/>
          </w:tcPr>
          <w:p w:rsidR="00A95B47" w:rsidRPr="00A36D54" w:rsidRDefault="00964C3D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95B47" w:rsidRPr="00A36D54">
              <w:rPr>
                <w:sz w:val="24"/>
                <w:szCs w:val="24"/>
              </w:rPr>
              <w:t>iczba postępowań uruchomionych zgodnie z planem w stosunku do łącznej liczby postępowań.</w:t>
            </w: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16"/>
          </w:tcPr>
          <w:p w:rsidR="00A95B47" w:rsidRPr="00A36D54" w:rsidRDefault="00A95B47" w:rsidP="005C32A7">
            <w:pPr>
              <w:pStyle w:val="Zawartotabeli"/>
              <w:jc w:val="center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90 %</w:t>
            </w:r>
          </w:p>
        </w:tc>
        <w:tc>
          <w:tcPr>
            <w:tcW w:w="1111" w:type="dxa"/>
            <w:gridSpan w:val="8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136" w:type="dxa"/>
            <w:gridSpan w:val="3"/>
          </w:tcPr>
          <w:p w:rsidR="00A95B47" w:rsidRPr="00A36D54" w:rsidRDefault="00236BE2" w:rsidP="005C32A7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kwartalny</w:t>
            </w:r>
          </w:p>
        </w:tc>
        <w:tc>
          <w:tcPr>
            <w:tcW w:w="2979" w:type="dxa"/>
            <w:gridSpan w:val="3"/>
          </w:tcPr>
          <w:p w:rsidR="00A95B47" w:rsidRPr="00A36D54" w:rsidRDefault="00A95B47" w:rsidP="00FC056F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Sławomir Wiśniewski</w:t>
            </w:r>
          </w:p>
        </w:tc>
      </w:tr>
      <w:tr w:rsidR="00A95B47" w:rsidTr="005C32A7">
        <w:trPr>
          <w:trHeight w:val="480"/>
        </w:trPr>
        <w:tc>
          <w:tcPr>
            <w:tcW w:w="16023" w:type="dxa"/>
            <w:gridSpan w:val="36"/>
          </w:tcPr>
          <w:p w:rsidR="00A95B47" w:rsidRDefault="00A95B47" w:rsidP="0031114E">
            <w:pPr>
              <w:rPr>
                <w:b/>
                <w:bCs/>
                <w:sz w:val="22"/>
              </w:rPr>
            </w:pPr>
          </w:p>
          <w:p w:rsidR="00A95B47" w:rsidRDefault="00A95B47" w:rsidP="0031114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10.      WYDZIAŁ KOMUNIKACJI SPOŁECZNEJ I INFORMACJI</w:t>
            </w:r>
          </w:p>
        </w:tc>
      </w:tr>
      <w:tr w:rsidR="00A95B47" w:rsidTr="00923C8D">
        <w:trPr>
          <w:trHeight w:val="855"/>
        </w:trPr>
        <w:tc>
          <w:tcPr>
            <w:tcW w:w="551" w:type="dxa"/>
          </w:tcPr>
          <w:p w:rsidR="00A95B47" w:rsidRDefault="00A95B47" w:rsidP="0031114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A95B47" w:rsidRDefault="00A95B47" w:rsidP="00FC056F">
            <w:r>
              <w:t>Zapewnienie bieżącej aktualizacji mapy projektów realizowanych w ramach Budżetu Obywatelskiego Torunia</w:t>
            </w:r>
          </w:p>
        </w:tc>
        <w:tc>
          <w:tcPr>
            <w:tcW w:w="2141" w:type="dxa"/>
            <w:gridSpan w:val="2"/>
          </w:tcPr>
          <w:p w:rsidR="00A95B47" w:rsidRDefault="00964C3D" w:rsidP="00964C3D">
            <w:r>
              <w:t>m</w:t>
            </w:r>
            <w:r w:rsidR="00A95B47">
              <w:t>onitoring stanu realizacji zadań i nanoszenie aktualnej informacji na mapę. Statusy zadań: przygotowywane/ w trakcie realizacji/ zrealizowane</w:t>
            </w:r>
          </w:p>
        </w:tc>
        <w:tc>
          <w:tcPr>
            <w:tcW w:w="3625" w:type="dxa"/>
            <w:gridSpan w:val="17"/>
          </w:tcPr>
          <w:p w:rsidR="00A95B47" w:rsidRDefault="00A95B47" w:rsidP="00FC056F">
            <w:pPr>
              <w:jc w:val="center"/>
            </w:pPr>
          </w:p>
          <w:p w:rsidR="00A95B47" w:rsidRDefault="00A95B47" w:rsidP="00FC056F">
            <w:pPr>
              <w:jc w:val="center"/>
            </w:pPr>
            <w:r>
              <w:t>100%</w:t>
            </w:r>
          </w:p>
        </w:tc>
        <w:tc>
          <w:tcPr>
            <w:tcW w:w="1096" w:type="dxa"/>
            <w:gridSpan w:val="7"/>
          </w:tcPr>
          <w:p w:rsidR="00A95B47" w:rsidRDefault="00923C8D" w:rsidP="00FC056F">
            <w:pPr>
              <w:jc w:val="center"/>
            </w:pPr>
            <w:r>
              <w:t>osobowe</w:t>
            </w:r>
          </w:p>
        </w:tc>
        <w:tc>
          <w:tcPr>
            <w:tcW w:w="1136" w:type="dxa"/>
            <w:gridSpan w:val="3"/>
          </w:tcPr>
          <w:p w:rsidR="00A95B47" w:rsidRDefault="00A95B47" w:rsidP="00FC056F">
            <w:pPr>
              <w:jc w:val="center"/>
            </w:pPr>
          </w:p>
          <w:p w:rsidR="00A95B47" w:rsidRDefault="00A95B47" w:rsidP="00FC056F">
            <w:pPr>
              <w:jc w:val="center"/>
            </w:pPr>
            <w:r>
              <w:t>kwartalny</w:t>
            </w:r>
          </w:p>
        </w:tc>
        <w:tc>
          <w:tcPr>
            <w:tcW w:w="2979" w:type="dxa"/>
            <w:gridSpan w:val="3"/>
          </w:tcPr>
          <w:p w:rsidR="00A95B47" w:rsidRDefault="00A95B47" w:rsidP="00FC056F"/>
          <w:p w:rsidR="00A95B47" w:rsidRDefault="00A95B47" w:rsidP="00FC056F">
            <w:r>
              <w:t>Martyna Mielcarz-Iwińska</w:t>
            </w:r>
          </w:p>
        </w:tc>
      </w:tr>
      <w:tr w:rsidR="00A95B47" w:rsidTr="00923C8D">
        <w:trPr>
          <w:trHeight w:val="885"/>
        </w:trPr>
        <w:tc>
          <w:tcPr>
            <w:tcW w:w="551" w:type="dxa"/>
          </w:tcPr>
          <w:p w:rsidR="00A95B47" w:rsidRDefault="00A95B47" w:rsidP="0031114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  <w:gridSpan w:val="3"/>
          </w:tcPr>
          <w:p w:rsidR="00A95B47" w:rsidRDefault="00A95B47" w:rsidP="00FC056F">
            <w:r>
              <w:t>Optymalizacja terminów realizacji procesów konsultacji społecznych</w:t>
            </w:r>
          </w:p>
        </w:tc>
        <w:tc>
          <w:tcPr>
            <w:tcW w:w="2141" w:type="dxa"/>
            <w:gridSpan w:val="2"/>
          </w:tcPr>
          <w:p w:rsidR="00A95B47" w:rsidRDefault="00964C3D" w:rsidP="00964C3D">
            <w:r>
              <w:t>o</w:t>
            </w:r>
            <w:r w:rsidR="00A95B47">
              <w:t>pracowanie i publikacja raportów z konsultacji społecznych w terminie wymaganym Regulaminem Konsultacji Społecznych</w:t>
            </w:r>
          </w:p>
        </w:tc>
        <w:tc>
          <w:tcPr>
            <w:tcW w:w="3625" w:type="dxa"/>
            <w:gridSpan w:val="17"/>
          </w:tcPr>
          <w:p w:rsidR="00A95B47" w:rsidRDefault="00A95B47" w:rsidP="00FC056F">
            <w:pPr>
              <w:jc w:val="center"/>
            </w:pPr>
          </w:p>
          <w:p w:rsidR="00A95B47" w:rsidRDefault="00A95B47" w:rsidP="00FC056F">
            <w:pPr>
              <w:jc w:val="center"/>
            </w:pPr>
            <w:r>
              <w:t>100%</w:t>
            </w:r>
          </w:p>
        </w:tc>
        <w:tc>
          <w:tcPr>
            <w:tcW w:w="1096" w:type="dxa"/>
            <w:gridSpan w:val="7"/>
          </w:tcPr>
          <w:p w:rsidR="00A95B47" w:rsidRDefault="00A95B47" w:rsidP="00FC056F">
            <w:pPr>
              <w:jc w:val="center"/>
            </w:pPr>
          </w:p>
          <w:p w:rsidR="00A95B47" w:rsidRDefault="00923C8D" w:rsidP="00FC056F">
            <w:pPr>
              <w:jc w:val="center"/>
            </w:pPr>
            <w:r>
              <w:t>osobowe</w:t>
            </w:r>
          </w:p>
        </w:tc>
        <w:tc>
          <w:tcPr>
            <w:tcW w:w="1136" w:type="dxa"/>
            <w:gridSpan w:val="3"/>
          </w:tcPr>
          <w:p w:rsidR="00A95B47" w:rsidRDefault="00A95B47" w:rsidP="00FC056F">
            <w:pPr>
              <w:jc w:val="center"/>
            </w:pPr>
          </w:p>
          <w:p w:rsidR="00A95B47" w:rsidRDefault="00A95B47" w:rsidP="00FC056F">
            <w:pPr>
              <w:jc w:val="center"/>
            </w:pPr>
            <w:r>
              <w:t>kwartalny</w:t>
            </w:r>
          </w:p>
        </w:tc>
        <w:tc>
          <w:tcPr>
            <w:tcW w:w="2979" w:type="dxa"/>
            <w:gridSpan w:val="3"/>
          </w:tcPr>
          <w:p w:rsidR="00A95B47" w:rsidRDefault="00A95B47" w:rsidP="00FC056F"/>
          <w:p w:rsidR="00A95B47" w:rsidRDefault="00A95B47" w:rsidP="00FC056F">
            <w:r>
              <w:t>Magdalena Kamińska</w:t>
            </w:r>
          </w:p>
        </w:tc>
      </w:tr>
      <w:tr w:rsidR="00A95B47" w:rsidTr="00923C8D">
        <w:trPr>
          <w:trHeight w:val="285"/>
        </w:trPr>
        <w:tc>
          <w:tcPr>
            <w:tcW w:w="551" w:type="dxa"/>
          </w:tcPr>
          <w:p w:rsidR="00A95B47" w:rsidRDefault="00A95B47" w:rsidP="0031114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  <w:gridSpan w:val="3"/>
          </w:tcPr>
          <w:p w:rsidR="00A95B47" w:rsidRDefault="00A95B47" w:rsidP="00FC056F">
            <w:r>
              <w:t>Zapewnienie systematycznej koordynacji działań informacyjnych rzeczników służb i instytucji miejskich</w:t>
            </w:r>
          </w:p>
        </w:tc>
        <w:tc>
          <w:tcPr>
            <w:tcW w:w="2141" w:type="dxa"/>
            <w:gridSpan w:val="2"/>
          </w:tcPr>
          <w:p w:rsidR="00A95B47" w:rsidRDefault="00964C3D" w:rsidP="00FC056F">
            <w:r>
              <w:t>s</w:t>
            </w:r>
            <w:r w:rsidR="00A95B47">
              <w:t xml:space="preserve">potkania indywidualne z rzecznikami, kontakt mailowy i telefoniczny. Przynajmniej raz w tygodniu z </w:t>
            </w:r>
            <w:r w:rsidR="00A95B47">
              <w:lastRenderedPageBreak/>
              <w:t>rzecznikami MZD, MZK, Policji, przynajmniej raz w miesiącu z rzecznikami CWB, Straży Miejskiej i instytucji kulturalnych.</w:t>
            </w:r>
          </w:p>
        </w:tc>
        <w:tc>
          <w:tcPr>
            <w:tcW w:w="3625" w:type="dxa"/>
            <w:gridSpan w:val="17"/>
          </w:tcPr>
          <w:p w:rsidR="00A95B47" w:rsidRDefault="00A95B47" w:rsidP="00FC056F">
            <w:pPr>
              <w:jc w:val="center"/>
            </w:pPr>
            <w:r>
              <w:lastRenderedPageBreak/>
              <w:t>100%</w:t>
            </w:r>
          </w:p>
        </w:tc>
        <w:tc>
          <w:tcPr>
            <w:tcW w:w="1096" w:type="dxa"/>
            <w:gridSpan w:val="7"/>
          </w:tcPr>
          <w:p w:rsidR="00A95B47" w:rsidRDefault="00923C8D" w:rsidP="00FC056F">
            <w:pPr>
              <w:jc w:val="center"/>
            </w:pPr>
            <w:r>
              <w:t>osobowe</w:t>
            </w:r>
          </w:p>
        </w:tc>
        <w:tc>
          <w:tcPr>
            <w:tcW w:w="1136" w:type="dxa"/>
            <w:gridSpan w:val="3"/>
          </w:tcPr>
          <w:p w:rsidR="00A95B47" w:rsidRDefault="00A95B47" w:rsidP="00FC056F">
            <w:pPr>
              <w:jc w:val="center"/>
            </w:pPr>
            <w:r>
              <w:t>kwartalny</w:t>
            </w:r>
          </w:p>
        </w:tc>
        <w:tc>
          <w:tcPr>
            <w:tcW w:w="2979" w:type="dxa"/>
            <w:gridSpan w:val="3"/>
          </w:tcPr>
          <w:p w:rsidR="00A95B47" w:rsidRDefault="00A95B47" w:rsidP="00FC056F">
            <w:r>
              <w:t>Rzecznik prasowy</w:t>
            </w:r>
          </w:p>
        </w:tc>
      </w:tr>
      <w:tr w:rsidR="00A95B47" w:rsidTr="005C32A7">
        <w:trPr>
          <w:trHeight w:val="683"/>
        </w:trPr>
        <w:tc>
          <w:tcPr>
            <w:tcW w:w="16023" w:type="dxa"/>
            <w:gridSpan w:val="36"/>
            <w:tcBorders>
              <w:bottom w:val="single" w:sz="4" w:space="0" w:color="auto"/>
            </w:tcBorders>
          </w:tcPr>
          <w:p w:rsidR="00A95B47" w:rsidRDefault="00A95B47" w:rsidP="0031114E">
            <w:pPr>
              <w:rPr>
                <w:b/>
                <w:bCs/>
                <w:sz w:val="22"/>
              </w:rPr>
            </w:pPr>
          </w:p>
          <w:p w:rsidR="00A95B47" w:rsidRPr="00095192" w:rsidRDefault="00A95B47" w:rsidP="0031114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</w:rPr>
              <w:t xml:space="preserve">  11.    WYDZIAŁ KULTURY</w:t>
            </w:r>
          </w:p>
        </w:tc>
      </w:tr>
      <w:tr w:rsidR="00A95B47" w:rsidTr="00923C8D">
        <w:trPr>
          <w:trHeight w:val="485"/>
        </w:trPr>
        <w:tc>
          <w:tcPr>
            <w:tcW w:w="551" w:type="dxa"/>
          </w:tcPr>
          <w:p w:rsidR="00A95B47" w:rsidRDefault="00A95B47" w:rsidP="0031114E">
            <w:pPr>
              <w:pStyle w:val="Zawartotabeli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A95B47" w:rsidRPr="0031114E" w:rsidRDefault="00A95B47" w:rsidP="00A36D54">
            <w:r w:rsidRPr="0031114E">
              <w:t>Terminowe przekazywanie dotacji podmiotowej dla Toruńskiej Orkiestry Symfonicznej w okresie  od lutego do lipca 2023 roku</w:t>
            </w:r>
          </w:p>
        </w:tc>
        <w:tc>
          <w:tcPr>
            <w:tcW w:w="2141" w:type="dxa"/>
            <w:gridSpan w:val="2"/>
            <w:vAlign w:val="center"/>
          </w:tcPr>
          <w:p w:rsidR="00A95B47" w:rsidRPr="0031114E" w:rsidRDefault="00964C3D" w:rsidP="00A36D54">
            <w:pPr>
              <w:ind w:left="176"/>
              <w:rPr>
                <w:rStyle w:val="Teksttreci2"/>
                <w:color w:val="000000"/>
              </w:rPr>
            </w:pPr>
            <w:r>
              <w:rPr>
                <w:rStyle w:val="Teksttreci2"/>
                <w:color w:val="000000"/>
              </w:rPr>
              <w:t>t</w:t>
            </w:r>
            <w:r w:rsidR="00A95B47" w:rsidRPr="0031114E">
              <w:rPr>
                <w:rStyle w:val="Teksttreci2"/>
                <w:color w:val="000000"/>
              </w:rPr>
              <w:t xml:space="preserve">erminowość </w:t>
            </w:r>
          </w:p>
        </w:tc>
        <w:tc>
          <w:tcPr>
            <w:tcW w:w="3595" w:type="dxa"/>
            <w:gridSpan w:val="15"/>
            <w:vAlign w:val="center"/>
          </w:tcPr>
          <w:p w:rsidR="00A95B47" w:rsidRPr="0031114E" w:rsidRDefault="00A95B47" w:rsidP="00A36D54">
            <w:pPr>
              <w:pStyle w:val="Teksttreci21"/>
              <w:shd w:val="clear" w:color="auto" w:fill="auto"/>
              <w:tabs>
                <w:tab w:val="left" w:pos="284"/>
                <w:tab w:val="left" w:pos="317"/>
              </w:tabs>
              <w:spacing w:after="0" w:line="240" w:lineRule="exact"/>
              <w:ind w:left="141" w:firstLine="0"/>
              <w:rPr>
                <w:rStyle w:val="Teksttreci2"/>
                <w:color w:val="000000"/>
              </w:rPr>
            </w:pPr>
            <w:r w:rsidRPr="0031114E">
              <w:rPr>
                <w:rStyle w:val="Teksttreci2"/>
                <w:color w:val="000000"/>
              </w:rPr>
              <w:t xml:space="preserve">do 5 dnia każdego miesiąca w okresie od lutego do lipca 2023 r.   </w:t>
            </w:r>
          </w:p>
        </w:tc>
        <w:tc>
          <w:tcPr>
            <w:tcW w:w="1126" w:type="dxa"/>
            <w:gridSpan w:val="9"/>
            <w:vAlign w:val="center"/>
          </w:tcPr>
          <w:p w:rsidR="00A95B47" w:rsidRPr="0031114E" w:rsidRDefault="00923C8D" w:rsidP="00923C8D">
            <w:pPr>
              <w:pStyle w:val="Teksttreci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osobowe</w:t>
            </w:r>
          </w:p>
        </w:tc>
        <w:tc>
          <w:tcPr>
            <w:tcW w:w="1136" w:type="dxa"/>
            <w:gridSpan w:val="3"/>
            <w:vAlign w:val="center"/>
          </w:tcPr>
          <w:p w:rsidR="00A95B47" w:rsidRPr="0031114E" w:rsidRDefault="00A95B47" w:rsidP="00FC056F">
            <w:pPr>
              <w:pStyle w:val="Teksttreci21"/>
              <w:spacing w:line="240" w:lineRule="exact"/>
              <w:ind w:left="144" w:firstLine="0"/>
              <w:rPr>
                <w:rStyle w:val="Teksttreci2"/>
                <w:color w:val="000000"/>
              </w:rPr>
            </w:pPr>
            <w:r w:rsidRPr="0031114E">
              <w:rPr>
                <w:rStyle w:val="Teksttreci2"/>
                <w:color w:val="000000"/>
              </w:rPr>
              <w:t xml:space="preserve">do 31 grudnia </w:t>
            </w:r>
          </w:p>
          <w:p w:rsidR="00A95B47" w:rsidRPr="0031114E" w:rsidRDefault="00A95B47" w:rsidP="00FC056F">
            <w:pPr>
              <w:pStyle w:val="Teksttreci21"/>
              <w:spacing w:line="240" w:lineRule="exact"/>
              <w:ind w:left="137" w:hanging="457"/>
              <w:jc w:val="center"/>
              <w:rPr>
                <w:rStyle w:val="Teksttreci2"/>
                <w:color w:val="000000"/>
              </w:rPr>
            </w:pPr>
            <w:r w:rsidRPr="0031114E">
              <w:rPr>
                <w:rStyle w:val="Teksttreci2"/>
                <w:color w:val="000000"/>
              </w:rPr>
              <w:t xml:space="preserve">  2023 r. </w:t>
            </w:r>
          </w:p>
        </w:tc>
        <w:tc>
          <w:tcPr>
            <w:tcW w:w="2979" w:type="dxa"/>
            <w:gridSpan w:val="3"/>
            <w:vAlign w:val="center"/>
          </w:tcPr>
          <w:p w:rsidR="00A95B47" w:rsidRPr="0031114E" w:rsidRDefault="00A95B47" w:rsidP="00FC056F">
            <w:pPr>
              <w:pStyle w:val="Teksttreci2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14E">
              <w:rPr>
                <w:rFonts w:ascii="Times New Roman" w:hAnsi="Times New Roman" w:cs="Times New Roman"/>
              </w:rPr>
              <w:t xml:space="preserve">Alina Bloch </w:t>
            </w:r>
          </w:p>
        </w:tc>
      </w:tr>
      <w:tr w:rsidR="00A95B47" w:rsidTr="00923C8D">
        <w:trPr>
          <w:trHeight w:val="535"/>
        </w:trPr>
        <w:tc>
          <w:tcPr>
            <w:tcW w:w="551" w:type="dxa"/>
          </w:tcPr>
          <w:p w:rsidR="00A95B47" w:rsidRDefault="00A95B47" w:rsidP="0031114E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  <w:vAlign w:val="center"/>
          </w:tcPr>
          <w:p w:rsidR="00A95B47" w:rsidRPr="0031114E" w:rsidRDefault="00A95B47" w:rsidP="005C32A7">
            <w:pPr>
              <w:pStyle w:val="Teksttreci21"/>
              <w:shd w:val="clear" w:color="auto" w:fill="auto"/>
              <w:spacing w:after="0" w:line="240" w:lineRule="exact"/>
              <w:ind w:firstLine="0"/>
              <w:rPr>
                <w:rStyle w:val="Teksttreci2"/>
                <w:color w:val="000000"/>
              </w:rPr>
            </w:pPr>
            <w:r w:rsidRPr="0031114E">
              <w:rPr>
                <w:rStyle w:val="Teksttreci2"/>
                <w:color w:val="000000"/>
              </w:rPr>
              <w:t xml:space="preserve">Terminowe wydanie decyzji odnośnie przyznania stypendiów Miasta Torunia w dziedzinie kultury na II półrocze 2023 r. </w:t>
            </w:r>
          </w:p>
        </w:tc>
        <w:tc>
          <w:tcPr>
            <w:tcW w:w="2141" w:type="dxa"/>
            <w:gridSpan w:val="2"/>
            <w:vAlign w:val="center"/>
          </w:tcPr>
          <w:p w:rsidR="00A95B47" w:rsidRPr="0031114E" w:rsidRDefault="00964C3D" w:rsidP="00A36D54">
            <w:pPr>
              <w:pStyle w:val="Teksttreci21"/>
              <w:shd w:val="clear" w:color="auto" w:fill="auto"/>
              <w:spacing w:after="0" w:line="240" w:lineRule="exact"/>
              <w:ind w:left="141" w:firstLine="0"/>
              <w:rPr>
                <w:rStyle w:val="Teksttreci2"/>
                <w:color w:val="000000"/>
              </w:rPr>
            </w:pPr>
            <w:r>
              <w:rPr>
                <w:rStyle w:val="Teksttreci2"/>
                <w:color w:val="000000"/>
              </w:rPr>
              <w:t>t</w:t>
            </w:r>
            <w:r w:rsidR="00A95B47" w:rsidRPr="0031114E">
              <w:rPr>
                <w:rStyle w:val="Teksttreci2"/>
                <w:color w:val="000000"/>
              </w:rPr>
              <w:t xml:space="preserve">erminowość </w:t>
            </w:r>
          </w:p>
        </w:tc>
        <w:tc>
          <w:tcPr>
            <w:tcW w:w="3595" w:type="dxa"/>
            <w:gridSpan w:val="15"/>
            <w:vAlign w:val="center"/>
          </w:tcPr>
          <w:p w:rsidR="00A95B47" w:rsidRPr="0031114E" w:rsidRDefault="00A95B47" w:rsidP="00A36D54">
            <w:pPr>
              <w:tabs>
                <w:tab w:val="left" w:pos="284"/>
              </w:tabs>
              <w:ind w:left="176"/>
              <w:rPr>
                <w:rStyle w:val="Teksttreci2"/>
                <w:color w:val="000000"/>
              </w:rPr>
            </w:pPr>
            <w:r w:rsidRPr="0031114E">
              <w:rPr>
                <w:rStyle w:val="Teksttreci2"/>
                <w:color w:val="000000"/>
              </w:rPr>
              <w:t>w terminie 30 dni po zakończeniu naboru wniosków w danym konkursie wniosków</w:t>
            </w:r>
          </w:p>
        </w:tc>
        <w:tc>
          <w:tcPr>
            <w:tcW w:w="1126" w:type="dxa"/>
            <w:gridSpan w:val="9"/>
            <w:vAlign w:val="center"/>
          </w:tcPr>
          <w:p w:rsidR="00A95B47" w:rsidRPr="0031114E" w:rsidRDefault="00923C8D" w:rsidP="00923C8D">
            <w:pPr>
              <w:pStyle w:val="Teksttreci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osobowe</w:t>
            </w:r>
            <w:r w:rsidR="00A95B47" w:rsidRPr="00311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A95B47" w:rsidRPr="0031114E" w:rsidRDefault="00A95B47" w:rsidP="00FC056F">
            <w:pPr>
              <w:pStyle w:val="Teksttreci21"/>
              <w:tabs>
                <w:tab w:val="left" w:pos="286"/>
              </w:tabs>
              <w:spacing w:line="240" w:lineRule="exact"/>
              <w:ind w:left="280"/>
              <w:jc w:val="center"/>
              <w:rPr>
                <w:rStyle w:val="Teksttreci2"/>
                <w:color w:val="000000"/>
              </w:rPr>
            </w:pPr>
            <w:r w:rsidRPr="0031114E">
              <w:rPr>
                <w:rStyle w:val="Teksttreci2"/>
                <w:color w:val="000000"/>
              </w:rPr>
              <w:t>do 30 września</w:t>
            </w:r>
          </w:p>
          <w:p w:rsidR="00A95B47" w:rsidRPr="0031114E" w:rsidRDefault="00A95B47" w:rsidP="00FC056F">
            <w:pPr>
              <w:pStyle w:val="Teksttreci21"/>
              <w:tabs>
                <w:tab w:val="left" w:pos="564"/>
              </w:tabs>
              <w:spacing w:line="240" w:lineRule="exact"/>
              <w:ind w:left="139" w:firstLine="2"/>
              <w:jc w:val="center"/>
              <w:rPr>
                <w:rStyle w:val="Teksttreci2"/>
                <w:color w:val="000000"/>
              </w:rPr>
            </w:pPr>
            <w:r w:rsidRPr="0031114E">
              <w:rPr>
                <w:rStyle w:val="Teksttreci2"/>
                <w:color w:val="000000"/>
              </w:rPr>
              <w:t>2023 r.</w:t>
            </w:r>
          </w:p>
        </w:tc>
        <w:tc>
          <w:tcPr>
            <w:tcW w:w="2979" w:type="dxa"/>
            <w:gridSpan w:val="3"/>
            <w:vAlign w:val="center"/>
          </w:tcPr>
          <w:p w:rsidR="00A95B47" w:rsidRPr="0031114E" w:rsidRDefault="00A95B47" w:rsidP="00FC056F">
            <w:pPr>
              <w:pStyle w:val="Teksttreci2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14E">
              <w:rPr>
                <w:rFonts w:ascii="Times New Roman" w:hAnsi="Times New Roman" w:cs="Times New Roman"/>
              </w:rPr>
              <w:t xml:space="preserve">Katarzyna Prońko – Klim </w:t>
            </w:r>
          </w:p>
        </w:tc>
      </w:tr>
      <w:tr w:rsidR="00A95B47" w:rsidTr="005C32A7">
        <w:trPr>
          <w:trHeight w:val="529"/>
        </w:trPr>
        <w:tc>
          <w:tcPr>
            <w:tcW w:w="16023" w:type="dxa"/>
            <w:gridSpan w:val="36"/>
          </w:tcPr>
          <w:p w:rsidR="00A95B47" w:rsidRDefault="00A95B47" w:rsidP="0031114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  <w:p w:rsidR="00A95B47" w:rsidRDefault="00A95B47" w:rsidP="0031114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12.       WYDZIAŁ OCHRONY LUDNOŚCI</w:t>
            </w:r>
          </w:p>
        </w:tc>
      </w:tr>
      <w:tr w:rsidR="00A95B47" w:rsidTr="00923C8D">
        <w:trPr>
          <w:trHeight w:val="705"/>
        </w:trPr>
        <w:tc>
          <w:tcPr>
            <w:tcW w:w="551" w:type="dxa"/>
          </w:tcPr>
          <w:p w:rsidR="00A95B47" w:rsidRDefault="00A95B47" w:rsidP="0031114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A95B47" w:rsidRPr="0031114E" w:rsidRDefault="00A95B47" w:rsidP="0031114E">
            <w:r w:rsidRPr="0031114E">
              <w:t>Zapewnienie terminowego wydania decyzji w sprawie rozłożenia na raty płatności z tytułu kary grzywny za wykroczenia nałożone przez Straż Miejską</w:t>
            </w:r>
          </w:p>
        </w:tc>
        <w:tc>
          <w:tcPr>
            <w:tcW w:w="2141" w:type="dxa"/>
            <w:gridSpan w:val="2"/>
          </w:tcPr>
          <w:p w:rsidR="00A95B47" w:rsidRPr="0031114E" w:rsidRDefault="00964C3D" w:rsidP="0031114E">
            <w:r>
              <w:t>t</w:t>
            </w:r>
            <w:r w:rsidR="00A95B47" w:rsidRPr="0031114E">
              <w:t>erminowość wydania decyzji</w:t>
            </w:r>
          </w:p>
        </w:tc>
        <w:tc>
          <w:tcPr>
            <w:tcW w:w="3585" w:type="dxa"/>
            <w:gridSpan w:val="14"/>
          </w:tcPr>
          <w:p w:rsidR="00A95B47" w:rsidRPr="0031114E" w:rsidRDefault="00A95B47" w:rsidP="00236BE2">
            <w:r w:rsidRPr="0031114E">
              <w:t>9</w:t>
            </w:r>
            <w:r w:rsidR="00236BE2">
              <w:t>5</w:t>
            </w:r>
            <w:r w:rsidRPr="0031114E">
              <w:t>% decyzji wydanych w terminie nieprzekraczającym 14 dni</w:t>
            </w:r>
          </w:p>
        </w:tc>
        <w:tc>
          <w:tcPr>
            <w:tcW w:w="1136" w:type="dxa"/>
            <w:gridSpan w:val="10"/>
          </w:tcPr>
          <w:p w:rsidR="00A95B47" w:rsidRPr="0031114E" w:rsidRDefault="00A95B47" w:rsidP="0031114E">
            <w:r>
              <w:t>o</w:t>
            </w:r>
            <w:r w:rsidRPr="0031114E">
              <w:t xml:space="preserve">sobowe </w:t>
            </w:r>
          </w:p>
          <w:p w:rsidR="00A95B47" w:rsidRPr="0031114E" w:rsidRDefault="00A95B47" w:rsidP="005C32A7"/>
        </w:tc>
        <w:tc>
          <w:tcPr>
            <w:tcW w:w="1136" w:type="dxa"/>
            <w:gridSpan w:val="3"/>
          </w:tcPr>
          <w:p w:rsidR="00A95B47" w:rsidRPr="0031114E" w:rsidRDefault="00C25B2A" w:rsidP="00A95B47">
            <w:r>
              <w:t>półroczny</w:t>
            </w:r>
          </w:p>
        </w:tc>
        <w:tc>
          <w:tcPr>
            <w:tcW w:w="2979" w:type="dxa"/>
            <w:gridSpan w:val="3"/>
          </w:tcPr>
          <w:p w:rsidR="00A95B47" w:rsidRDefault="00A95B47" w:rsidP="0031114E">
            <w:r w:rsidRPr="0031114E">
              <w:t>Dyrektor WOL</w:t>
            </w:r>
          </w:p>
          <w:p w:rsidR="00212DB1" w:rsidRPr="0031114E" w:rsidRDefault="00212DB1" w:rsidP="0031114E">
            <w:r>
              <w:t>Marcin Lutowski</w:t>
            </w:r>
          </w:p>
        </w:tc>
      </w:tr>
      <w:tr w:rsidR="00A95B47" w:rsidTr="00923C8D">
        <w:trPr>
          <w:trHeight w:val="360"/>
        </w:trPr>
        <w:tc>
          <w:tcPr>
            <w:tcW w:w="551" w:type="dxa"/>
          </w:tcPr>
          <w:p w:rsidR="00A95B47" w:rsidRDefault="00A95B47" w:rsidP="0031114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</w:tcPr>
          <w:p w:rsidR="00A95B47" w:rsidRPr="0031114E" w:rsidRDefault="00A95B47" w:rsidP="0031114E">
            <w:r w:rsidRPr="0031114E">
              <w:t>Zapewnienie terminowego wydania decyzji dotyczącej imprezy masowej</w:t>
            </w:r>
          </w:p>
        </w:tc>
        <w:tc>
          <w:tcPr>
            <w:tcW w:w="2141" w:type="dxa"/>
            <w:gridSpan w:val="2"/>
          </w:tcPr>
          <w:p w:rsidR="00A95B47" w:rsidRPr="0031114E" w:rsidRDefault="00964C3D" w:rsidP="0031114E">
            <w:r>
              <w:t>t</w:t>
            </w:r>
            <w:r w:rsidR="00A95B47" w:rsidRPr="0031114E">
              <w:t>erminowość wydania decyzji</w:t>
            </w:r>
          </w:p>
        </w:tc>
        <w:tc>
          <w:tcPr>
            <w:tcW w:w="3585" w:type="dxa"/>
            <w:gridSpan w:val="14"/>
          </w:tcPr>
          <w:p w:rsidR="00A95B47" w:rsidRPr="0031114E" w:rsidRDefault="00A95B47" w:rsidP="0031114E">
            <w:r w:rsidRPr="0031114E">
              <w:t>100% decyzji wydanych w terminie przy spełnieniu warunków złożenia dokumentów, ich kompletności i opinii służb (Sanepid, Pogotowie Ratunkowe (</w:t>
            </w:r>
            <w:proofErr w:type="spellStart"/>
            <w:r w:rsidRPr="0031114E">
              <w:t>WSzZ</w:t>
            </w:r>
            <w:proofErr w:type="spellEnd"/>
            <w:r w:rsidRPr="0031114E">
              <w:t>), PSP, Policja)</w:t>
            </w:r>
          </w:p>
        </w:tc>
        <w:tc>
          <w:tcPr>
            <w:tcW w:w="1136" w:type="dxa"/>
            <w:gridSpan w:val="10"/>
          </w:tcPr>
          <w:p w:rsidR="00A95B47" w:rsidRPr="0031114E" w:rsidRDefault="00A95B47" w:rsidP="0031114E">
            <w:r>
              <w:t>o</w:t>
            </w:r>
            <w:r w:rsidRPr="0031114E">
              <w:t>sobowe</w:t>
            </w:r>
          </w:p>
          <w:p w:rsidR="00A95B47" w:rsidRPr="0031114E" w:rsidRDefault="00A95B47" w:rsidP="0031114E"/>
        </w:tc>
        <w:tc>
          <w:tcPr>
            <w:tcW w:w="1136" w:type="dxa"/>
            <w:gridSpan w:val="3"/>
          </w:tcPr>
          <w:p w:rsidR="00A95B47" w:rsidRPr="0031114E" w:rsidRDefault="00C25B2A" w:rsidP="0031114E">
            <w:r>
              <w:t>półroczny</w:t>
            </w:r>
          </w:p>
        </w:tc>
        <w:tc>
          <w:tcPr>
            <w:tcW w:w="2979" w:type="dxa"/>
            <w:gridSpan w:val="3"/>
          </w:tcPr>
          <w:p w:rsidR="00A95B47" w:rsidRDefault="00A95B47" w:rsidP="0031114E">
            <w:r w:rsidRPr="0031114E">
              <w:t xml:space="preserve">Dyrektor WOL </w:t>
            </w:r>
          </w:p>
          <w:p w:rsidR="00212DB1" w:rsidRPr="0031114E" w:rsidRDefault="00212DB1" w:rsidP="0031114E">
            <w:r>
              <w:t>Marcin Lutowski</w:t>
            </w:r>
          </w:p>
        </w:tc>
      </w:tr>
      <w:tr w:rsidR="00A95B47" w:rsidTr="00923C8D">
        <w:trPr>
          <w:trHeight w:val="345"/>
        </w:trPr>
        <w:tc>
          <w:tcPr>
            <w:tcW w:w="551" w:type="dxa"/>
          </w:tcPr>
          <w:p w:rsidR="00A95B47" w:rsidRDefault="00A95B47" w:rsidP="0031114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95" w:type="dxa"/>
            <w:gridSpan w:val="3"/>
          </w:tcPr>
          <w:p w:rsidR="00A95B47" w:rsidRPr="0031114E" w:rsidRDefault="00A95B47" w:rsidP="0031114E">
            <w:r w:rsidRPr="0031114E">
              <w:t>Zapewnienie terminowego wydania decyzji dotyczących spraw obronnych i wojskowych</w:t>
            </w:r>
          </w:p>
        </w:tc>
        <w:tc>
          <w:tcPr>
            <w:tcW w:w="2141" w:type="dxa"/>
            <w:gridSpan w:val="2"/>
          </w:tcPr>
          <w:p w:rsidR="00A95B47" w:rsidRPr="0031114E" w:rsidRDefault="00964C3D" w:rsidP="0031114E">
            <w:pPr>
              <w:rPr>
                <w:b/>
              </w:rPr>
            </w:pPr>
            <w:r>
              <w:t>t</w:t>
            </w:r>
            <w:r w:rsidR="00A95B47" w:rsidRPr="0031114E">
              <w:t>erminowość wydania decyzji</w:t>
            </w:r>
          </w:p>
        </w:tc>
        <w:tc>
          <w:tcPr>
            <w:tcW w:w="3585" w:type="dxa"/>
            <w:gridSpan w:val="14"/>
          </w:tcPr>
          <w:p w:rsidR="00A95B47" w:rsidRPr="0031114E" w:rsidRDefault="00A95B47" w:rsidP="0031114E">
            <w:r w:rsidRPr="0031114E">
              <w:t>100% decyzji wydanych w terminie</w:t>
            </w:r>
          </w:p>
        </w:tc>
        <w:tc>
          <w:tcPr>
            <w:tcW w:w="1136" w:type="dxa"/>
            <w:gridSpan w:val="10"/>
          </w:tcPr>
          <w:p w:rsidR="00A95B47" w:rsidRPr="0031114E" w:rsidRDefault="00A95B47" w:rsidP="0031114E">
            <w:r>
              <w:t>o</w:t>
            </w:r>
            <w:r w:rsidRPr="0031114E">
              <w:t xml:space="preserve">sobowe </w:t>
            </w:r>
          </w:p>
          <w:p w:rsidR="00A95B47" w:rsidRPr="0031114E" w:rsidRDefault="00A95B47" w:rsidP="0031114E"/>
        </w:tc>
        <w:tc>
          <w:tcPr>
            <w:tcW w:w="1136" w:type="dxa"/>
            <w:gridSpan w:val="3"/>
          </w:tcPr>
          <w:p w:rsidR="00A95B47" w:rsidRPr="0031114E" w:rsidRDefault="00236BE2" w:rsidP="0031114E">
            <w:r>
              <w:t>kwartalny</w:t>
            </w:r>
          </w:p>
        </w:tc>
        <w:tc>
          <w:tcPr>
            <w:tcW w:w="2979" w:type="dxa"/>
            <w:gridSpan w:val="3"/>
          </w:tcPr>
          <w:p w:rsidR="00A95B47" w:rsidRDefault="00A95B47" w:rsidP="0031114E">
            <w:r w:rsidRPr="0031114E">
              <w:t>Dyrektor WOL</w:t>
            </w:r>
          </w:p>
          <w:p w:rsidR="00212DB1" w:rsidRPr="0031114E" w:rsidRDefault="00212DB1" w:rsidP="0031114E">
            <w:r>
              <w:t>Marcin Lutowski</w:t>
            </w:r>
          </w:p>
        </w:tc>
      </w:tr>
      <w:tr w:rsidR="00A95B47" w:rsidTr="005C32A7">
        <w:trPr>
          <w:trHeight w:val="630"/>
        </w:trPr>
        <w:tc>
          <w:tcPr>
            <w:tcW w:w="16023" w:type="dxa"/>
            <w:gridSpan w:val="36"/>
          </w:tcPr>
          <w:p w:rsidR="00A95B47" w:rsidRDefault="00A95B47" w:rsidP="0031114E">
            <w:pPr>
              <w:rPr>
                <w:b/>
                <w:bCs/>
                <w:sz w:val="22"/>
              </w:rPr>
            </w:pPr>
          </w:p>
          <w:p w:rsidR="00A95B47" w:rsidRDefault="00A95B47" w:rsidP="0031114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13.      BIURO OBSŁUGI URZĘDU</w:t>
            </w:r>
          </w:p>
        </w:tc>
      </w:tr>
      <w:tr w:rsidR="00A95B47" w:rsidTr="005C32A7">
        <w:trPr>
          <w:trHeight w:val="1530"/>
        </w:trPr>
        <w:tc>
          <w:tcPr>
            <w:tcW w:w="551" w:type="dxa"/>
          </w:tcPr>
          <w:p w:rsidR="00A95B47" w:rsidRDefault="00A95B47" w:rsidP="0031114E">
            <w:pPr>
              <w:pStyle w:val="Zawartotabeli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4495" w:type="dxa"/>
            <w:gridSpan w:val="3"/>
          </w:tcPr>
          <w:p w:rsidR="00A95B47" w:rsidRPr="00384A14" w:rsidRDefault="00A95B47" w:rsidP="0031114E">
            <w:pPr>
              <w:snapToGrid w:val="0"/>
              <w:spacing w:before="100" w:beforeAutospacing="1" w:after="100" w:afterAutospacing="1" w:line="276" w:lineRule="auto"/>
            </w:pPr>
            <w:r>
              <w:t xml:space="preserve">Zapewnienie przyjęcia oświadczeń majątkowych zobowiązanych </w:t>
            </w:r>
          </w:p>
        </w:tc>
        <w:tc>
          <w:tcPr>
            <w:tcW w:w="2141" w:type="dxa"/>
            <w:gridSpan w:val="2"/>
          </w:tcPr>
          <w:p w:rsidR="00A95B47" w:rsidRPr="00384A14" w:rsidRDefault="00964C3D" w:rsidP="0031114E">
            <w:pPr>
              <w:snapToGrid w:val="0"/>
              <w:spacing w:before="100" w:beforeAutospacing="1" w:after="100" w:afterAutospacing="1" w:line="276" w:lineRule="auto"/>
            </w:pPr>
            <w:r>
              <w:t>w</w:t>
            </w:r>
            <w:r w:rsidR="00A95B47">
              <w:t>ywiązanie się z obowiązku złożenia oświadczeń majątkowych przez zobowiązanych</w:t>
            </w:r>
          </w:p>
        </w:tc>
        <w:tc>
          <w:tcPr>
            <w:tcW w:w="3569" w:type="dxa"/>
            <w:gridSpan w:val="13"/>
          </w:tcPr>
          <w:p w:rsidR="00A95B47" w:rsidRPr="00384A14" w:rsidRDefault="00A95B47" w:rsidP="0031114E">
            <w:pPr>
              <w:snapToGrid w:val="0"/>
              <w:spacing w:before="100" w:beforeAutospacing="1" w:after="100" w:afterAutospacing="1" w:line="276" w:lineRule="auto"/>
            </w:pPr>
            <w:r>
              <w:t xml:space="preserve">100 % złożonych oświadczeń </w:t>
            </w:r>
          </w:p>
        </w:tc>
        <w:tc>
          <w:tcPr>
            <w:tcW w:w="1012" w:type="dxa"/>
            <w:gridSpan w:val="9"/>
          </w:tcPr>
          <w:p w:rsidR="00A95B47" w:rsidRPr="005C32A7" w:rsidRDefault="00A95B47" w:rsidP="0031114E">
            <w:pPr>
              <w:pStyle w:val="Zawartotabeli"/>
              <w:snapToGrid w:val="0"/>
              <w:ind w:left="5" w:right="5"/>
              <w:jc w:val="center"/>
              <w:rPr>
                <w:sz w:val="24"/>
                <w:szCs w:val="24"/>
              </w:rPr>
            </w:pPr>
            <w:r w:rsidRPr="005C32A7"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A95B47" w:rsidRPr="005C32A7" w:rsidRDefault="00A95B47" w:rsidP="0031114E">
            <w:pPr>
              <w:jc w:val="center"/>
            </w:pPr>
            <w:r>
              <w:t>roczny</w:t>
            </w:r>
          </w:p>
        </w:tc>
        <w:tc>
          <w:tcPr>
            <w:tcW w:w="2979" w:type="dxa"/>
            <w:gridSpan w:val="3"/>
          </w:tcPr>
          <w:p w:rsidR="00A95B47" w:rsidRDefault="00A95B47" w:rsidP="0031114E">
            <w:pPr>
              <w:jc w:val="center"/>
            </w:pPr>
            <w:r>
              <w:t>Marzenna Ruszkowska</w:t>
            </w:r>
          </w:p>
        </w:tc>
      </w:tr>
      <w:tr w:rsidR="00A95B47" w:rsidTr="005C32A7">
        <w:trPr>
          <w:trHeight w:val="481"/>
        </w:trPr>
        <w:tc>
          <w:tcPr>
            <w:tcW w:w="551" w:type="dxa"/>
            <w:vAlign w:val="center"/>
          </w:tcPr>
          <w:p w:rsidR="00A95B47" w:rsidRPr="00DD5C8C" w:rsidRDefault="00A95B47" w:rsidP="0031114E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DD5C8C">
              <w:rPr>
                <w:sz w:val="24"/>
                <w:szCs w:val="24"/>
              </w:rPr>
              <w:t>2.</w:t>
            </w:r>
          </w:p>
        </w:tc>
        <w:tc>
          <w:tcPr>
            <w:tcW w:w="4495" w:type="dxa"/>
            <w:gridSpan w:val="3"/>
          </w:tcPr>
          <w:p w:rsidR="00A95B47" w:rsidRPr="00916345" w:rsidRDefault="00A95B47" w:rsidP="0031114E">
            <w:pPr>
              <w:pStyle w:val="Zawartotabeli"/>
              <w:snapToGrid w:val="0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Zapewnienie sprawnego funkcjonowania urzędu-usterki, naprawy</w:t>
            </w:r>
          </w:p>
        </w:tc>
        <w:tc>
          <w:tcPr>
            <w:tcW w:w="2141" w:type="dxa"/>
            <w:gridSpan w:val="2"/>
          </w:tcPr>
          <w:p w:rsidR="00A95B47" w:rsidRPr="00916345" w:rsidRDefault="00964C3D" w:rsidP="0031114E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95B47" w:rsidRPr="00916345">
              <w:rPr>
                <w:sz w:val="24"/>
                <w:szCs w:val="24"/>
              </w:rPr>
              <w:t>lość zgłoszonych usterek w stosunku do skutecznie usuniętych usterek</w:t>
            </w:r>
          </w:p>
        </w:tc>
        <w:tc>
          <w:tcPr>
            <w:tcW w:w="3569" w:type="dxa"/>
            <w:gridSpan w:val="13"/>
          </w:tcPr>
          <w:p w:rsidR="00A95B47" w:rsidRPr="00916345" w:rsidRDefault="00A95B47" w:rsidP="0031114E">
            <w:pPr>
              <w:pStyle w:val="Zawartotabeli"/>
              <w:snapToGrid w:val="0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nie mniej niż 95 %</w:t>
            </w:r>
          </w:p>
        </w:tc>
        <w:tc>
          <w:tcPr>
            <w:tcW w:w="1012" w:type="dxa"/>
            <w:gridSpan w:val="9"/>
          </w:tcPr>
          <w:p w:rsidR="00A95B47" w:rsidRPr="00916345" w:rsidRDefault="00A95B47" w:rsidP="0031114E">
            <w:pPr>
              <w:pStyle w:val="Zawartotabeli"/>
              <w:snapToGrid w:val="0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16345">
              <w:rPr>
                <w:sz w:val="24"/>
                <w:szCs w:val="24"/>
              </w:rPr>
              <w:t>sobowe</w:t>
            </w:r>
          </w:p>
        </w:tc>
        <w:tc>
          <w:tcPr>
            <w:tcW w:w="1276" w:type="dxa"/>
            <w:gridSpan w:val="5"/>
          </w:tcPr>
          <w:p w:rsidR="00A95B47" w:rsidRPr="00916345" w:rsidRDefault="00236BE2" w:rsidP="0031114E">
            <w:pPr>
              <w:jc w:val="center"/>
            </w:pPr>
            <w:r>
              <w:t>kwartalny</w:t>
            </w:r>
          </w:p>
        </w:tc>
        <w:tc>
          <w:tcPr>
            <w:tcW w:w="2979" w:type="dxa"/>
            <w:gridSpan w:val="3"/>
          </w:tcPr>
          <w:p w:rsidR="00A95B47" w:rsidRDefault="00A95B47" w:rsidP="0031114E">
            <w:pPr>
              <w:jc w:val="center"/>
            </w:pPr>
            <w:r>
              <w:t xml:space="preserve">Marcin </w:t>
            </w:r>
            <w:proofErr w:type="spellStart"/>
            <w:r>
              <w:t>Kiczorowski</w:t>
            </w:r>
            <w:proofErr w:type="spellEnd"/>
          </w:p>
        </w:tc>
      </w:tr>
      <w:tr w:rsidR="00A95B47" w:rsidTr="006C3243">
        <w:trPr>
          <w:trHeight w:val="195"/>
        </w:trPr>
        <w:tc>
          <w:tcPr>
            <w:tcW w:w="16023" w:type="dxa"/>
            <w:gridSpan w:val="3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B47" w:rsidRDefault="00A95B47" w:rsidP="0031114E">
            <w:pPr>
              <w:pStyle w:val="Zawartotabeli"/>
              <w:rPr>
                <w:sz w:val="22"/>
              </w:rPr>
            </w:pPr>
          </w:p>
        </w:tc>
      </w:tr>
      <w:tr w:rsidR="00A95B47" w:rsidTr="005C32A7">
        <w:trPr>
          <w:trHeight w:val="218"/>
        </w:trPr>
        <w:tc>
          <w:tcPr>
            <w:tcW w:w="16023" w:type="dxa"/>
            <w:gridSpan w:val="36"/>
            <w:tcBorders>
              <w:top w:val="nil"/>
            </w:tcBorders>
          </w:tcPr>
          <w:p w:rsidR="00A95B47" w:rsidRDefault="00A95B47" w:rsidP="0031114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14.    WYDZIAŁ PODATKÓW I WINDYKACJI</w:t>
            </w:r>
          </w:p>
        </w:tc>
      </w:tr>
      <w:tr w:rsidR="00A95B47" w:rsidTr="005C32A7">
        <w:trPr>
          <w:trHeight w:val="570"/>
        </w:trPr>
        <w:tc>
          <w:tcPr>
            <w:tcW w:w="551" w:type="dxa"/>
          </w:tcPr>
          <w:p w:rsidR="00A95B47" w:rsidRDefault="00A95B47" w:rsidP="0031114E">
            <w:r>
              <w:t>1</w:t>
            </w:r>
          </w:p>
        </w:tc>
        <w:tc>
          <w:tcPr>
            <w:tcW w:w="4495" w:type="dxa"/>
            <w:gridSpan w:val="3"/>
          </w:tcPr>
          <w:p w:rsidR="00A95B47" w:rsidRPr="008C6848" w:rsidRDefault="00A95B47" w:rsidP="00FC056F">
            <w:r w:rsidRPr="008C6848">
              <w:t>zapewnienie terminowego wystawiania zaświadczenia o niezaleganiu lub zaleganiu w podatkach wobec GMT</w:t>
            </w:r>
          </w:p>
          <w:p w:rsidR="00A95B47" w:rsidRPr="008C6848" w:rsidRDefault="00A95B47" w:rsidP="00FC056F"/>
        </w:tc>
        <w:tc>
          <w:tcPr>
            <w:tcW w:w="2141" w:type="dxa"/>
            <w:gridSpan w:val="2"/>
          </w:tcPr>
          <w:p w:rsidR="00A95B47" w:rsidRPr="008C6848" w:rsidRDefault="00A95B47" w:rsidP="00FC056F">
            <w:r w:rsidRPr="008C6848">
              <w:t>terminowość wydania zaświadczeń</w:t>
            </w:r>
          </w:p>
        </w:tc>
        <w:tc>
          <w:tcPr>
            <w:tcW w:w="3556" w:type="dxa"/>
            <w:gridSpan w:val="11"/>
          </w:tcPr>
          <w:p w:rsidR="00A95B47" w:rsidRPr="008C6848" w:rsidRDefault="00A95B47" w:rsidP="008C6848">
            <w:r w:rsidRPr="008C6848">
              <w:t>95 % zaświadczeń wydanych w terminie krótszym  niż 7 dni (przy założeniu, że wniosek jest kompletny)</w:t>
            </w:r>
          </w:p>
        </w:tc>
        <w:tc>
          <w:tcPr>
            <w:tcW w:w="1025" w:type="dxa"/>
            <w:gridSpan w:val="11"/>
          </w:tcPr>
          <w:p w:rsidR="00A95B47" w:rsidRPr="008C6848" w:rsidRDefault="00A95B47" w:rsidP="00FC056F">
            <w:pPr>
              <w:jc w:val="center"/>
            </w:pPr>
            <w:r>
              <w:t>osobowe</w:t>
            </w:r>
          </w:p>
        </w:tc>
        <w:tc>
          <w:tcPr>
            <w:tcW w:w="1276" w:type="dxa"/>
            <w:gridSpan w:val="5"/>
          </w:tcPr>
          <w:p w:rsidR="00A95B47" w:rsidRPr="008C6848" w:rsidRDefault="00A95B47" w:rsidP="00FC056F">
            <w:pPr>
              <w:jc w:val="center"/>
            </w:pPr>
            <w:r w:rsidRPr="008C6848">
              <w:t>półroczny</w:t>
            </w:r>
          </w:p>
        </w:tc>
        <w:tc>
          <w:tcPr>
            <w:tcW w:w="2979" w:type="dxa"/>
            <w:gridSpan w:val="3"/>
          </w:tcPr>
          <w:p w:rsidR="00A95B47" w:rsidRDefault="00A95B47" w:rsidP="00FC056F">
            <w:pPr>
              <w:jc w:val="center"/>
            </w:pPr>
            <w:r w:rsidRPr="008C6848">
              <w:t>Dyrektor wydziału</w:t>
            </w:r>
          </w:p>
          <w:p w:rsidR="00212DB1" w:rsidRPr="008C6848" w:rsidRDefault="00212DB1" w:rsidP="00FC056F">
            <w:pPr>
              <w:jc w:val="center"/>
            </w:pPr>
            <w:r>
              <w:t>Agnieszka Mierzejewska</w:t>
            </w:r>
          </w:p>
        </w:tc>
      </w:tr>
      <w:tr w:rsidR="00A95B47" w:rsidTr="005C32A7">
        <w:trPr>
          <w:trHeight w:val="487"/>
        </w:trPr>
        <w:tc>
          <w:tcPr>
            <w:tcW w:w="551" w:type="dxa"/>
          </w:tcPr>
          <w:p w:rsidR="00A95B47" w:rsidRDefault="00A95B47" w:rsidP="0031114E">
            <w:r>
              <w:t>2.</w:t>
            </w:r>
          </w:p>
        </w:tc>
        <w:tc>
          <w:tcPr>
            <w:tcW w:w="4495" w:type="dxa"/>
            <w:gridSpan w:val="3"/>
          </w:tcPr>
          <w:p w:rsidR="00A95B47" w:rsidRPr="008C6848" w:rsidRDefault="00A95B47" w:rsidP="00FC056F">
            <w:r w:rsidRPr="008C6848">
              <w:t>zapewnienie</w:t>
            </w:r>
            <w:r>
              <w:t xml:space="preserve"> terminowego wydawania decyzji w sprawie stwierdzenia nadpłaty i zwrot </w:t>
            </w:r>
            <w:r w:rsidRPr="008C6848">
              <w:t xml:space="preserve">opłaty skarbowej </w:t>
            </w:r>
          </w:p>
        </w:tc>
        <w:tc>
          <w:tcPr>
            <w:tcW w:w="2141" w:type="dxa"/>
            <w:gridSpan w:val="2"/>
          </w:tcPr>
          <w:p w:rsidR="00A95B47" w:rsidRPr="008C6848" w:rsidRDefault="00A95B47" w:rsidP="00FC056F">
            <w:r w:rsidRPr="008C6848">
              <w:t>terminowość wydania decyzji i zwrotu środków wnioskodawcy</w:t>
            </w:r>
          </w:p>
        </w:tc>
        <w:tc>
          <w:tcPr>
            <w:tcW w:w="3556" w:type="dxa"/>
            <w:gridSpan w:val="11"/>
          </w:tcPr>
          <w:p w:rsidR="00A95B47" w:rsidRPr="008C6848" w:rsidRDefault="00A95B47" w:rsidP="00FC056F">
            <w:r w:rsidRPr="008C6848">
              <w:t xml:space="preserve">90 % decyzji wydanych </w:t>
            </w:r>
          </w:p>
          <w:p w:rsidR="00A95B47" w:rsidRPr="008C6848" w:rsidRDefault="00A95B47" w:rsidP="008C6848">
            <w:r w:rsidRPr="008C6848">
              <w:t xml:space="preserve">w terminie nie dłuższym niż 21 dni (przy założeniu, że dokumenty są kompletne) </w:t>
            </w:r>
          </w:p>
        </w:tc>
        <w:tc>
          <w:tcPr>
            <w:tcW w:w="1025" w:type="dxa"/>
            <w:gridSpan w:val="11"/>
          </w:tcPr>
          <w:p w:rsidR="00A95B47" w:rsidRPr="008C6848" w:rsidRDefault="00A95B47" w:rsidP="00FC056F">
            <w:pPr>
              <w:jc w:val="center"/>
            </w:pPr>
            <w:r>
              <w:t>osobowe</w:t>
            </w:r>
          </w:p>
        </w:tc>
        <w:tc>
          <w:tcPr>
            <w:tcW w:w="1276" w:type="dxa"/>
            <w:gridSpan w:val="5"/>
          </w:tcPr>
          <w:p w:rsidR="00A95B47" w:rsidRPr="008C6848" w:rsidRDefault="00A95B47" w:rsidP="00FC056F">
            <w:pPr>
              <w:jc w:val="center"/>
            </w:pPr>
            <w:r w:rsidRPr="008C6848">
              <w:t>półroczny</w:t>
            </w:r>
          </w:p>
        </w:tc>
        <w:tc>
          <w:tcPr>
            <w:tcW w:w="2979" w:type="dxa"/>
            <w:gridSpan w:val="3"/>
          </w:tcPr>
          <w:p w:rsidR="00A95B47" w:rsidRDefault="00A95B47" w:rsidP="00FC056F">
            <w:pPr>
              <w:jc w:val="center"/>
            </w:pPr>
            <w:r w:rsidRPr="008C6848">
              <w:t>Dyrektor wydziału</w:t>
            </w:r>
          </w:p>
          <w:p w:rsidR="00212DB1" w:rsidRPr="008C6848" w:rsidRDefault="00212DB1" w:rsidP="00FC056F">
            <w:pPr>
              <w:jc w:val="center"/>
            </w:pPr>
            <w:r>
              <w:t>Agnieszka Mierzejewska</w:t>
            </w:r>
          </w:p>
        </w:tc>
      </w:tr>
      <w:tr w:rsidR="00A95B47" w:rsidTr="005C32A7">
        <w:trPr>
          <w:trHeight w:val="646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7" w:rsidRDefault="00A95B47" w:rsidP="0031114E">
            <w:pPr>
              <w:rPr>
                <w:b/>
                <w:bCs/>
                <w:sz w:val="22"/>
              </w:rPr>
            </w:pPr>
          </w:p>
          <w:p w:rsidR="00A95B47" w:rsidRPr="00584D65" w:rsidRDefault="00A95B47" w:rsidP="003111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   15.    WYDZIAŁ PRAWNY</w:t>
            </w:r>
          </w:p>
          <w:p w:rsidR="00A95B47" w:rsidRPr="00584D65" w:rsidRDefault="00A95B47" w:rsidP="0031114E">
            <w:pPr>
              <w:rPr>
                <w:sz w:val="22"/>
                <w:szCs w:val="22"/>
              </w:rPr>
            </w:pPr>
          </w:p>
        </w:tc>
      </w:tr>
      <w:tr w:rsidR="00A95B47" w:rsidRPr="00E77F3F" w:rsidTr="005C32A7">
        <w:trPr>
          <w:trHeight w:val="1496"/>
        </w:trPr>
        <w:tc>
          <w:tcPr>
            <w:tcW w:w="551" w:type="dxa"/>
          </w:tcPr>
          <w:p w:rsidR="00A95B47" w:rsidRDefault="00A95B47" w:rsidP="0031114E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A95B47" w:rsidRPr="00A36D54" w:rsidRDefault="00A95B47" w:rsidP="00A36D54">
            <w:r w:rsidRPr="00A36D54">
              <w:t>Kierowanie spraw na drogę postępowania sądowego</w:t>
            </w:r>
          </w:p>
          <w:p w:rsidR="00A95B47" w:rsidRPr="008C6848" w:rsidRDefault="00A95B47" w:rsidP="00A36D54">
            <w:pPr>
              <w:pStyle w:val="Akapitzlist"/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A95B47" w:rsidRPr="008C6848" w:rsidRDefault="00964C3D" w:rsidP="0031114E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z</w:t>
            </w:r>
            <w:r w:rsidR="00A95B47" w:rsidRPr="008C6848">
              <w:rPr>
                <w:bCs/>
                <w:kern w:val="36"/>
              </w:rPr>
              <w:t>godnie z zarządzeniem Nr 390 PMT z dnia 16.11.2010 r.</w:t>
            </w:r>
          </w:p>
          <w:p w:rsidR="00A95B47" w:rsidRPr="008C6848" w:rsidRDefault="00A95B47" w:rsidP="0031114E">
            <w:pPr>
              <w:outlineLvl w:val="0"/>
            </w:pPr>
          </w:p>
        </w:tc>
        <w:tc>
          <w:tcPr>
            <w:tcW w:w="3556" w:type="dxa"/>
            <w:gridSpan w:val="11"/>
          </w:tcPr>
          <w:p w:rsidR="00A95B47" w:rsidRPr="008C6848" w:rsidRDefault="00A95B47" w:rsidP="0031114E">
            <w:pPr>
              <w:jc w:val="both"/>
            </w:pPr>
            <w:r w:rsidRPr="008C6848">
              <w:t xml:space="preserve">100% </w:t>
            </w:r>
          </w:p>
          <w:p w:rsidR="00A95B47" w:rsidRPr="008C6848" w:rsidRDefault="00A95B47" w:rsidP="0031114E">
            <w:pPr>
              <w:jc w:val="both"/>
            </w:pPr>
          </w:p>
        </w:tc>
        <w:tc>
          <w:tcPr>
            <w:tcW w:w="1025" w:type="dxa"/>
            <w:gridSpan w:val="11"/>
          </w:tcPr>
          <w:p w:rsidR="00A95B47" w:rsidRPr="008C6848" w:rsidRDefault="00A95B47" w:rsidP="008C6848">
            <w:pPr>
              <w:jc w:val="both"/>
            </w:pPr>
            <w:r w:rsidRPr="008C6848">
              <w:t xml:space="preserve">osobowe </w:t>
            </w:r>
          </w:p>
          <w:p w:rsidR="00A95B47" w:rsidRPr="008C6848" w:rsidRDefault="00A95B47" w:rsidP="0031114E">
            <w:pPr>
              <w:jc w:val="both"/>
            </w:pPr>
          </w:p>
        </w:tc>
        <w:tc>
          <w:tcPr>
            <w:tcW w:w="1276" w:type="dxa"/>
            <w:gridSpan w:val="5"/>
          </w:tcPr>
          <w:p w:rsidR="00A95B47" w:rsidRPr="008C6848" w:rsidRDefault="00A95B47" w:rsidP="008C6848">
            <w:pPr>
              <w:jc w:val="both"/>
            </w:pPr>
            <w:r w:rsidRPr="008C6848">
              <w:t>roczny</w:t>
            </w:r>
          </w:p>
          <w:p w:rsidR="00A95B47" w:rsidRPr="008C6848" w:rsidRDefault="00A95B47" w:rsidP="0031114E">
            <w:pPr>
              <w:jc w:val="both"/>
            </w:pPr>
          </w:p>
        </w:tc>
        <w:tc>
          <w:tcPr>
            <w:tcW w:w="2979" w:type="dxa"/>
            <w:gridSpan w:val="3"/>
          </w:tcPr>
          <w:p w:rsidR="00A95B47" w:rsidRPr="008C6848" w:rsidRDefault="00A95B47" w:rsidP="008C6848">
            <w:pPr>
              <w:jc w:val="both"/>
            </w:pPr>
            <w:r w:rsidRPr="008C6848">
              <w:t xml:space="preserve">radcowie prawni / dyrektor </w:t>
            </w:r>
          </w:p>
          <w:p w:rsidR="00A95B47" w:rsidRPr="008C6848" w:rsidRDefault="00A95B47" w:rsidP="0031114E">
            <w:pPr>
              <w:jc w:val="both"/>
            </w:pPr>
          </w:p>
        </w:tc>
      </w:tr>
      <w:tr w:rsidR="00A95B47" w:rsidRPr="00E77F3F" w:rsidTr="005C32A7">
        <w:trPr>
          <w:trHeight w:val="1245"/>
        </w:trPr>
        <w:tc>
          <w:tcPr>
            <w:tcW w:w="551" w:type="dxa"/>
          </w:tcPr>
          <w:p w:rsidR="00A95B47" w:rsidRDefault="00A95B47" w:rsidP="0031114E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95B47" w:rsidRDefault="00A95B47" w:rsidP="0031114E">
            <w:pPr>
              <w:jc w:val="both"/>
              <w:rPr>
                <w:sz w:val="22"/>
              </w:rPr>
            </w:pPr>
          </w:p>
          <w:p w:rsidR="00A95B47" w:rsidRDefault="00A95B47" w:rsidP="0031114E">
            <w:pPr>
              <w:jc w:val="both"/>
              <w:rPr>
                <w:sz w:val="22"/>
              </w:rPr>
            </w:pPr>
          </w:p>
          <w:p w:rsidR="00A95B47" w:rsidRDefault="00A95B47" w:rsidP="0031114E">
            <w:pPr>
              <w:jc w:val="both"/>
              <w:rPr>
                <w:sz w:val="22"/>
              </w:rPr>
            </w:pPr>
          </w:p>
          <w:p w:rsidR="00A95B47" w:rsidRDefault="00A95B47" w:rsidP="0031114E">
            <w:pPr>
              <w:jc w:val="both"/>
              <w:rPr>
                <w:sz w:val="22"/>
              </w:rPr>
            </w:pPr>
          </w:p>
        </w:tc>
        <w:tc>
          <w:tcPr>
            <w:tcW w:w="4495" w:type="dxa"/>
            <w:gridSpan w:val="3"/>
          </w:tcPr>
          <w:p w:rsidR="00A95B47" w:rsidRPr="008C6848" w:rsidRDefault="00A95B47" w:rsidP="00A36D54">
            <w:r w:rsidRPr="00A36D54">
              <w:t>Wszczęcie postępowania egzekucyjnego</w:t>
            </w:r>
          </w:p>
        </w:tc>
        <w:tc>
          <w:tcPr>
            <w:tcW w:w="2141" w:type="dxa"/>
            <w:gridSpan w:val="2"/>
          </w:tcPr>
          <w:p w:rsidR="00A95B47" w:rsidRPr="00450D9A" w:rsidRDefault="00964C3D" w:rsidP="0031114E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z</w:t>
            </w:r>
            <w:r w:rsidR="00A95B47" w:rsidRPr="008C6848">
              <w:rPr>
                <w:bCs/>
                <w:kern w:val="36"/>
              </w:rPr>
              <w:t xml:space="preserve">godnie z zarządzeniem </w:t>
            </w:r>
            <w:r w:rsidR="00A95B47">
              <w:rPr>
                <w:bCs/>
                <w:kern w:val="36"/>
              </w:rPr>
              <w:t>Nr 390 PMT z dnia 16.11.2010 r.</w:t>
            </w:r>
          </w:p>
        </w:tc>
        <w:tc>
          <w:tcPr>
            <w:tcW w:w="3556" w:type="dxa"/>
            <w:gridSpan w:val="11"/>
          </w:tcPr>
          <w:p w:rsidR="00A95B47" w:rsidRPr="008C6848" w:rsidRDefault="00A95B47" w:rsidP="0031114E">
            <w:pPr>
              <w:jc w:val="both"/>
            </w:pPr>
            <w:r>
              <w:t xml:space="preserve">100% </w:t>
            </w:r>
          </w:p>
        </w:tc>
        <w:tc>
          <w:tcPr>
            <w:tcW w:w="1025" w:type="dxa"/>
            <w:gridSpan w:val="11"/>
          </w:tcPr>
          <w:p w:rsidR="00A95B47" w:rsidRPr="008C6848" w:rsidRDefault="00A95B47" w:rsidP="008C6848">
            <w:pPr>
              <w:jc w:val="both"/>
            </w:pPr>
            <w:r w:rsidRPr="008C6848">
              <w:t xml:space="preserve">osobowe </w:t>
            </w:r>
          </w:p>
          <w:p w:rsidR="00A95B47" w:rsidRPr="008C6848" w:rsidRDefault="00A95B47" w:rsidP="0031114E">
            <w:pPr>
              <w:jc w:val="both"/>
            </w:pPr>
          </w:p>
        </w:tc>
        <w:tc>
          <w:tcPr>
            <w:tcW w:w="1276" w:type="dxa"/>
            <w:gridSpan w:val="5"/>
          </w:tcPr>
          <w:p w:rsidR="00A95B47" w:rsidRPr="008C6848" w:rsidRDefault="00A95B47" w:rsidP="008C6848">
            <w:pPr>
              <w:jc w:val="both"/>
            </w:pPr>
            <w:r w:rsidRPr="008C6848">
              <w:t>roczny</w:t>
            </w:r>
          </w:p>
          <w:p w:rsidR="00A95B47" w:rsidRPr="008C6848" w:rsidRDefault="00A95B47" w:rsidP="0031114E">
            <w:pPr>
              <w:jc w:val="both"/>
            </w:pPr>
          </w:p>
        </w:tc>
        <w:tc>
          <w:tcPr>
            <w:tcW w:w="2979" w:type="dxa"/>
            <w:gridSpan w:val="3"/>
          </w:tcPr>
          <w:p w:rsidR="00A95B47" w:rsidRPr="008C6848" w:rsidRDefault="00A95B47" w:rsidP="008C6848">
            <w:pPr>
              <w:jc w:val="both"/>
            </w:pPr>
            <w:r w:rsidRPr="008C6848">
              <w:t xml:space="preserve">radcowie prawni / dyrektor </w:t>
            </w:r>
          </w:p>
          <w:p w:rsidR="00A95B47" w:rsidRPr="008C6848" w:rsidRDefault="00A95B47" w:rsidP="0031114E">
            <w:pPr>
              <w:jc w:val="both"/>
            </w:pPr>
          </w:p>
        </w:tc>
      </w:tr>
      <w:tr w:rsidR="00A95B47" w:rsidTr="006C3243">
        <w:trPr>
          <w:trHeight w:val="192"/>
        </w:trPr>
        <w:tc>
          <w:tcPr>
            <w:tcW w:w="16023" w:type="dxa"/>
            <w:gridSpan w:val="3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5B47" w:rsidRDefault="00A95B47" w:rsidP="00B61661">
            <w:pPr>
              <w:rPr>
                <w:b/>
                <w:bCs/>
                <w:sz w:val="22"/>
              </w:rPr>
            </w:pPr>
          </w:p>
          <w:p w:rsidR="00A95B47" w:rsidRDefault="00A95B47" w:rsidP="00B61661">
            <w:pPr>
              <w:rPr>
                <w:b/>
                <w:bCs/>
                <w:sz w:val="22"/>
              </w:rPr>
            </w:pPr>
          </w:p>
          <w:p w:rsidR="00A95B47" w:rsidRDefault="00A95B47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16.    WYDZIAŁ PROMOCJI i TURYSTYKI</w:t>
            </w:r>
          </w:p>
        </w:tc>
      </w:tr>
      <w:tr w:rsidR="00A95B47" w:rsidTr="00923C8D">
        <w:trPr>
          <w:trHeight w:val="1047"/>
        </w:trPr>
        <w:tc>
          <w:tcPr>
            <w:tcW w:w="567" w:type="dxa"/>
            <w:gridSpan w:val="2"/>
          </w:tcPr>
          <w:p w:rsidR="00A95B47" w:rsidRDefault="00A95B47" w:rsidP="00B616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4535" w:type="dxa"/>
            <w:gridSpan w:val="3"/>
          </w:tcPr>
          <w:p w:rsidR="00A95B47" w:rsidRDefault="00A95B47" w:rsidP="00450D9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95B47" w:rsidRDefault="00A95B47" w:rsidP="00450D9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95B47" w:rsidRDefault="00A95B47" w:rsidP="00450D9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95B47" w:rsidRDefault="00A95B47" w:rsidP="00450D9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świąt i uroczystości miejskich oraz współorganizacja państwowych</w:t>
            </w:r>
          </w:p>
        </w:tc>
        <w:tc>
          <w:tcPr>
            <w:tcW w:w="2125" w:type="dxa"/>
            <w:gridSpan w:val="3"/>
            <w:vAlign w:val="center"/>
          </w:tcPr>
          <w:p w:rsidR="00A95B47" w:rsidRDefault="00964C3D" w:rsidP="00450D9A">
            <w:pPr>
              <w:spacing w:before="100" w:beforeAutospacing="1" w:after="100" w:afterAutospacing="1"/>
            </w:pPr>
            <w:r>
              <w:t>p</w:t>
            </w:r>
            <w:r w:rsidR="00A95B47">
              <w:t>rzygotowanie i przeprowadzenie wszystkich zaplanowanych na dany rok uroczystości oraz świąt</w:t>
            </w:r>
          </w:p>
        </w:tc>
        <w:tc>
          <w:tcPr>
            <w:tcW w:w="3508" w:type="dxa"/>
            <w:gridSpan w:val="8"/>
            <w:vAlign w:val="center"/>
          </w:tcPr>
          <w:p w:rsidR="00A95B47" w:rsidRDefault="00A95B47" w:rsidP="00450D9A">
            <w:pPr>
              <w:spacing w:before="100" w:beforeAutospacing="1" w:after="100" w:afterAutospacing="1"/>
            </w:pPr>
            <w:r>
              <w:t>100% zorganizowanych uroczystości</w:t>
            </w:r>
          </w:p>
        </w:tc>
        <w:tc>
          <w:tcPr>
            <w:tcW w:w="1315" w:type="dxa"/>
            <w:gridSpan w:val="15"/>
            <w:vAlign w:val="center"/>
          </w:tcPr>
          <w:p w:rsidR="00A95B47" w:rsidRPr="0049031E" w:rsidRDefault="00C25B2A" w:rsidP="00C25B2A">
            <w:pPr>
              <w:spacing w:before="100" w:beforeAutospacing="1" w:after="100" w:afterAutospacing="1"/>
              <w:jc w:val="center"/>
            </w:pPr>
            <w:r>
              <w:t xml:space="preserve">osobowe </w:t>
            </w:r>
          </w:p>
        </w:tc>
        <w:tc>
          <w:tcPr>
            <w:tcW w:w="1276" w:type="dxa"/>
            <w:gridSpan w:val="4"/>
            <w:vAlign w:val="center"/>
          </w:tcPr>
          <w:p w:rsidR="00A95B47" w:rsidRPr="0049031E" w:rsidRDefault="00236BE2" w:rsidP="0087674E">
            <w:pPr>
              <w:spacing w:before="100" w:beforeAutospacing="1" w:after="100" w:afterAutospacing="1"/>
              <w:jc w:val="center"/>
            </w:pPr>
            <w:r>
              <w:t>kwartalny</w:t>
            </w:r>
          </w:p>
        </w:tc>
        <w:tc>
          <w:tcPr>
            <w:tcW w:w="2697" w:type="dxa"/>
            <w:vAlign w:val="center"/>
          </w:tcPr>
          <w:p w:rsidR="00A95B47" w:rsidRDefault="00212DB1" w:rsidP="00FC056F">
            <w:pPr>
              <w:spacing w:before="100" w:beforeAutospacing="1" w:after="100" w:afterAutospacing="1"/>
              <w:jc w:val="center"/>
            </w:pPr>
            <w:r>
              <w:t>Tomasz</w:t>
            </w:r>
            <w:r w:rsidR="00A95B47">
              <w:t xml:space="preserve"> Kunert</w:t>
            </w:r>
          </w:p>
        </w:tc>
      </w:tr>
      <w:tr w:rsidR="00A95B47" w:rsidTr="00923C8D">
        <w:trPr>
          <w:trHeight w:val="390"/>
        </w:trPr>
        <w:tc>
          <w:tcPr>
            <w:tcW w:w="567" w:type="dxa"/>
            <w:gridSpan w:val="2"/>
          </w:tcPr>
          <w:p w:rsidR="00A95B47" w:rsidRDefault="00A95B47" w:rsidP="00B6166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35" w:type="dxa"/>
            <w:gridSpan w:val="3"/>
          </w:tcPr>
          <w:p w:rsidR="00A95B47" w:rsidRDefault="00A95B47" w:rsidP="00450D9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95B47" w:rsidRDefault="00A95B47" w:rsidP="00450D9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95B47" w:rsidRDefault="00A95B47" w:rsidP="00450D9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terminowego opracowania kalendarium imprez na potrzeby wewnętrzne UMT</w:t>
            </w:r>
          </w:p>
        </w:tc>
        <w:tc>
          <w:tcPr>
            <w:tcW w:w="2125" w:type="dxa"/>
            <w:gridSpan w:val="3"/>
            <w:vAlign w:val="center"/>
          </w:tcPr>
          <w:p w:rsidR="00A95B47" w:rsidRDefault="00964C3D" w:rsidP="00450D9A">
            <w:pPr>
              <w:spacing w:before="100" w:beforeAutospacing="1" w:after="100" w:afterAutospacing="1"/>
            </w:pPr>
            <w:r>
              <w:t>t</w:t>
            </w:r>
            <w:r w:rsidR="00A95B47">
              <w:t>erminowość opracowania kalendarium na kolejny miesiąc w oparciu o terminowo dostarczone informacje z poszczególnych działów</w:t>
            </w:r>
          </w:p>
        </w:tc>
        <w:tc>
          <w:tcPr>
            <w:tcW w:w="3508" w:type="dxa"/>
            <w:gridSpan w:val="8"/>
            <w:vAlign w:val="center"/>
          </w:tcPr>
          <w:p w:rsidR="00A95B47" w:rsidRDefault="00A95B47" w:rsidP="00450D9A">
            <w:pPr>
              <w:spacing w:before="100" w:beforeAutospacing="1" w:after="100" w:afterAutospacing="1"/>
            </w:pPr>
            <w:r>
              <w:t>Uzyskanie informacji ze 100% działów</w:t>
            </w:r>
          </w:p>
        </w:tc>
        <w:tc>
          <w:tcPr>
            <w:tcW w:w="1315" w:type="dxa"/>
            <w:gridSpan w:val="15"/>
            <w:vAlign w:val="center"/>
          </w:tcPr>
          <w:p w:rsidR="00A95B47" w:rsidRPr="0049031E" w:rsidRDefault="00A95B47" w:rsidP="00FC056F">
            <w:pPr>
              <w:spacing w:before="100" w:beforeAutospacing="1" w:after="100" w:afterAutospacing="1"/>
              <w:jc w:val="center"/>
            </w:pPr>
            <w:r>
              <w:t>osobowe</w:t>
            </w:r>
          </w:p>
        </w:tc>
        <w:tc>
          <w:tcPr>
            <w:tcW w:w="1276" w:type="dxa"/>
            <w:gridSpan w:val="4"/>
            <w:vAlign w:val="center"/>
          </w:tcPr>
          <w:p w:rsidR="00A95B47" w:rsidRPr="0049031E" w:rsidRDefault="00A95B47" w:rsidP="00FC056F">
            <w:pPr>
              <w:spacing w:before="100" w:beforeAutospacing="1" w:after="100" w:afterAutospacing="1"/>
              <w:jc w:val="center"/>
            </w:pPr>
            <w:r>
              <w:t>miesięczny</w:t>
            </w:r>
          </w:p>
        </w:tc>
        <w:tc>
          <w:tcPr>
            <w:tcW w:w="2697" w:type="dxa"/>
            <w:vAlign w:val="center"/>
          </w:tcPr>
          <w:p w:rsidR="00A95B47" w:rsidRDefault="00A95B47" w:rsidP="00212DB1">
            <w:pPr>
              <w:spacing w:before="100" w:beforeAutospacing="1" w:after="100" w:afterAutospacing="1"/>
              <w:jc w:val="center"/>
            </w:pPr>
            <w:r>
              <w:t>P</w:t>
            </w:r>
            <w:r w:rsidR="00212DB1">
              <w:t>aweł</w:t>
            </w:r>
            <w:r>
              <w:t xml:space="preserve"> Czyża</w:t>
            </w:r>
          </w:p>
        </w:tc>
      </w:tr>
      <w:tr w:rsidR="00A95B47" w:rsidTr="005C32A7">
        <w:trPr>
          <w:trHeight w:val="525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</w:tcBorders>
          </w:tcPr>
          <w:p w:rsidR="00A95B47" w:rsidRDefault="00A95B47" w:rsidP="00B61661">
            <w:pPr>
              <w:rPr>
                <w:b/>
                <w:bCs/>
                <w:sz w:val="22"/>
              </w:rPr>
            </w:pPr>
          </w:p>
          <w:p w:rsidR="00A95B47" w:rsidRPr="00584D65" w:rsidRDefault="00A95B47" w:rsidP="00B6166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  17.     WYDZIAŁ ROZWOJU I PROGRAMOWANIA EUROPEJSKIEGO</w:t>
            </w:r>
          </w:p>
        </w:tc>
      </w:tr>
      <w:tr w:rsidR="00A95B47" w:rsidTr="00A95B47">
        <w:trPr>
          <w:trHeight w:val="1620"/>
        </w:trPr>
        <w:tc>
          <w:tcPr>
            <w:tcW w:w="709" w:type="dxa"/>
            <w:gridSpan w:val="3"/>
          </w:tcPr>
          <w:p w:rsidR="00A95B47" w:rsidRDefault="00A95B47" w:rsidP="00B61661">
            <w:pPr>
              <w:pStyle w:val="Zawartotabeli"/>
              <w:jc w:val="center"/>
              <w:rPr>
                <w:rFonts w:cs="Mangal"/>
                <w:color w:val="000000"/>
                <w:sz w:val="22"/>
              </w:rPr>
            </w:pPr>
            <w:r>
              <w:rPr>
                <w:rFonts w:cs="Mangal"/>
                <w:color w:val="000000"/>
                <w:sz w:val="22"/>
              </w:rPr>
              <w:t>1</w:t>
            </w:r>
          </w:p>
        </w:tc>
        <w:tc>
          <w:tcPr>
            <w:tcW w:w="4393" w:type="dxa"/>
            <w:gridSpan w:val="2"/>
          </w:tcPr>
          <w:p w:rsidR="00A95B47" w:rsidRPr="008C6848" w:rsidRDefault="00A95B47" w:rsidP="00FC056F">
            <w:pPr>
              <w:rPr>
                <w:color w:val="000000" w:themeColor="text1"/>
              </w:rPr>
            </w:pPr>
            <w:r w:rsidRPr="008C6848">
              <w:rPr>
                <w:color w:val="000000" w:themeColor="text1"/>
              </w:rPr>
              <w:t>Zapewnienie dostępu do informacji nt. możliwości pozyskania przez GMT dofinansowania ze środków unijnych poprzez udział w posiedzeniu Komitetu Monitorującego program Fundusze Europejskie dla Kujaw i Pomorza 2021-2027</w:t>
            </w:r>
          </w:p>
        </w:tc>
        <w:tc>
          <w:tcPr>
            <w:tcW w:w="2125" w:type="dxa"/>
            <w:gridSpan w:val="3"/>
          </w:tcPr>
          <w:p w:rsidR="00A95B47" w:rsidRPr="008C6848" w:rsidRDefault="00964C3D" w:rsidP="00FC056F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A95B47" w:rsidRPr="008C6848">
              <w:rPr>
                <w:color w:val="000000" w:themeColor="text1"/>
                <w:sz w:val="24"/>
                <w:szCs w:val="24"/>
              </w:rPr>
              <w:t>erminarz spotkań</w:t>
            </w: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</w:tc>
        <w:tc>
          <w:tcPr>
            <w:tcW w:w="3523" w:type="dxa"/>
            <w:gridSpan w:val="10"/>
          </w:tcPr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  <w:r w:rsidRPr="008C6848">
              <w:rPr>
                <w:color w:val="000000"/>
                <w:sz w:val="24"/>
                <w:szCs w:val="24"/>
              </w:rPr>
              <w:t>Min. 2 posiedzenia w półroczu</w:t>
            </w:r>
            <w:r w:rsidRPr="008C6848">
              <w:rPr>
                <w:color w:val="FF0000"/>
                <w:sz w:val="24"/>
                <w:szCs w:val="24"/>
              </w:rPr>
              <w:t xml:space="preserve"> </w:t>
            </w: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  <w:p w:rsidR="00A95B47" w:rsidRPr="008C6848" w:rsidRDefault="00A95B47" w:rsidP="00FC056F">
            <w:pPr>
              <w:pStyle w:val="Zawartotabeli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gridSpan w:val="13"/>
          </w:tcPr>
          <w:p w:rsidR="00A95B47" w:rsidRPr="008C6848" w:rsidRDefault="00A95B47" w:rsidP="00FC056F">
            <w:pPr>
              <w:rPr>
                <w:color w:val="000000" w:themeColor="text1"/>
              </w:rPr>
            </w:pPr>
            <w:r>
              <w:rPr>
                <w:color w:val="000000"/>
              </w:rPr>
              <w:t>o</w:t>
            </w:r>
            <w:r w:rsidRPr="008C6848">
              <w:rPr>
                <w:color w:val="000000"/>
              </w:rPr>
              <w:t xml:space="preserve">sobowe </w:t>
            </w:r>
          </w:p>
          <w:p w:rsidR="00A95B47" w:rsidRPr="008C6848" w:rsidRDefault="00A95B47" w:rsidP="00FC056F">
            <w:pPr>
              <w:rPr>
                <w:color w:val="FF0000"/>
              </w:rPr>
            </w:pPr>
          </w:p>
        </w:tc>
        <w:tc>
          <w:tcPr>
            <w:tcW w:w="1134" w:type="dxa"/>
            <w:gridSpan w:val="3"/>
          </w:tcPr>
          <w:p w:rsidR="00A95B47" w:rsidRPr="008C6848" w:rsidRDefault="00A95B47" w:rsidP="00FC056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półroczny</w:t>
            </w:r>
          </w:p>
          <w:p w:rsidR="00A95B47" w:rsidRPr="008C6848" w:rsidRDefault="00A95B47" w:rsidP="00FC056F">
            <w:pPr>
              <w:jc w:val="center"/>
              <w:rPr>
                <w:color w:val="FF0000"/>
              </w:rPr>
            </w:pPr>
          </w:p>
        </w:tc>
        <w:tc>
          <w:tcPr>
            <w:tcW w:w="2839" w:type="dxa"/>
            <w:gridSpan w:val="2"/>
          </w:tcPr>
          <w:p w:rsidR="00A95B47" w:rsidRPr="008C6848" w:rsidRDefault="00A95B47" w:rsidP="00FC056F">
            <w:pPr>
              <w:jc w:val="center"/>
              <w:rPr>
                <w:color w:val="000000" w:themeColor="text1"/>
              </w:rPr>
            </w:pPr>
            <w:r w:rsidRPr="008C6848">
              <w:rPr>
                <w:color w:val="000000" w:themeColor="text1"/>
              </w:rPr>
              <w:t xml:space="preserve">Anna Dziczek </w:t>
            </w:r>
          </w:p>
        </w:tc>
      </w:tr>
      <w:tr w:rsidR="00A95B47" w:rsidTr="005C32A7">
        <w:trPr>
          <w:trHeight w:val="525"/>
        </w:trPr>
        <w:tc>
          <w:tcPr>
            <w:tcW w:w="16023" w:type="dxa"/>
            <w:gridSpan w:val="36"/>
          </w:tcPr>
          <w:p w:rsidR="00A95B47" w:rsidRPr="008C6848" w:rsidRDefault="00A95B47" w:rsidP="00B61661">
            <w:pPr>
              <w:rPr>
                <w:b/>
                <w:bCs/>
              </w:rPr>
            </w:pPr>
          </w:p>
          <w:p w:rsidR="00A95B47" w:rsidRPr="008C6848" w:rsidRDefault="00A95B47" w:rsidP="00B61661">
            <w:pPr>
              <w:rPr>
                <w:b/>
                <w:bCs/>
              </w:rPr>
            </w:pPr>
            <w:r w:rsidRPr="008C6848">
              <w:rPr>
                <w:b/>
                <w:bCs/>
              </w:rPr>
              <w:t xml:space="preserve">   18.     WYDZIAŁ SPORTU I REKREACJI</w:t>
            </w:r>
          </w:p>
        </w:tc>
      </w:tr>
      <w:tr w:rsidR="00A95B47" w:rsidTr="00A95B47">
        <w:trPr>
          <w:trHeight w:val="467"/>
        </w:trPr>
        <w:tc>
          <w:tcPr>
            <w:tcW w:w="709" w:type="dxa"/>
            <w:gridSpan w:val="3"/>
          </w:tcPr>
          <w:p w:rsidR="00A95B47" w:rsidRDefault="00A95B47" w:rsidP="00B61661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A95B47" w:rsidRPr="008C6848" w:rsidRDefault="00A95B47" w:rsidP="00FC05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>Zapewnienie terminowego rozstrzygnięcia konkursu ofert na wykonanie  zadań Gminy Miasta Toruń w zakresie rozwoju sportu na najwyższym poziomie w kategorii senior w 2023 roku w roku</w:t>
            </w:r>
          </w:p>
        </w:tc>
        <w:tc>
          <w:tcPr>
            <w:tcW w:w="2125" w:type="dxa"/>
            <w:gridSpan w:val="3"/>
          </w:tcPr>
          <w:p w:rsidR="00A95B47" w:rsidRPr="008C6848" w:rsidRDefault="00964C3D" w:rsidP="00FC05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95B47" w:rsidRPr="008C6848">
              <w:rPr>
                <w:rFonts w:ascii="Times New Roman" w:hAnsi="Times New Roman" w:cs="Times New Roman"/>
                <w:sz w:val="24"/>
                <w:szCs w:val="24"/>
              </w:rPr>
              <w:t>erminowość rozstrzygnięcia</w:t>
            </w:r>
          </w:p>
        </w:tc>
        <w:tc>
          <w:tcPr>
            <w:tcW w:w="3480" w:type="dxa"/>
            <w:gridSpan w:val="6"/>
          </w:tcPr>
          <w:p w:rsidR="00A95B47" w:rsidRPr="008C6848" w:rsidRDefault="00A95B47" w:rsidP="00FC05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 xml:space="preserve">100% terminów krótszych niż </w:t>
            </w:r>
            <w:r w:rsidR="00237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 xml:space="preserve"> dni – max. do </w:t>
            </w:r>
            <w:r w:rsidR="00237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 xml:space="preserve"> dni od dnia zakończenia naboru ofert.</w:t>
            </w:r>
          </w:p>
          <w:p w:rsidR="00A95B47" w:rsidRPr="008C6848" w:rsidRDefault="00A95B47" w:rsidP="00FC05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17"/>
          </w:tcPr>
          <w:p w:rsidR="00A95B47" w:rsidRPr="008C6848" w:rsidRDefault="00A95B47" w:rsidP="00FC05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134" w:type="dxa"/>
            <w:gridSpan w:val="3"/>
          </w:tcPr>
          <w:p w:rsidR="00A95B47" w:rsidRPr="008C6848" w:rsidRDefault="00A95B47" w:rsidP="00FC05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</w:p>
        </w:tc>
        <w:tc>
          <w:tcPr>
            <w:tcW w:w="2839" w:type="dxa"/>
            <w:gridSpan w:val="2"/>
          </w:tcPr>
          <w:p w:rsidR="00A95B47" w:rsidRPr="008C6848" w:rsidRDefault="00A95B47" w:rsidP="00FC05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>Katarzyna Dąbrowska</w:t>
            </w:r>
          </w:p>
        </w:tc>
      </w:tr>
      <w:tr w:rsidR="001A758E" w:rsidTr="00A95B47">
        <w:trPr>
          <w:trHeight w:val="900"/>
        </w:trPr>
        <w:tc>
          <w:tcPr>
            <w:tcW w:w="709" w:type="dxa"/>
            <w:gridSpan w:val="3"/>
          </w:tcPr>
          <w:p w:rsidR="001A758E" w:rsidRDefault="001A758E" w:rsidP="00B61661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4393" w:type="dxa"/>
            <w:gridSpan w:val="2"/>
          </w:tcPr>
          <w:p w:rsidR="001A758E" w:rsidRPr="001A758E" w:rsidRDefault="001A758E" w:rsidP="00236B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>Zapewnienie terminowego wydawania decyzji w sprawie przyznania stypendium sportowego w 2023 roku</w:t>
            </w:r>
          </w:p>
        </w:tc>
        <w:tc>
          <w:tcPr>
            <w:tcW w:w="2125" w:type="dxa"/>
            <w:gridSpan w:val="3"/>
          </w:tcPr>
          <w:p w:rsidR="001A758E" w:rsidRPr="001A758E" w:rsidRDefault="001A758E" w:rsidP="00236B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>wypłata stypendium sportowego</w:t>
            </w:r>
          </w:p>
        </w:tc>
        <w:tc>
          <w:tcPr>
            <w:tcW w:w="3480" w:type="dxa"/>
            <w:gridSpan w:val="6"/>
          </w:tcPr>
          <w:p w:rsidR="001A758E" w:rsidRPr="001A758E" w:rsidRDefault="001A758E" w:rsidP="001A75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 xml:space="preserve">100% wypłat w terminie  nie później niż do 28 dnia każdego miesiąca, po wydaniu decyzji </w:t>
            </w:r>
          </w:p>
        </w:tc>
        <w:tc>
          <w:tcPr>
            <w:tcW w:w="1343" w:type="dxa"/>
            <w:gridSpan w:val="17"/>
          </w:tcPr>
          <w:p w:rsidR="001A758E" w:rsidRPr="001A758E" w:rsidRDefault="001A758E" w:rsidP="00236B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1134" w:type="dxa"/>
            <w:gridSpan w:val="3"/>
          </w:tcPr>
          <w:p w:rsidR="001A758E" w:rsidRPr="001A758E" w:rsidRDefault="001A758E" w:rsidP="00236B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>rocznie</w:t>
            </w:r>
          </w:p>
        </w:tc>
        <w:tc>
          <w:tcPr>
            <w:tcW w:w="2839" w:type="dxa"/>
            <w:gridSpan w:val="2"/>
          </w:tcPr>
          <w:p w:rsidR="001A758E" w:rsidRPr="001A758E" w:rsidRDefault="001A758E" w:rsidP="00236B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>Katarzyna Dąbrowska</w:t>
            </w:r>
          </w:p>
        </w:tc>
      </w:tr>
      <w:tr w:rsidR="001A758E" w:rsidTr="005C32A7">
        <w:trPr>
          <w:trHeight w:val="592"/>
        </w:trPr>
        <w:tc>
          <w:tcPr>
            <w:tcW w:w="16023" w:type="dxa"/>
            <w:gridSpan w:val="36"/>
          </w:tcPr>
          <w:p w:rsidR="001A758E" w:rsidRDefault="001A758E" w:rsidP="00B61661">
            <w:pPr>
              <w:rPr>
                <w:b/>
                <w:bCs/>
                <w:sz w:val="22"/>
              </w:rPr>
            </w:pPr>
          </w:p>
          <w:p w:rsidR="001A758E" w:rsidRDefault="001A758E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19.    WYDZIAŁ SPRAW ADMINISTRACYJNYCH</w:t>
            </w:r>
          </w:p>
        </w:tc>
      </w:tr>
      <w:tr w:rsidR="001A758E" w:rsidTr="00A95B47">
        <w:trPr>
          <w:trHeight w:val="585"/>
        </w:trPr>
        <w:tc>
          <w:tcPr>
            <w:tcW w:w="709" w:type="dxa"/>
            <w:gridSpan w:val="3"/>
          </w:tcPr>
          <w:p w:rsidR="001A758E" w:rsidRDefault="001A758E" w:rsidP="00B61661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1A758E" w:rsidRPr="00704BD5" w:rsidRDefault="001A758E" w:rsidP="00B616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terminowości powiadomienia organów w sprawach wyborczych o zmianie miejsca zamieszkania wyborcy lub zgonie wyborcy</w:t>
            </w:r>
          </w:p>
        </w:tc>
        <w:tc>
          <w:tcPr>
            <w:tcW w:w="2125" w:type="dxa"/>
            <w:gridSpan w:val="3"/>
          </w:tcPr>
          <w:p w:rsidR="001A758E" w:rsidRPr="00704BD5" w:rsidRDefault="001A758E" w:rsidP="00B616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terminowość powiadamiania </w:t>
            </w:r>
          </w:p>
        </w:tc>
        <w:tc>
          <w:tcPr>
            <w:tcW w:w="3523" w:type="dxa"/>
            <w:gridSpan w:val="10"/>
          </w:tcPr>
          <w:p w:rsidR="001A758E" w:rsidRPr="00704BD5" w:rsidRDefault="001A758E" w:rsidP="00B616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 powiadomień w ustawowym terminie</w:t>
            </w:r>
          </w:p>
        </w:tc>
        <w:tc>
          <w:tcPr>
            <w:tcW w:w="1300" w:type="dxa"/>
            <w:gridSpan w:val="13"/>
          </w:tcPr>
          <w:p w:rsidR="001A758E" w:rsidRPr="00704BD5" w:rsidRDefault="001A758E" w:rsidP="00B616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osobowe </w:t>
            </w:r>
          </w:p>
        </w:tc>
        <w:tc>
          <w:tcPr>
            <w:tcW w:w="1134" w:type="dxa"/>
            <w:gridSpan w:val="3"/>
          </w:tcPr>
          <w:p w:rsidR="001A758E" w:rsidRPr="00704BD5" w:rsidRDefault="001A758E" w:rsidP="00A95B47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kwartalny</w:t>
            </w:r>
          </w:p>
        </w:tc>
        <w:tc>
          <w:tcPr>
            <w:tcW w:w="2839" w:type="dxa"/>
            <w:gridSpan w:val="2"/>
          </w:tcPr>
          <w:p w:rsidR="001A758E" w:rsidRPr="00704BD5" w:rsidRDefault="001A758E" w:rsidP="00B616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Ziętarska</w:t>
            </w:r>
          </w:p>
        </w:tc>
      </w:tr>
      <w:tr w:rsidR="001A758E" w:rsidTr="005C32A7">
        <w:trPr>
          <w:trHeight w:val="492"/>
        </w:trPr>
        <w:tc>
          <w:tcPr>
            <w:tcW w:w="1602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E" w:rsidRDefault="001A758E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1A758E" w:rsidRPr="005E265B" w:rsidRDefault="001A758E" w:rsidP="00E83BD8">
            <w:r>
              <w:rPr>
                <w:b/>
                <w:bCs/>
                <w:sz w:val="22"/>
              </w:rPr>
              <w:t>20.    WYDZIAŁ ŚRODOWISKA I EKOLOGII</w:t>
            </w:r>
          </w:p>
        </w:tc>
      </w:tr>
      <w:tr w:rsidR="001A758E" w:rsidTr="00923C8D">
        <w:trPr>
          <w:trHeight w:val="627"/>
        </w:trPr>
        <w:tc>
          <w:tcPr>
            <w:tcW w:w="709" w:type="dxa"/>
            <w:gridSpan w:val="3"/>
          </w:tcPr>
          <w:p w:rsidR="001A758E" w:rsidRDefault="001A758E" w:rsidP="00B61661">
            <w:pPr>
              <w:pStyle w:val="Zawartotabeli"/>
              <w:snapToGrid w:val="0"/>
              <w:jc w:val="both"/>
              <w:rPr>
                <w:sz w:val="22"/>
                <w:szCs w:val="21"/>
              </w:rPr>
            </w:pPr>
          </w:p>
          <w:p w:rsidR="001A758E" w:rsidRDefault="001A758E" w:rsidP="00B61661">
            <w:pPr>
              <w:pStyle w:val="Zawartotabeli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4393" w:type="dxa"/>
            <w:gridSpan w:val="2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 xml:space="preserve">Ograniczenie niskiej emisji na terenie GMT </w:t>
            </w:r>
          </w:p>
        </w:tc>
        <w:tc>
          <w:tcPr>
            <w:tcW w:w="2125" w:type="dxa"/>
            <w:gridSpan w:val="3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>Liczba zlikwidowanych pieców węglowych</w:t>
            </w:r>
          </w:p>
        </w:tc>
        <w:tc>
          <w:tcPr>
            <w:tcW w:w="3613" w:type="dxa"/>
            <w:gridSpan w:val="17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1210" w:type="dxa"/>
            <w:gridSpan w:val="6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134" w:type="dxa"/>
            <w:gridSpan w:val="3"/>
          </w:tcPr>
          <w:p w:rsidR="001A758E" w:rsidRPr="00FC056F" w:rsidRDefault="00236BE2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</w:t>
            </w:r>
            <w:r w:rsidR="001A758E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</w:p>
        </w:tc>
        <w:tc>
          <w:tcPr>
            <w:tcW w:w="2839" w:type="dxa"/>
            <w:gridSpan w:val="2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>Joanna Sawicka</w:t>
            </w:r>
          </w:p>
        </w:tc>
      </w:tr>
      <w:tr w:rsidR="001A758E" w:rsidTr="00923C8D">
        <w:trPr>
          <w:trHeight w:val="540"/>
        </w:trPr>
        <w:tc>
          <w:tcPr>
            <w:tcW w:w="709" w:type="dxa"/>
            <w:gridSpan w:val="3"/>
          </w:tcPr>
          <w:p w:rsidR="001A758E" w:rsidRDefault="001A758E" w:rsidP="00B61661">
            <w:pPr>
              <w:pStyle w:val="Zawartotabeli"/>
              <w:snapToGrid w:val="0"/>
              <w:jc w:val="both"/>
              <w:rPr>
                <w:sz w:val="22"/>
                <w:szCs w:val="21"/>
              </w:rPr>
            </w:pPr>
          </w:p>
          <w:p w:rsidR="001A758E" w:rsidRDefault="001A758E" w:rsidP="00B61661">
            <w:pPr>
              <w:pStyle w:val="Zawartotabeli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</w:t>
            </w:r>
          </w:p>
        </w:tc>
        <w:tc>
          <w:tcPr>
            <w:tcW w:w="4393" w:type="dxa"/>
            <w:gridSpan w:val="2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>Nasadzenia drzew na terenie Torunia</w:t>
            </w:r>
          </w:p>
        </w:tc>
        <w:tc>
          <w:tcPr>
            <w:tcW w:w="2125" w:type="dxa"/>
            <w:gridSpan w:val="3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3613" w:type="dxa"/>
            <w:gridSpan w:val="17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>300 szt.</w:t>
            </w:r>
          </w:p>
        </w:tc>
        <w:tc>
          <w:tcPr>
            <w:tcW w:w="1210" w:type="dxa"/>
            <w:gridSpan w:val="6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1A758E" w:rsidRPr="00FC056F" w:rsidRDefault="00236BE2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</w:t>
            </w:r>
            <w:r w:rsidR="001A758E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</w:p>
        </w:tc>
        <w:tc>
          <w:tcPr>
            <w:tcW w:w="2839" w:type="dxa"/>
            <w:gridSpan w:val="2"/>
          </w:tcPr>
          <w:p w:rsidR="001A758E" w:rsidRPr="00FC056F" w:rsidRDefault="001A758E" w:rsidP="00FC05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C056F">
              <w:rPr>
                <w:rFonts w:ascii="Times New Roman" w:hAnsi="Times New Roman" w:cs="Times New Roman"/>
                <w:sz w:val="24"/>
                <w:szCs w:val="24"/>
              </w:rPr>
              <w:t>Rasała</w:t>
            </w:r>
            <w:proofErr w:type="spellEnd"/>
          </w:p>
        </w:tc>
      </w:tr>
      <w:tr w:rsidR="001A758E" w:rsidTr="005C32A7">
        <w:trPr>
          <w:trHeight w:val="525"/>
        </w:trPr>
        <w:tc>
          <w:tcPr>
            <w:tcW w:w="16023" w:type="dxa"/>
            <w:gridSpan w:val="36"/>
          </w:tcPr>
          <w:p w:rsidR="001A758E" w:rsidRDefault="001A758E" w:rsidP="00B61661">
            <w:pPr>
              <w:rPr>
                <w:b/>
                <w:bCs/>
                <w:sz w:val="22"/>
              </w:rPr>
            </w:pPr>
          </w:p>
          <w:p w:rsidR="001A758E" w:rsidRDefault="001A758E" w:rsidP="00E83B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21.     WYDZIAŁ ZDROWIA I POLITYKI SPOŁECZNEJ</w:t>
            </w:r>
          </w:p>
        </w:tc>
      </w:tr>
      <w:tr w:rsidR="001A758E" w:rsidTr="00923C8D">
        <w:trPr>
          <w:trHeight w:val="391"/>
        </w:trPr>
        <w:tc>
          <w:tcPr>
            <w:tcW w:w="709" w:type="dxa"/>
            <w:gridSpan w:val="3"/>
          </w:tcPr>
          <w:p w:rsidR="001A758E" w:rsidRDefault="001A758E" w:rsidP="00B61661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4393" w:type="dxa"/>
            <w:gridSpan w:val="2"/>
          </w:tcPr>
          <w:p w:rsidR="001A758E" w:rsidRPr="00FC056F" w:rsidRDefault="001A758E" w:rsidP="00450D9A">
            <w:pPr>
              <w:pStyle w:val="Standard"/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Kontrola dotacji przyznawanych w ramach konkursów ofert dla organizacji prowadzących działalność pożytku publicznego </w:t>
            </w:r>
          </w:p>
        </w:tc>
        <w:tc>
          <w:tcPr>
            <w:tcW w:w="2125" w:type="dxa"/>
            <w:gridSpan w:val="3"/>
          </w:tcPr>
          <w:p w:rsidR="001A758E" w:rsidRPr="00FC056F" w:rsidRDefault="001A758E" w:rsidP="00450D9A">
            <w:pPr>
              <w:pStyle w:val="Standard"/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Ilość kontroli </w:t>
            </w:r>
          </w:p>
        </w:tc>
        <w:tc>
          <w:tcPr>
            <w:tcW w:w="3673" w:type="dxa"/>
            <w:gridSpan w:val="18"/>
          </w:tcPr>
          <w:p w:rsidR="001A758E" w:rsidRPr="00FC056F" w:rsidRDefault="001A758E" w:rsidP="00FC056F">
            <w:pPr>
              <w:pStyle w:val="Standard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kontrola 50% zawartych umów</w:t>
            </w:r>
          </w:p>
        </w:tc>
        <w:tc>
          <w:tcPr>
            <w:tcW w:w="1150" w:type="dxa"/>
            <w:gridSpan w:val="5"/>
          </w:tcPr>
          <w:p w:rsidR="001A758E" w:rsidRPr="00FC056F" w:rsidRDefault="001A758E" w:rsidP="00FC056F">
            <w:pPr>
              <w:spacing w:after="160" w:line="254" w:lineRule="auto"/>
              <w:jc w:val="center"/>
            </w:pPr>
            <w:r>
              <w:t>osobowe</w:t>
            </w:r>
          </w:p>
        </w:tc>
        <w:tc>
          <w:tcPr>
            <w:tcW w:w="1134" w:type="dxa"/>
            <w:gridSpan w:val="3"/>
          </w:tcPr>
          <w:p w:rsidR="001A758E" w:rsidRPr="00FC056F" w:rsidRDefault="001A758E" w:rsidP="00FC056F">
            <w:pPr>
              <w:spacing w:after="160" w:line="254" w:lineRule="auto"/>
              <w:jc w:val="center"/>
            </w:pPr>
            <w:r>
              <w:t>roczny</w:t>
            </w:r>
          </w:p>
        </w:tc>
        <w:tc>
          <w:tcPr>
            <w:tcW w:w="2839" w:type="dxa"/>
            <w:gridSpan w:val="2"/>
          </w:tcPr>
          <w:p w:rsidR="001A758E" w:rsidRPr="00FC056F" w:rsidRDefault="001A758E" w:rsidP="00FC056F">
            <w:pPr>
              <w:spacing w:after="160" w:line="254" w:lineRule="auto"/>
            </w:pPr>
            <w:r w:rsidRPr="00FC056F">
              <w:t>Małgorzata Skibicka</w:t>
            </w:r>
          </w:p>
        </w:tc>
      </w:tr>
      <w:tr w:rsidR="001A758E" w:rsidTr="00923C8D">
        <w:trPr>
          <w:trHeight w:val="435"/>
        </w:trPr>
        <w:tc>
          <w:tcPr>
            <w:tcW w:w="709" w:type="dxa"/>
            <w:gridSpan w:val="3"/>
          </w:tcPr>
          <w:p w:rsidR="001A758E" w:rsidRDefault="001A758E" w:rsidP="00B61661">
            <w:pPr>
              <w:pStyle w:val="Zawartotabeli"/>
              <w:jc w:val="both"/>
            </w:pPr>
            <w:r>
              <w:t>2</w:t>
            </w:r>
          </w:p>
        </w:tc>
        <w:tc>
          <w:tcPr>
            <w:tcW w:w="4393" w:type="dxa"/>
            <w:gridSpan w:val="2"/>
          </w:tcPr>
          <w:p w:rsidR="001A758E" w:rsidRPr="00FC056F" w:rsidRDefault="001A758E" w:rsidP="00450D9A">
            <w:pPr>
              <w:pStyle w:val="Standard"/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Minimum 1000 uczestników w Programach Polityki Zdrowotnej </w:t>
            </w:r>
          </w:p>
        </w:tc>
        <w:tc>
          <w:tcPr>
            <w:tcW w:w="2125" w:type="dxa"/>
            <w:gridSpan w:val="3"/>
          </w:tcPr>
          <w:p w:rsidR="001A758E" w:rsidRPr="00FC056F" w:rsidRDefault="001A758E" w:rsidP="00450D9A">
            <w:pPr>
              <w:pStyle w:val="Standard"/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Liczba osób </w:t>
            </w:r>
          </w:p>
        </w:tc>
        <w:tc>
          <w:tcPr>
            <w:tcW w:w="3673" w:type="dxa"/>
            <w:gridSpan w:val="18"/>
          </w:tcPr>
          <w:p w:rsidR="001A758E" w:rsidRPr="00FC056F" w:rsidRDefault="001A758E" w:rsidP="00FC056F">
            <w:pPr>
              <w:pStyle w:val="Standard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150" w:type="dxa"/>
            <w:gridSpan w:val="5"/>
          </w:tcPr>
          <w:p w:rsidR="001A758E" w:rsidRPr="00FC056F" w:rsidRDefault="001A758E" w:rsidP="00FC056F">
            <w:pPr>
              <w:spacing w:after="160" w:line="254" w:lineRule="auto"/>
              <w:jc w:val="center"/>
            </w:pPr>
            <w:r>
              <w:t>osobowe</w:t>
            </w:r>
          </w:p>
        </w:tc>
        <w:tc>
          <w:tcPr>
            <w:tcW w:w="1134" w:type="dxa"/>
            <w:gridSpan w:val="3"/>
          </w:tcPr>
          <w:p w:rsidR="001A758E" w:rsidRPr="00FC056F" w:rsidRDefault="001A758E" w:rsidP="00FC056F">
            <w:pPr>
              <w:spacing w:after="160" w:line="254" w:lineRule="auto"/>
              <w:jc w:val="center"/>
            </w:pPr>
            <w:r>
              <w:t>roczny</w:t>
            </w:r>
          </w:p>
        </w:tc>
        <w:tc>
          <w:tcPr>
            <w:tcW w:w="2839" w:type="dxa"/>
            <w:gridSpan w:val="2"/>
          </w:tcPr>
          <w:p w:rsidR="001A758E" w:rsidRPr="00FC056F" w:rsidRDefault="001A758E" w:rsidP="00FC056F">
            <w:pPr>
              <w:spacing w:after="160" w:line="254" w:lineRule="auto"/>
            </w:pPr>
            <w:r w:rsidRPr="00FC056F">
              <w:t>Małgorzata Skibicka</w:t>
            </w:r>
          </w:p>
        </w:tc>
      </w:tr>
      <w:tr w:rsidR="001A758E" w:rsidTr="005C32A7">
        <w:trPr>
          <w:trHeight w:val="525"/>
        </w:trPr>
        <w:tc>
          <w:tcPr>
            <w:tcW w:w="16023" w:type="dxa"/>
            <w:gridSpan w:val="36"/>
          </w:tcPr>
          <w:p w:rsidR="001A758E" w:rsidRDefault="001A758E" w:rsidP="00B61661">
            <w:pPr>
              <w:rPr>
                <w:b/>
                <w:bCs/>
                <w:sz w:val="22"/>
              </w:rPr>
            </w:pPr>
          </w:p>
          <w:p w:rsidR="001A758E" w:rsidRDefault="001A758E" w:rsidP="00E83B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22.      BIURO MIEJSKIEGO KONSERWATORA ZABYTKÓW</w:t>
            </w:r>
          </w:p>
        </w:tc>
      </w:tr>
      <w:tr w:rsidR="001A758E" w:rsidTr="005C32A7">
        <w:trPr>
          <w:trHeight w:val="1610"/>
        </w:trPr>
        <w:tc>
          <w:tcPr>
            <w:tcW w:w="709" w:type="dxa"/>
            <w:gridSpan w:val="3"/>
          </w:tcPr>
          <w:p w:rsidR="001A758E" w:rsidRDefault="001A758E" w:rsidP="0050470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A758E" w:rsidRDefault="001A758E" w:rsidP="00504702">
            <w:pPr>
              <w:rPr>
                <w:sz w:val="22"/>
              </w:rPr>
            </w:pPr>
          </w:p>
        </w:tc>
        <w:tc>
          <w:tcPr>
            <w:tcW w:w="4393" w:type="dxa"/>
            <w:gridSpan w:val="2"/>
          </w:tcPr>
          <w:p w:rsidR="001A758E" w:rsidRPr="009B6916" w:rsidRDefault="001A758E" w:rsidP="00504702">
            <w:r w:rsidRPr="009B6916">
              <w:t>Zapewnienie terminowego wydawania decyzji w sprawie pozwolenia na prowadzenie robót budowlanych w zabytku wpisanym do rejestru zabytków</w:t>
            </w:r>
          </w:p>
        </w:tc>
        <w:tc>
          <w:tcPr>
            <w:tcW w:w="2125" w:type="dxa"/>
            <w:gridSpan w:val="3"/>
          </w:tcPr>
          <w:p w:rsidR="001A758E" w:rsidRPr="009B6916" w:rsidRDefault="001A758E" w:rsidP="00504702">
            <w:r w:rsidRPr="009B6916">
              <w:t>terminowość wydania decyzji</w:t>
            </w:r>
          </w:p>
        </w:tc>
        <w:tc>
          <w:tcPr>
            <w:tcW w:w="3688" w:type="dxa"/>
            <w:gridSpan w:val="19"/>
          </w:tcPr>
          <w:p w:rsidR="001A758E" w:rsidRPr="009B6916" w:rsidRDefault="004A1146" w:rsidP="00504702">
            <w:r>
              <w:t>8</w:t>
            </w:r>
            <w:r w:rsidR="001A758E" w:rsidRPr="009B6916">
              <w:t>0% decyzji wydanych nie później niż w ciągu miesiąca, a sprawy szczególnie skomplikowanej nie później niż w ciągu dwóch miesięcy od dnia wszczęcia postępowania</w:t>
            </w:r>
          </w:p>
          <w:p w:rsidR="001A758E" w:rsidRPr="009B6916" w:rsidRDefault="001A758E" w:rsidP="00504702">
            <w:r w:rsidRPr="009B6916">
              <w:t>(kompletny wniosek)</w:t>
            </w:r>
          </w:p>
        </w:tc>
        <w:tc>
          <w:tcPr>
            <w:tcW w:w="1135" w:type="dxa"/>
            <w:gridSpan w:val="4"/>
          </w:tcPr>
          <w:p w:rsidR="001A758E" w:rsidRPr="009B6916" w:rsidRDefault="001A758E" w:rsidP="00504702">
            <w:pPr>
              <w:jc w:val="both"/>
            </w:pPr>
            <w:r w:rsidRPr="009B6916">
              <w:t>osobowe</w:t>
            </w:r>
          </w:p>
        </w:tc>
        <w:tc>
          <w:tcPr>
            <w:tcW w:w="1134" w:type="dxa"/>
            <w:gridSpan w:val="3"/>
          </w:tcPr>
          <w:p w:rsidR="001A758E" w:rsidRPr="009B6916" w:rsidRDefault="00236BE2" w:rsidP="00504702">
            <w:pPr>
              <w:jc w:val="both"/>
            </w:pPr>
            <w:r>
              <w:t>kwartalny</w:t>
            </w:r>
          </w:p>
        </w:tc>
        <w:tc>
          <w:tcPr>
            <w:tcW w:w="2839" w:type="dxa"/>
            <w:gridSpan w:val="2"/>
          </w:tcPr>
          <w:p w:rsidR="001A758E" w:rsidRPr="009B6916" w:rsidRDefault="001A758E" w:rsidP="00504702">
            <w:pPr>
              <w:tabs>
                <w:tab w:val="left" w:pos="284"/>
              </w:tabs>
              <w:jc w:val="both"/>
            </w:pPr>
            <w:r w:rsidRPr="009B6916">
              <w:t>Anna Wiencek-Kałucka</w:t>
            </w:r>
          </w:p>
          <w:p w:rsidR="001A758E" w:rsidRPr="009B6916" w:rsidRDefault="001A758E" w:rsidP="00504702">
            <w:pPr>
              <w:jc w:val="both"/>
            </w:pPr>
          </w:p>
          <w:p w:rsidR="001A758E" w:rsidRPr="009B6916" w:rsidRDefault="001A758E" w:rsidP="00504702">
            <w:pPr>
              <w:jc w:val="both"/>
            </w:pPr>
            <w:r w:rsidRPr="009B6916">
              <w:t>Sławomir Wojdyło</w:t>
            </w:r>
          </w:p>
          <w:p w:rsidR="001A758E" w:rsidRPr="009B6916" w:rsidRDefault="001A758E" w:rsidP="00504702">
            <w:pPr>
              <w:jc w:val="both"/>
            </w:pPr>
          </w:p>
          <w:p w:rsidR="001A758E" w:rsidRPr="009B6916" w:rsidRDefault="001A758E" w:rsidP="00504702">
            <w:pPr>
              <w:jc w:val="both"/>
            </w:pPr>
            <w:r>
              <w:t>Joanna Iwaszkiewicz</w:t>
            </w:r>
          </w:p>
          <w:p w:rsidR="001A758E" w:rsidRPr="009B6916" w:rsidRDefault="001A758E" w:rsidP="00504702">
            <w:pPr>
              <w:jc w:val="both"/>
            </w:pPr>
          </w:p>
        </w:tc>
      </w:tr>
      <w:tr w:rsidR="001A758E" w:rsidTr="005C32A7">
        <w:trPr>
          <w:trHeight w:val="883"/>
        </w:trPr>
        <w:tc>
          <w:tcPr>
            <w:tcW w:w="709" w:type="dxa"/>
            <w:gridSpan w:val="3"/>
          </w:tcPr>
          <w:p w:rsidR="001A758E" w:rsidRDefault="001A758E" w:rsidP="0050470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4393" w:type="dxa"/>
            <w:gridSpan w:val="2"/>
          </w:tcPr>
          <w:p w:rsidR="001A758E" w:rsidRPr="009B6916" w:rsidRDefault="001A758E" w:rsidP="00504702">
            <w:r w:rsidRPr="009B6916">
              <w:t>Zapewnienie terminowego wydawania decyzji w sprawie pozwolenia na umieszczenie na zabytku urządzeń technicznych, tablic, reklam oraz napisów</w:t>
            </w:r>
          </w:p>
          <w:p w:rsidR="001A758E" w:rsidRPr="009B6916" w:rsidRDefault="001A758E" w:rsidP="00504702"/>
        </w:tc>
        <w:tc>
          <w:tcPr>
            <w:tcW w:w="2125" w:type="dxa"/>
            <w:gridSpan w:val="3"/>
          </w:tcPr>
          <w:p w:rsidR="001A758E" w:rsidRPr="009B6916" w:rsidRDefault="001A758E" w:rsidP="00504702">
            <w:r w:rsidRPr="009B6916">
              <w:t>terminowość wydania decyzji</w:t>
            </w:r>
          </w:p>
        </w:tc>
        <w:tc>
          <w:tcPr>
            <w:tcW w:w="3688" w:type="dxa"/>
            <w:gridSpan w:val="19"/>
          </w:tcPr>
          <w:p w:rsidR="001A758E" w:rsidRPr="009B6916" w:rsidRDefault="004A1146" w:rsidP="00504702">
            <w:r>
              <w:t>8</w:t>
            </w:r>
            <w:r w:rsidR="001A758E" w:rsidRPr="009B6916">
              <w:t xml:space="preserve">0% decyzji wydanych nie </w:t>
            </w:r>
            <w:r w:rsidR="001A758E">
              <w:t xml:space="preserve">później niż w ciągu miesiąca, a </w:t>
            </w:r>
            <w:r w:rsidR="001A758E" w:rsidRPr="009B6916">
              <w:t>sprawy  szczególnie skomplikowanej nie później niż w ciągu dwóch miesięcy od dnia wszczęcia postępowania</w:t>
            </w:r>
          </w:p>
          <w:p w:rsidR="001A758E" w:rsidRPr="009B6916" w:rsidRDefault="001A758E" w:rsidP="00504702">
            <w:r w:rsidRPr="009B6916">
              <w:t xml:space="preserve">(kompletny wniosek)  </w:t>
            </w:r>
          </w:p>
          <w:p w:rsidR="001A758E" w:rsidRPr="009B6916" w:rsidRDefault="001A758E" w:rsidP="00504702"/>
        </w:tc>
        <w:tc>
          <w:tcPr>
            <w:tcW w:w="1135" w:type="dxa"/>
            <w:gridSpan w:val="4"/>
          </w:tcPr>
          <w:p w:rsidR="001A758E" w:rsidRPr="009B6916" w:rsidRDefault="001A758E" w:rsidP="00504702">
            <w:pPr>
              <w:jc w:val="both"/>
            </w:pPr>
            <w:r w:rsidRPr="009B6916">
              <w:t>osobowe</w:t>
            </w:r>
          </w:p>
        </w:tc>
        <w:tc>
          <w:tcPr>
            <w:tcW w:w="1134" w:type="dxa"/>
            <w:gridSpan w:val="3"/>
          </w:tcPr>
          <w:p w:rsidR="001A758E" w:rsidRPr="009B6916" w:rsidRDefault="00236BE2" w:rsidP="00504702">
            <w:pPr>
              <w:jc w:val="both"/>
            </w:pPr>
            <w:r>
              <w:t>kwartalny</w:t>
            </w:r>
          </w:p>
          <w:p w:rsidR="001A758E" w:rsidRPr="009B6916" w:rsidRDefault="001A758E" w:rsidP="00504702"/>
        </w:tc>
        <w:tc>
          <w:tcPr>
            <w:tcW w:w="2839" w:type="dxa"/>
            <w:gridSpan w:val="2"/>
          </w:tcPr>
          <w:p w:rsidR="001A758E" w:rsidRPr="009B6916" w:rsidRDefault="001A758E" w:rsidP="00504702">
            <w:pPr>
              <w:tabs>
                <w:tab w:val="left" w:pos="284"/>
              </w:tabs>
              <w:jc w:val="both"/>
            </w:pPr>
            <w:r w:rsidRPr="009B6916">
              <w:t>Anna Wiencek-Kałucka</w:t>
            </w:r>
          </w:p>
          <w:p w:rsidR="001A758E" w:rsidRPr="009B6916" w:rsidRDefault="001A758E" w:rsidP="00504702">
            <w:pPr>
              <w:jc w:val="both"/>
            </w:pPr>
          </w:p>
          <w:p w:rsidR="001A758E" w:rsidRPr="009B6916" w:rsidRDefault="001A758E" w:rsidP="00504702">
            <w:pPr>
              <w:jc w:val="both"/>
            </w:pPr>
            <w:r w:rsidRPr="009B6916">
              <w:t>Sławomir Wojdyło</w:t>
            </w:r>
          </w:p>
          <w:p w:rsidR="001A758E" w:rsidRPr="009B6916" w:rsidRDefault="001A758E" w:rsidP="00504702">
            <w:pPr>
              <w:jc w:val="both"/>
            </w:pPr>
          </w:p>
          <w:p w:rsidR="001A758E" w:rsidRPr="009B6916" w:rsidRDefault="001A758E" w:rsidP="00504702">
            <w:pPr>
              <w:jc w:val="both"/>
            </w:pPr>
            <w:r>
              <w:t>Joanna Iwaszkiewicz</w:t>
            </w:r>
          </w:p>
          <w:p w:rsidR="001A758E" w:rsidRPr="009B6916" w:rsidRDefault="001A758E" w:rsidP="00504702">
            <w:pPr>
              <w:jc w:val="both"/>
            </w:pPr>
          </w:p>
        </w:tc>
      </w:tr>
      <w:tr w:rsidR="001A758E" w:rsidTr="005C32A7">
        <w:trPr>
          <w:trHeight w:val="453"/>
        </w:trPr>
        <w:tc>
          <w:tcPr>
            <w:tcW w:w="16023" w:type="dxa"/>
            <w:gridSpan w:val="36"/>
          </w:tcPr>
          <w:p w:rsidR="001A758E" w:rsidRDefault="001A758E" w:rsidP="00504702">
            <w:pPr>
              <w:rPr>
                <w:b/>
                <w:bCs/>
                <w:sz w:val="22"/>
              </w:rPr>
            </w:pPr>
          </w:p>
          <w:p w:rsidR="001A758E" w:rsidRDefault="001A758E" w:rsidP="005047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23.     BIURO RADY MIASTA</w:t>
            </w:r>
          </w:p>
        </w:tc>
      </w:tr>
      <w:tr w:rsidR="001A758E" w:rsidTr="006C3243">
        <w:trPr>
          <w:trHeight w:val="1965"/>
        </w:trPr>
        <w:tc>
          <w:tcPr>
            <w:tcW w:w="709" w:type="dxa"/>
            <w:gridSpan w:val="3"/>
          </w:tcPr>
          <w:p w:rsidR="001A758E" w:rsidRDefault="001A758E" w:rsidP="00504702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3" w:type="dxa"/>
            <w:gridSpan w:val="2"/>
          </w:tcPr>
          <w:p w:rsidR="001A758E" w:rsidRPr="00FC056F" w:rsidRDefault="001A758E" w:rsidP="00504702">
            <w:pPr>
              <w:pStyle w:val="Zawartotabeli"/>
              <w:rPr>
                <w:sz w:val="24"/>
                <w:szCs w:val="24"/>
              </w:rPr>
            </w:pPr>
            <w:r w:rsidRPr="00FC056F">
              <w:rPr>
                <w:sz w:val="24"/>
                <w:szCs w:val="24"/>
              </w:rPr>
              <w:t>Zapewnienie terminowej i szeroko dostępnej informacji dotyczącej procedury wyboru członków Młodzieżowej Rady Miasta Torunia.</w:t>
            </w:r>
          </w:p>
        </w:tc>
        <w:tc>
          <w:tcPr>
            <w:tcW w:w="2125" w:type="dxa"/>
            <w:gridSpan w:val="3"/>
          </w:tcPr>
          <w:p w:rsidR="001A758E" w:rsidRPr="00FC056F" w:rsidRDefault="001A758E" w:rsidP="0050470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FC056F">
              <w:rPr>
                <w:sz w:val="24"/>
                <w:szCs w:val="24"/>
              </w:rPr>
              <w:t>erminowość i powszechność przekazywania informacji.</w:t>
            </w:r>
          </w:p>
        </w:tc>
        <w:tc>
          <w:tcPr>
            <w:tcW w:w="3545" w:type="dxa"/>
            <w:gridSpan w:val="12"/>
          </w:tcPr>
          <w:p w:rsidR="001A758E" w:rsidRPr="00FC056F" w:rsidRDefault="001A758E" w:rsidP="00504702">
            <w:pPr>
              <w:pStyle w:val="Zawartotabeli"/>
              <w:rPr>
                <w:sz w:val="24"/>
                <w:szCs w:val="24"/>
              </w:rPr>
            </w:pPr>
            <w:r w:rsidRPr="00FC056F">
              <w:rPr>
                <w:sz w:val="24"/>
                <w:szCs w:val="24"/>
              </w:rPr>
              <w:t>100 % wdrożenia zadania.</w:t>
            </w:r>
          </w:p>
        </w:tc>
        <w:tc>
          <w:tcPr>
            <w:tcW w:w="1278" w:type="dxa"/>
            <w:gridSpan w:val="11"/>
          </w:tcPr>
          <w:p w:rsidR="006C3243" w:rsidRDefault="00923C8D" w:rsidP="006C324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  <w:p w:rsidR="006C3243" w:rsidRPr="00FC056F" w:rsidRDefault="006C3243" w:rsidP="00504702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A758E" w:rsidRPr="00FC056F" w:rsidRDefault="001A758E" w:rsidP="00504702">
            <w:pPr>
              <w:pStyle w:val="Zawartotabeli"/>
              <w:rPr>
                <w:sz w:val="24"/>
                <w:szCs w:val="24"/>
              </w:rPr>
            </w:pPr>
            <w:r w:rsidRPr="00FC056F">
              <w:rPr>
                <w:sz w:val="24"/>
                <w:szCs w:val="24"/>
              </w:rPr>
              <w:t xml:space="preserve">po zakończeniu zadania </w:t>
            </w:r>
          </w:p>
        </w:tc>
        <w:tc>
          <w:tcPr>
            <w:tcW w:w="2839" w:type="dxa"/>
            <w:gridSpan w:val="2"/>
          </w:tcPr>
          <w:p w:rsidR="001A758E" w:rsidRPr="00FC056F" w:rsidRDefault="001A758E" w:rsidP="00504702">
            <w:pPr>
              <w:pStyle w:val="Zawartotabeli"/>
              <w:rPr>
                <w:sz w:val="24"/>
                <w:szCs w:val="24"/>
              </w:rPr>
            </w:pPr>
            <w:r w:rsidRPr="00FC056F">
              <w:rPr>
                <w:sz w:val="24"/>
                <w:szCs w:val="24"/>
              </w:rPr>
              <w:t>pracownicy BRM zgodnie z zakresem czynności, Dyrektor</w:t>
            </w:r>
          </w:p>
        </w:tc>
      </w:tr>
      <w:tr w:rsidR="006C3243" w:rsidTr="005C32A7">
        <w:trPr>
          <w:trHeight w:val="1608"/>
        </w:trPr>
        <w:tc>
          <w:tcPr>
            <w:tcW w:w="709" w:type="dxa"/>
            <w:gridSpan w:val="3"/>
          </w:tcPr>
          <w:p w:rsidR="006C3243" w:rsidRDefault="006C3243" w:rsidP="00504702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3" w:type="dxa"/>
            <w:gridSpan w:val="2"/>
          </w:tcPr>
          <w:p w:rsidR="006C3243" w:rsidRPr="006C3243" w:rsidRDefault="006C3243" w:rsidP="00923C8D">
            <w:pPr>
              <w:pStyle w:val="Zawartotabeli"/>
              <w:rPr>
                <w:sz w:val="24"/>
                <w:szCs w:val="24"/>
              </w:rPr>
            </w:pPr>
            <w:r w:rsidRPr="006C3243">
              <w:rPr>
                <w:sz w:val="24"/>
                <w:szCs w:val="24"/>
              </w:rPr>
              <w:t>Zapewnienie terminowej i szeroko dostępnej informacji dla mieszkańców dotyczącej procedury naboru i przeprowadzenia wyborów ławników sądowych.</w:t>
            </w:r>
          </w:p>
        </w:tc>
        <w:tc>
          <w:tcPr>
            <w:tcW w:w="2125" w:type="dxa"/>
            <w:gridSpan w:val="3"/>
          </w:tcPr>
          <w:p w:rsidR="006C3243" w:rsidRPr="006C3243" w:rsidRDefault="006C3243" w:rsidP="00923C8D">
            <w:pPr>
              <w:pStyle w:val="Zawartotabeli"/>
              <w:rPr>
                <w:sz w:val="24"/>
                <w:szCs w:val="24"/>
              </w:rPr>
            </w:pPr>
            <w:r w:rsidRPr="006C3243">
              <w:rPr>
                <w:sz w:val="24"/>
                <w:szCs w:val="24"/>
              </w:rPr>
              <w:t>Terminowość i powszechność przekazywania informacji mieszkańcom.</w:t>
            </w:r>
          </w:p>
        </w:tc>
        <w:tc>
          <w:tcPr>
            <w:tcW w:w="3545" w:type="dxa"/>
            <w:gridSpan w:val="12"/>
          </w:tcPr>
          <w:p w:rsidR="006C3243" w:rsidRPr="006C3243" w:rsidRDefault="006C3243" w:rsidP="00923C8D">
            <w:pPr>
              <w:pStyle w:val="Zawartotabeli"/>
              <w:rPr>
                <w:sz w:val="24"/>
                <w:szCs w:val="24"/>
              </w:rPr>
            </w:pPr>
            <w:r w:rsidRPr="006C3243">
              <w:rPr>
                <w:sz w:val="24"/>
                <w:szCs w:val="24"/>
              </w:rPr>
              <w:t>100 % wdrożenia zadania.</w:t>
            </w:r>
          </w:p>
        </w:tc>
        <w:tc>
          <w:tcPr>
            <w:tcW w:w="1278" w:type="dxa"/>
            <w:gridSpan w:val="11"/>
          </w:tcPr>
          <w:p w:rsidR="006C3243" w:rsidRPr="006C3243" w:rsidRDefault="00923C8D" w:rsidP="00923C8D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134" w:type="dxa"/>
            <w:gridSpan w:val="3"/>
          </w:tcPr>
          <w:p w:rsidR="006C3243" w:rsidRPr="006C3243" w:rsidRDefault="006C3243" w:rsidP="00923C8D">
            <w:pPr>
              <w:pStyle w:val="Zawartotabeli"/>
              <w:rPr>
                <w:sz w:val="24"/>
                <w:szCs w:val="24"/>
              </w:rPr>
            </w:pPr>
            <w:r w:rsidRPr="006C3243">
              <w:rPr>
                <w:sz w:val="24"/>
                <w:szCs w:val="24"/>
              </w:rPr>
              <w:t>dwa razy w roku:</w:t>
            </w:r>
          </w:p>
          <w:p w:rsidR="006C3243" w:rsidRPr="006C3243" w:rsidRDefault="006C3243" w:rsidP="00923C8D">
            <w:pPr>
              <w:pStyle w:val="Zawartotabeli"/>
              <w:rPr>
                <w:sz w:val="24"/>
                <w:szCs w:val="24"/>
              </w:rPr>
            </w:pPr>
            <w:r w:rsidRPr="006C3243">
              <w:rPr>
                <w:sz w:val="24"/>
                <w:szCs w:val="24"/>
              </w:rPr>
              <w:t>10 lipca 2023r.</w:t>
            </w:r>
          </w:p>
          <w:p w:rsidR="006C3243" w:rsidRPr="006C3243" w:rsidRDefault="006C3243" w:rsidP="00923C8D">
            <w:pPr>
              <w:pStyle w:val="Zawartotabeli"/>
              <w:rPr>
                <w:sz w:val="24"/>
                <w:szCs w:val="24"/>
              </w:rPr>
            </w:pPr>
            <w:r w:rsidRPr="006C3243">
              <w:rPr>
                <w:sz w:val="24"/>
                <w:szCs w:val="24"/>
              </w:rPr>
              <w:t>6 listopada 2023r.</w:t>
            </w:r>
          </w:p>
        </w:tc>
        <w:tc>
          <w:tcPr>
            <w:tcW w:w="2839" w:type="dxa"/>
            <w:gridSpan w:val="2"/>
          </w:tcPr>
          <w:p w:rsidR="006C3243" w:rsidRPr="006C3243" w:rsidRDefault="006C3243" w:rsidP="00923C8D">
            <w:pPr>
              <w:pStyle w:val="Zawartotabeli"/>
              <w:rPr>
                <w:sz w:val="24"/>
                <w:szCs w:val="24"/>
              </w:rPr>
            </w:pPr>
            <w:r w:rsidRPr="006C3243">
              <w:rPr>
                <w:sz w:val="24"/>
                <w:szCs w:val="24"/>
              </w:rPr>
              <w:t>pracownicy BRM zgodnie z zakresem czynności, Dyrektor</w:t>
            </w:r>
          </w:p>
        </w:tc>
      </w:tr>
      <w:tr w:rsidR="006C3243" w:rsidTr="005C32A7">
        <w:trPr>
          <w:trHeight w:val="444"/>
        </w:trPr>
        <w:tc>
          <w:tcPr>
            <w:tcW w:w="16023" w:type="dxa"/>
            <w:gridSpan w:val="36"/>
            <w:tcBorders>
              <w:bottom w:val="single" w:sz="4" w:space="0" w:color="auto"/>
            </w:tcBorders>
          </w:tcPr>
          <w:p w:rsidR="006C3243" w:rsidRDefault="006C3243" w:rsidP="00504702">
            <w:pPr>
              <w:rPr>
                <w:b/>
                <w:bCs/>
                <w:sz w:val="22"/>
              </w:rPr>
            </w:pPr>
          </w:p>
          <w:p w:rsidR="006C3243" w:rsidRDefault="006C3243" w:rsidP="005047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24.     BIURO TORUŃSKIEGO CENTRUM MIASTA</w:t>
            </w:r>
          </w:p>
        </w:tc>
      </w:tr>
      <w:tr w:rsidR="006C3243" w:rsidTr="005C32A7">
        <w:trPr>
          <w:trHeight w:val="360"/>
        </w:trPr>
        <w:tc>
          <w:tcPr>
            <w:tcW w:w="709" w:type="dxa"/>
            <w:gridSpan w:val="3"/>
          </w:tcPr>
          <w:p w:rsidR="006C3243" w:rsidRDefault="006C3243" w:rsidP="00504702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6C3243" w:rsidRPr="00FC056F" w:rsidRDefault="006C3243" w:rsidP="00504702">
            <w:pPr>
              <w:jc w:val="both"/>
              <w:rPr>
                <w:bCs/>
                <w:color w:val="000000" w:themeColor="text1"/>
              </w:rPr>
            </w:pPr>
            <w:r w:rsidRPr="00FC056F">
              <w:rPr>
                <w:rFonts w:cs="Tahoma"/>
                <w:bCs/>
              </w:rPr>
              <w:t xml:space="preserve">W celu skrócenia </w:t>
            </w:r>
            <w:r w:rsidRPr="00FC056F">
              <w:t>czasu komunikacji pomiędzy sprzedawcą i odbiorcą usługi</w:t>
            </w:r>
            <w:r w:rsidRPr="00FC056F">
              <w:rPr>
                <w:rFonts w:cs="Tahoma"/>
                <w:bCs/>
              </w:rPr>
              <w:t xml:space="preserve"> (</w:t>
            </w:r>
            <w:r w:rsidRPr="00FC056F">
              <w:t>doręczenie następuje natychmiast po wysłaniu</w:t>
            </w:r>
            <w:r w:rsidRPr="00FC056F">
              <w:rPr>
                <w:rFonts w:cs="Tahoma"/>
                <w:bCs/>
              </w:rPr>
              <w:t>), ograniczenia kontaktów bezpośrednich (</w:t>
            </w:r>
            <w:r w:rsidRPr="00FC056F">
              <w:t>co ma szczególne znaczenie w obecnej sytuacji sanitarno-epidemiologicznej</w:t>
            </w:r>
            <w:r w:rsidRPr="00FC056F">
              <w:rPr>
                <w:rFonts w:cs="Tahoma"/>
                <w:bCs/>
              </w:rPr>
              <w:t>) oraz mając na uwadze dbałość o środowisko, w</w:t>
            </w:r>
            <w:r w:rsidRPr="00FC056F">
              <w:rPr>
                <w:color w:val="000000" w:themeColor="text1"/>
              </w:rPr>
              <w:t xml:space="preserve">ystawianie faktur w formie elektronicznej (dotychczas wystawianych tylko w formie papierowej) i </w:t>
            </w:r>
            <w:r w:rsidRPr="00FC056F">
              <w:rPr>
                <w:color w:val="000000" w:themeColor="text1"/>
              </w:rPr>
              <w:lastRenderedPageBreak/>
              <w:t xml:space="preserve">przekazywanie ich do kontrahentów (w formacie elektronicznym), za usługę udostępnienia terenu gminnego dróg wewnętrznych zespołu staromiejskiego pod różnego rodzaju działalności: </w:t>
            </w:r>
            <w:r w:rsidRPr="00FC056F">
              <w:rPr>
                <w:bCs/>
                <w:color w:val="000000" w:themeColor="text1"/>
              </w:rPr>
              <w:t>organizację sezonowych ogródków gastronomicznych; stoisk handlowych: z pamiątkami, owocowo – warzywnych, kwiatowych; ekspozycję reklam; wjazd i postój pojazdów; roboty budowlane oraz organizację wydarzeń plenerowych.</w:t>
            </w:r>
          </w:p>
          <w:p w:rsidR="006C3243" w:rsidRPr="00FC056F" w:rsidRDefault="006C3243" w:rsidP="00504702">
            <w:pPr>
              <w:jc w:val="both"/>
              <w:rPr>
                <w:rFonts w:cs="Tahoma"/>
                <w:bCs/>
              </w:rPr>
            </w:pPr>
          </w:p>
        </w:tc>
        <w:tc>
          <w:tcPr>
            <w:tcW w:w="2125" w:type="dxa"/>
            <w:gridSpan w:val="3"/>
          </w:tcPr>
          <w:p w:rsidR="006C3243" w:rsidRPr="00FC056F" w:rsidRDefault="006C3243" w:rsidP="00504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</w:t>
            </w:r>
            <w:r w:rsidRPr="00FC056F">
              <w:rPr>
                <w:color w:val="000000" w:themeColor="text1"/>
              </w:rPr>
              <w:t xml:space="preserve">lość faktur  </w:t>
            </w:r>
          </w:p>
        </w:tc>
        <w:tc>
          <w:tcPr>
            <w:tcW w:w="3545" w:type="dxa"/>
            <w:gridSpan w:val="12"/>
          </w:tcPr>
          <w:p w:rsidR="006C3243" w:rsidRPr="00FC056F" w:rsidRDefault="006C3243" w:rsidP="00504702">
            <w:pPr>
              <w:rPr>
                <w:color w:val="000000" w:themeColor="text1"/>
              </w:rPr>
            </w:pPr>
            <w:r w:rsidRPr="00FC056F">
              <w:rPr>
                <w:color w:val="000000" w:themeColor="text1"/>
              </w:rPr>
              <w:t>100% faktur rocznie</w:t>
            </w:r>
          </w:p>
        </w:tc>
        <w:tc>
          <w:tcPr>
            <w:tcW w:w="1278" w:type="dxa"/>
            <w:gridSpan w:val="11"/>
          </w:tcPr>
          <w:p w:rsidR="006C3243" w:rsidRPr="00FC056F" w:rsidRDefault="006C3243" w:rsidP="0050470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osobowe</w:t>
            </w:r>
          </w:p>
        </w:tc>
        <w:tc>
          <w:tcPr>
            <w:tcW w:w="1134" w:type="dxa"/>
            <w:gridSpan w:val="3"/>
          </w:tcPr>
          <w:p w:rsidR="006C3243" w:rsidRPr="00FC056F" w:rsidRDefault="006C3243" w:rsidP="0050470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roczny</w:t>
            </w:r>
          </w:p>
        </w:tc>
        <w:tc>
          <w:tcPr>
            <w:tcW w:w="2839" w:type="dxa"/>
            <w:gridSpan w:val="2"/>
          </w:tcPr>
          <w:p w:rsidR="006C3243" w:rsidRPr="00FC056F" w:rsidRDefault="006C3243" w:rsidP="00504702">
            <w:pPr>
              <w:spacing w:after="120"/>
              <w:rPr>
                <w:color w:val="000000" w:themeColor="text1"/>
              </w:rPr>
            </w:pPr>
            <w:r w:rsidRPr="00FC056F">
              <w:rPr>
                <w:color w:val="000000" w:themeColor="text1"/>
              </w:rPr>
              <w:t xml:space="preserve">Aleksandra Iżycka </w:t>
            </w:r>
          </w:p>
        </w:tc>
      </w:tr>
      <w:tr w:rsidR="006C3243" w:rsidTr="005C32A7">
        <w:trPr>
          <w:trHeight w:val="315"/>
        </w:trPr>
        <w:tc>
          <w:tcPr>
            <w:tcW w:w="709" w:type="dxa"/>
            <w:gridSpan w:val="3"/>
          </w:tcPr>
          <w:p w:rsidR="006C3243" w:rsidRDefault="006C3243" w:rsidP="00504702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93" w:type="dxa"/>
            <w:gridSpan w:val="2"/>
          </w:tcPr>
          <w:p w:rsidR="006C3243" w:rsidRPr="00FC056F" w:rsidRDefault="006C3243" w:rsidP="00504702">
            <w:pPr>
              <w:rPr>
                <w:color w:val="000000" w:themeColor="text1"/>
              </w:rPr>
            </w:pPr>
            <w:r w:rsidRPr="00FC056F">
              <w:rPr>
                <w:color w:val="000000" w:themeColor="text1"/>
              </w:rPr>
              <w:t xml:space="preserve">Zapewnienie podnoszenia standardów estetyki i porządku Zespołu Staromiejskiego – kontrole udostępnianego terenu na drogach wewnętrznych Zespołu Staromiejskiego </w:t>
            </w:r>
          </w:p>
          <w:p w:rsidR="006C3243" w:rsidRPr="00FC056F" w:rsidRDefault="006C3243" w:rsidP="00504702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</w:tcPr>
          <w:p w:rsidR="006C3243" w:rsidRPr="00FC056F" w:rsidRDefault="006C3243" w:rsidP="00504702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FC056F">
              <w:rPr>
                <w:color w:val="000000"/>
              </w:rPr>
              <w:t>lość dokonywania kontroli</w:t>
            </w:r>
          </w:p>
          <w:p w:rsidR="006C3243" w:rsidRPr="00FC056F" w:rsidRDefault="006C3243" w:rsidP="00504702">
            <w:pPr>
              <w:jc w:val="right"/>
              <w:rPr>
                <w:color w:val="FF0000"/>
              </w:rPr>
            </w:pPr>
          </w:p>
        </w:tc>
        <w:tc>
          <w:tcPr>
            <w:tcW w:w="3545" w:type="dxa"/>
            <w:gridSpan w:val="12"/>
          </w:tcPr>
          <w:p w:rsidR="006C3243" w:rsidRPr="00FC056F" w:rsidRDefault="006C3243" w:rsidP="00504702">
            <w:pPr>
              <w:rPr>
                <w:color w:val="000000"/>
              </w:rPr>
            </w:pPr>
            <w:r w:rsidRPr="00FC056F">
              <w:rPr>
                <w:color w:val="000000"/>
              </w:rPr>
              <w:t xml:space="preserve">100 % kontroli </w:t>
            </w:r>
          </w:p>
          <w:p w:rsidR="006C3243" w:rsidRPr="00FC056F" w:rsidRDefault="006C3243" w:rsidP="00504702">
            <w:pPr>
              <w:rPr>
                <w:color w:val="FF0000"/>
              </w:rPr>
            </w:pPr>
          </w:p>
        </w:tc>
        <w:tc>
          <w:tcPr>
            <w:tcW w:w="1278" w:type="dxa"/>
            <w:gridSpan w:val="11"/>
          </w:tcPr>
          <w:p w:rsidR="006C3243" w:rsidRPr="00FC056F" w:rsidRDefault="006C3243" w:rsidP="00504702">
            <w:pPr>
              <w:keepNext/>
              <w:keepLines/>
              <w:outlineLvl w:val="0"/>
              <w:rPr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osobowe</w:t>
            </w:r>
          </w:p>
          <w:p w:rsidR="006C3243" w:rsidRPr="00FC056F" w:rsidRDefault="006C3243" w:rsidP="0050470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6C3243" w:rsidRPr="00FC056F" w:rsidRDefault="006C3243" w:rsidP="00504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roczny</w:t>
            </w:r>
          </w:p>
        </w:tc>
        <w:tc>
          <w:tcPr>
            <w:tcW w:w="2839" w:type="dxa"/>
            <w:gridSpan w:val="2"/>
          </w:tcPr>
          <w:p w:rsidR="006C3243" w:rsidRPr="00FC056F" w:rsidRDefault="006C3243" w:rsidP="00504702">
            <w:pPr>
              <w:rPr>
                <w:color w:val="000000" w:themeColor="text1"/>
              </w:rPr>
            </w:pPr>
            <w:r w:rsidRPr="00FC056F">
              <w:rPr>
                <w:color w:val="000000" w:themeColor="text1"/>
              </w:rPr>
              <w:t xml:space="preserve">Aleksandra Iżycka </w:t>
            </w:r>
          </w:p>
        </w:tc>
      </w:tr>
      <w:tr w:rsidR="006C3243" w:rsidTr="005C32A7">
        <w:trPr>
          <w:trHeight w:val="525"/>
        </w:trPr>
        <w:tc>
          <w:tcPr>
            <w:tcW w:w="16023" w:type="dxa"/>
            <w:gridSpan w:val="36"/>
          </w:tcPr>
          <w:p w:rsidR="006C3243" w:rsidRDefault="006C3243" w:rsidP="005047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6C3243" w:rsidRDefault="006C3243" w:rsidP="005047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25.     KANCELARIA PREZYDENTA MIASTA</w:t>
            </w:r>
          </w:p>
        </w:tc>
      </w:tr>
      <w:tr w:rsidR="006C3243" w:rsidTr="00923C8D">
        <w:trPr>
          <w:trHeight w:val="344"/>
        </w:trPr>
        <w:tc>
          <w:tcPr>
            <w:tcW w:w="709" w:type="dxa"/>
            <w:gridSpan w:val="3"/>
          </w:tcPr>
          <w:p w:rsidR="006C3243" w:rsidRDefault="006C3243" w:rsidP="0050470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3" w:type="dxa"/>
            <w:gridSpan w:val="2"/>
          </w:tcPr>
          <w:p w:rsidR="006C3243" w:rsidRPr="00E31260" w:rsidRDefault="006C3243" w:rsidP="005047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Zapewnienie terminowego udzielania przez PMT odpowiedzi na interpelacje, wnioski i zapytania radnych</w:t>
            </w:r>
          </w:p>
        </w:tc>
        <w:tc>
          <w:tcPr>
            <w:tcW w:w="2125" w:type="dxa"/>
            <w:gridSpan w:val="3"/>
          </w:tcPr>
          <w:p w:rsidR="006C3243" w:rsidRPr="00E31260" w:rsidRDefault="006C3243" w:rsidP="005047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</w:t>
            </w:r>
            <w:r w:rsidRPr="00E31260">
              <w:rPr>
                <w:sz w:val="22"/>
                <w:szCs w:val="22"/>
                <w:lang w:eastAsia="en-US"/>
              </w:rPr>
              <w:t xml:space="preserve">erminowość </w:t>
            </w:r>
            <w:r>
              <w:rPr>
                <w:sz w:val="22"/>
                <w:szCs w:val="22"/>
                <w:lang w:eastAsia="en-US"/>
              </w:rPr>
              <w:t xml:space="preserve">udzielania odpowiedzi na interpelacje, wnioski </w:t>
            </w:r>
            <w:r>
              <w:rPr>
                <w:sz w:val="22"/>
                <w:szCs w:val="22"/>
                <w:lang w:eastAsia="en-US"/>
              </w:rPr>
              <w:br/>
              <w:t xml:space="preserve">i zapytania radnych </w:t>
            </w:r>
          </w:p>
        </w:tc>
        <w:tc>
          <w:tcPr>
            <w:tcW w:w="3555" w:type="dxa"/>
            <w:gridSpan w:val="13"/>
          </w:tcPr>
          <w:p w:rsidR="006C3243" w:rsidRPr="00E31260" w:rsidRDefault="006C3243" w:rsidP="005047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60 % </w:t>
            </w:r>
            <w:r>
              <w:rPr>
                <w:sz w:val="22"/>
                <w:szCs w:val="22"/>
                <w:lang w:eastAsia="en-US"/>
              </w:rPr>
              <w:br/>
              <w:t>w ciągu 14</w:t>
            </w:r>
            <w:r w:rsidRPr="00E31260">
              <w:rPr>
                <w:sz w:val="22"/>
                <w:szCs w:val="22"/>
                <w:lang w:eastAsia="en-US"/>
              </w:rPr>
              <w:t xml:space="preserve"> dni </w:t>
            </w:r>
          </w:p>
        </w:tc>
        <w:tc>
          <w:tcPr>
            <w:tcW w:w="1126" w:type="dxa"/>
            <w:gridSpan w:val="9"/>
          </w:tcPr>
          <w:p w:rsidR="006C3243" w:rsidRPr="00E31260" w:rsidRDefault="00923C8D" w:rsidP="005047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osobowe</w:t>
            </w:r>
          </w:p>
        </w:tc>
        <w:tc>
          <w:tcPr>
            <w:tcW w:w="1136" w:type="dxa"/>
            <w:gridSpan w:val="3"/>
          </w:tcPr>
          <w:p w:rsidR="006C3243" w:rsidRPr="00E31260" w:rsidRDefault="006C3243" w:rsidP="00504702">
            <w:pPr>
              <w:rPr>
                <w:sz w:val="22"/>
                <w:szCs w:val="22"/>
                <w:lang w:eastAsia="en-US"/>
              </w:rPr>
            </w:pPr>
            <w:r w:rsidRPr="00E31260">
              <w:rPr>
                <w:sz w:val="22"/>
                <w:szCs w:val="22"/>
                <w:lang w:eastAsia="en-US"/>
              </w:rPr>
              <w:t>roczny</w:t>
            </w:r>
          </w:p>
        </w:tc>
        <w:tc>
          <w:tcPr>
            <w:tcW w:w="2979" w:type="dxa"/>
            <w:gridSpan w:val="3"/>
          </w:tcPr>
          <w:p w:rsidR="006C3243" w:rsidRPr="00E31260" w:rsidRDefault="006C3243" w:rsidP="005047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Referatu</w:t>
            </w:r>
            <w:r>
              <w:rPr>
                <w:sz w:val="22"/>
                <w:szCs w:val="22"/>
                <w:lang w:eastAsia="en-US"/>
              </w:rPr>
              <w:br/>
              <w:t>Katarzyna</w:t>
            </w:r>
            <w:r>
              <w:rPr>
                <w:sz w:val="22"/>
                <w:szCs w:val="22"/>
                <w:lang w:eastAsia="en-US"/>
              </w:rPr>
              <w:br/>
              <w:t>Heldt-</w:t>
            </w:r>
            <w:r>
              <w:rPr>
                <w:sz w:val="22"/>
                <w:szCs w:val="22"/>
                <w:lang w:eastAsia="en-US"/>
              </w:rPr>
              <w:br/>
              <w:t>Makowska</w:t>
            </w:r>
          </w:p>
        </w:tc>
      </w:tr>
      <w:tr w:rsidR="006C3243" w:rsidTr="005C32A7">
        <w:trPr>
          <w:trHeight w:val="561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3" w:rsidRDefault="006C3243" w:rsidP="005047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6C3243" w:rsidRPr="002A7D7A" w:rsidRDefault="006C3243" w:rsidP="0050470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 26.    URZĄD STANU CYWILNEGO</w:t>
            </w:r>
          </w:p>
        </w:tc>
      </w:tr>
      <w:tr w:rsidR="006C3243" w:rsidTr="00923C8D">
        <w:trPr>
          <w:trHeight w:val="525"/>
        </w:trPr>
        <w:tc>
          <w:tcPr>
            <w:tcW w:w="709" w:type="dxa"/>
            <w:gridSpan w:val="3"/>
          </w:tcPr>
          <w:p w:rsidR="006C3243" w:rsidRDefault="006C3243" w:rsidP="0050470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3" w:type="dxa"/>
            <w:gridSpan w:val="2"/>
          </w:tcPr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>Zapewnienie terminowego  usuwania niezgodności w  rejestrze PESEL</w:t>
            </w:r>
          </w:p>
        </w:tc>
        <w:tc>
          <w:tcPr>
            <w:tcW w:w="2125" w:type="dxa"/>
            <w:gridSpan w:val="3"/>
          </w:tcPr>
          <w:p w:rsidR="006C3243" w:rsidRPr="006B7069" w:rsidRDefault="006C3243" w:rsidP="0050470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6B7069">
              <w:rPr>
                <w:sz w:val="24"/>
                <w:szCs w:val="24"/>
              </w:rPr>
              <w:t xml:space="preserve">sunięcie niezgodności w terminie nie  dłuższym niż </w:t>
            </w:r>
          </w:p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>3 dni</w:t>
            </w:r>
          </w:p>
        </w:tc>
        <w:tc>
          <w:tcPr>
            <w:tcW w:w="3555" w:type="dxa"/>
            <w:gridSpan w:val="13"/>
          </w:tcPr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>95 % niezgodności</w:t>
            </w:r>
          </w:p>
        </w:tc>
        <w:tc>
          <w:tcPr>
            <w:tcW w:w="1126" w:type="dxa"/>
            <w:gridSpan w:val="9"/>
          </w:tcPr>
          <w:p w:rsidR="006C3243" w:rsidRPr="006B7069" w:rsidRDefault="00923C8D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136" w:type="dxa"/>
            <w:gridSpan w:val="3"/>
          </w:tcPr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B7069">
              <w:rPr>
                <w:sz w:val="24"/>
                <w:szCs w:val="24"/>
              </w:rPr>
              <w:t>ółroczny</w:t>
            </w:r>
          </w:p>
        </w:tc>
        <w:tc>
          <w:tcPr>
            <w:tcW w:w="2979" w:type="dxa"/>
            <w:gridSpan w:val="3"/>
          </w:tcPr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>Dorota Idzikowska</w:t>
            </w:r>
          </w:p>
        </w:tc>
      </w:tr>
      <w:tr w:rsidR="006C3243" w:rsidTr="00923C8D">
        <w:trPr>
          <w:trHeight w:val="444"/>
        </w:trPr>
        <w:tc>
          <w:tcPr>
            <w:tcW w:w="709" w:type="dxa"/>
            <w:gridSpan w:val="3"/>
          </w:tcPr>
          <w:p w:rsidR="006C3243" w:rsidRDefault="006C3243" w:rsidP="0050470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3" w:type="dxa"/>
            <w:gridSpan w:val="2"/>
          </w:tcPr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>Zapewnienie terminowego wpisywania do aktów małżeństw wzmianek o rozwiązaniu związku małżeńskiego</w:t>
            </w:r>
          </w:p>
        </w:tc>
        <w:tc>
          <w:tcPr>
            <w:tcW w:w="2125" w:type="dxa"/>
            <w:gridSpan w:val="3"/>
          </w:tcPr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B7069">
              <w:rPr>
                <w:sz w:val="24"/>
                <w:szCs w:val="24"/>
              </w:rPr>
              <w:t>pisanie wzmianki       w terminie nie dłuższym niż 3 dni</w:t>
            </w:r>
          </w:p>
        </w:tc>
        <w:tc>
          <w:tcPr>
            <w:tcW w:w="3555" w:type="dxa"/>
            <w:gridSpan w:val="13"/>
          </w:tcPr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 xml:space="preserve">95% </w:t>
            </w:r>
          </w:p>
          <w:p w:rsidR="006C3243" w:rsidRPr="006B7069" w:rsidRDefault="006C3243" w:rsidP="00504702">
            <w:pPr>
              <w:pStyle w:val="Zawartotabeli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>wzmianek</w:t>
            </w:r>
          </w:p>
        </w:tc>
        <w:tc>
          <w:tcPr>
            <w:tcW w:w="1126" w:type="dxa"/>
            <w:gridSpan w:val="9"/>
          </w:tcPr>
          <w:p w:rsidR="006C3243" w:rsidRPr="006B7069" w:rsidRDefault="00923C8D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136" w:type="dxa"/>
            <w:gridSpan w:val="3"/>
          </w:tcPr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B7069">
              <w:rPr>
                <w:sz w:val="24"/>
                <w:szCs w:val="24"/>
              </w:rPr>
              <w:t>ółroczny</w:t>
            </w:r>
          </w:p>
        </w:tc>
        <w:tc>
          <w:tcPr>
            <w:tcW w:w="2979" w:type="dxa"/>
            <w:gridSpan w:val="3"/>
          </w:tcPr>
          <w:p w:rsidR="006C3243" w:rsidRPr="006B7069" w:rsidRDefault="006C3243" w:rsidP="0050470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 xml:space="preserve">Ewa </w:t>
            </w:r>
            <w:proofErr w:type="spellStart"/>
            <w:r w:rsidRPr="006B7069">
              <w:rPr>
                <w:sz w:val="24"/>
                <w:szCs w:val="24"/>
              </w:rPr>
              <w:t>Wylangowska</w:t>
            </w:r>
            <w:proofErr w:type="spellEnd"/>
          </w:p>
        </w:tc>
      </w:tr>
      <w:tr w:rsidR="006C3243" w:rsidTr="005C32A7">
        <w:trPr>
          <w:trHeight w:val="480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3" w:rsidRDefault="006C3243" w:rsidP="005047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 </w:t>
            </w:r>
          </w:p>
          <w:p w:rsidR="006C3243" w:rsidRDefault="006C3243" w:rsidP="0050470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27.     BIURO ANALIZ I NADZORU</w:t>
            </w:r>
          </w:p>
        </w:tc>
      </w:tr>
      <w:tr w:rsidR="006C3243" w:rsidTr="00923C8D">
        <w:trPr>
          <w:trHeight w:val="855"/>
        </w:trPr>
        <w:tc>
          <w:tcPr>
            <w:tcW w:w="709" w:type="dxa"/>
            <w:gridSpan w:val="3"/>
          </w:tcPr>
          <w:p w:rsidR="006C3243" w:rsidRDefault="006C3243" w:rsidP="00504702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6C3243" w:rsidRPr="006B7069" w:rsidRDefault="006C3243" w:rsidP="00504702">
            <w:pPr>
              <w:pStyle w:val="Zawartotabeli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>Zapewnienie terminowej realizacji planu kontroli.</w:t>
            </w:r>
          </w:p>
        </w:tc>
        <w:tc>
          <w:tcPr>
            <w:tcW w:w="2125" w:type="dxa"/>
            <w:gridSpan w:val="3"/>
          </w:tcPr>
          <w:p w:rsidR="006C3243" w:rsidRPr="006B7069" w:rsidRDefault="006C3243" w:rsidP="0050470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B7069">
              <w:rPr>
                <w:sz w:val="24"/>
                <w:szCs w:val="24"/>
              </w:rPr>
              <w:t>erminowość przeprowadzenia kontroli zgodnie z planem.</w:t>
            </w:r>
          </w:p>
        </w:tc>
        <w:tc>
          <w:tcPr>
            <w:tcW w:w="3598" w:type="dxa"/>
            <w:gridSpan w:val="16"/>
          </w:tcPr>
          <w:p w:rsidR="006C3243" w:rsidRPr="006B7069" w:rsidRDefault="006C3243" w:rsidP="00504702">
            <w:pPr>
              <w:pStyle w:val="Zawartotabeli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>80% kontroli przeprowadzonych zgodnie z kwartalnym planem.</w:t>
            </w:r>
          </w:p>
        </w:tc>
        <w:tc>
          <w:tcPr>
            <w:tcW w:w="1083" w:type="dxa"/>
            <w:gridSpan w:val="6"/>
          </w:tcPr>
          <w:p w:rsidR="006C3243" w:rsidRPr="006B7069" w:rsidRDefault="00923C8D" w:rsidP="00504702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136" w:type="dxa"/>
            <w:gridSpan w:val="3"/>
          </w:tcPr>
          <w:p w:rsidR="006C3243" w:rsidRPr="006B7069" w:rsidRDefault="006C3243" w:rsidP="0050470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kwartalny</w:t>
            </w:r>
          </w:p>
        </w:tc>
        <w:tc>
          <w:tcPr>
            <w:tcW w:w="2979" w:type="dxa"/>
            <w:gridSpan w:val="3"/>
          </w:tcPr>
          <w:p w:rsidR="006C3243" w:rsidRDefault="006C3243" w:rsidP="00504702">
            <w:pPr>
              <w:pStyle w:val="Zawartotabeli"/>
              <w:jc w:val="center"/>
              <w:rPr>
                <w:sz w:val="24"/>
                <w:szCs w:val="24"/>
              </w:rPr>
            </w:pPr>
            <w:r w:rsidRPr="006B7069">
              <w:rPr>
                <w:sz w:val="24"/>
                <w:szCs w:val="24"/>
              </w:rPr>
              <w:t xml:space="preserve">Dyrektor </w:t>
            </w:r>
          </w:p>
          <w:p w:rsidR="006C3243" w:rsidRPr="006B7069" w:rsidRDefault="006C3243" w:rsidP="00504702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Kozakiewicz</w:t>
            </w:r>
          </w:p>
        </w:tc>
      </w:tr>
      <w:tr w:rsidR="006C3243" w:rsidTr="00923C8D">
        <w:trPr>
          <w:trHeight w:val="410"/>
        </w:trPr>
        <w:tc>
          <w:tcPr>
            <w:tcW w:w="709" w:type="dxa"/>
            <w:gridSpan w:val="3"/>
          </w:tcPr>
          <w:p w:rsidR="006C3243" w:rsidRDefault="006C3243" w:rsidP="00504702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93" w:type="dxa"/>
            <w:gridSpan w:val="2"/>
          </w:tcPr>
          <w:p w:rsidR="006C3243" w:rsidRPr="006B7069" w:rsidRDefault="006C3243" w:rsidP="00504702">
            <w:r w:rsidRPr="006B7069">
              <w:t xml:space="preserve">Opracowanie materiałów na Zwyczajne Zgromadzenia Wspólników na potrzeby podjęcia decyzji przez PMT dotyczących udziału w Zgromadzeniu i sposobu głosowania w terminie umożliwiającym udział w zgromadzeniu.  </w:t>
            </w:r>
          </w:p>
        </w:tc>
        <w:tc>
          <w:tcPr>
            <w:tcW w:w="2125" w:type="dxa"/>
            <w:gridSpan w:val="3"/>
          </w:tcPr>
          <w:p w:rsidR="006C3243" w:rsidRPr="006B7069" w:rsidRDefault="006C3243" w:rsidP="00504702">
            <w:r>
              <w:t>p</w:t>
            </w:r>
            <w:r w:rsidRPr="006B7069">
              <w:t>rzygotowanie materiałów i wniosków do PMT.</w:t>
            </w:r>
          </w:p>
        </w:tc>
        <w:tc>
          <w:tcPr>
            <w:tcW w:w="3598" w:type="dxa"/>
            <w:gridSpan w:val="16"/>
          </w:tcPr>
          <w:p w:rsidR="006C3243" w:rsidRPr="006B7069" w:rsidRDefault="006C3243" w:rsidP="00504702">
            <w:r w:rsidRPr="006B7069">
              <w:t xml:space="preserve">100% przygotowanie materiałów przed terminem Zgromadzenia Wspólników. </w:t>
            </w:r>
          </w:p>
        </w:tc>
        <w:tc>
          <w:tcPr>
            <w:tcW w:w="1083" w:type="dxa"/>
            <w:gridSpan w:val="6"/>
          </w:tcPr>
          <w:p w:rsidR="006C3243" w:rsidRPr="006B7069" w:rsidRDefault="00923C8D" w:rsidP="00504702">
            <w:r>
              <w:t>osobowe</w:t>
            </w:r>
          </w:p>
        </w:tc>
        <w:tc>
          <w:tcPr>
            <w:tcW w:w="1136" w:type="dxa"/>
            <w:gridSpan w:val="3"/>
          </w:tcPr>
          <w:p w:rsidR="006C3243" w:rsidRPr="006B7069" w:rsidRDefault="006C3243" w:rsidP="00504702">
            <w:r>
              <w:t>r</w:t>
            </w:r>
            <w:r w:rsidRPr="006B7069">
              <w:t>oczny</w:t>
            </w:r>
          </w:p>
        </w:tc>
        <w:tc>
          <w:tcPr>
            <w:tcW w:w="2979" w:type="dxa"/>
            <w:gridSpan w:val="3"/>
          </w:tcPr>
          <w:p w:rsidR="006C3243" w:rsidRDefault="006C3243" w:rsidP="00504702">
            <w:pPr>
              <w:jc w:val="center"/>
              <w:rPr>
                <w:color w:val="000000"/>
              </w:rPr>
            </w:pPr>
            <w:r w:rsidRPr="006B7069">
              <w:rPr>
                <w:color w:val="000000"/>
              </w:rPr>
              <w:t xml:space="preserve">Dyrektor </w:t>
            </w:r>
          </w:p>
          <w:p w:rsidR="006C3243" w:rsidRPr="006B7069" w:rsidRDefault="006C3243" w:rsidP="00504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Robert Kozakiewicz</w:t>
            </w:r>
          </w:p>
        </w:tc>
      </w:tr>
      <w:tr w:rsidR="006C3243" w:rsidTr="005C32A7">
        <w:trPr>
          <w:trHeight w:val="652"/>
        </w:trPr>
        <w:tc>
          <w:tcPr>
            <w:tcW w:w="16023" w:type="dxa"/>
            <w:gridSpan w:val="36"/>
          </w:tcPr>
          <w:p w:rsidR="006C3243" w:rsidRDefault="006C3243" w:rsidP="005047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</w:p>
          <w:p w:rsidR="006C3243" w:rsidRDefault="006C3243" w:rsidP="005047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28.     MIEJSKI RZECZNIK KONSUMENTÓW</w:t>
            </w:r>
          </w:p>
        </w:tc>
      </w:tr>
      <w:tr w:rsidR="006C3243" w:rsidTr="005C32A7">
        <w:trPr>
          <w:trHeight w:val="540"/>
        </w:trPr>
        <w:tc>
          <w:tcPr>
            <w:tcW w:w="709" w:type="dxa"/>
            <w:gridSpan w:val="3"/>
          </w:tcPr>
          <w:p w:rsidR="006C3243" w:rsidRDefault="006C3243" w:rsidP="00504702">
            <w:pPr>
              <w:jc w:val="center"/>
              <w:rPr>
                <w:bCs/>
              </w:rPr>
            </w:pPr>
          </w:p>
          <w:p w:rsidR="006C3243" w:rsidRDefault="006C3243" w:rsidP="00504702">
            <w:pPr>
              <w:jc w:val="center"/>
              <w:rPr>
                <w:bCs/>
              </w:rPr>
            </w:pPr>
          </w:p>
          <w:p w:rsidR="006C3243" w:rsidRDefault="006C3243" w:rsidP="005047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3" w:type="dxa"/>
            <w:gridSpan w:val="2"/>
          </w:tcPr>
          <w:p w:rsidR="006C3243" w:rsidRDefault="006C3243" w:rsidP="00504702">
            <w:r>
              <w:t xml:space="preserve">Zapewnienie terminowego załatwienia spraw zgodnie z procedurą „Sprawy konsumenckie – </w:t>
            </w:r>
            <w:proofErr w:type="spellStart"/>
            <w:r>
              <w:t>MRzK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8.1”"/>
              </w:smartTagPr>
              <w:r>
                <w:t>18.1”</w:t>
              </w:r>
            </w:smartTag>
          </w:p>
        </w:tc>
        <w:tc>
          <w:tcPr>
            <w:tcW w:w="2125" w:type="dxa"/>
            <w:gridSpan w:val="3"/>
          </w:tcPr>
          <w:p w:rsidR="006C3243" w:rsidRDefault="006C3243" w:rsidP="00504702">
            <w:r>
              <w:t>terminowość załatwienia spraw</w:t>
            </w:r>
          </w:p>
        </w:tc>
        <w:tc>
          <w:tcPr>
            <w:tcW w:w="3545" w:type="dxa"/>
            <w:gridSpan w:val="12"/>
          </w:tcPr>
          <w:p w:rsidR="006C3243" w:rsidRDefault="006C3243" w:rsidP="00504702">
            <w:r>
              <w:t xml:space="preserve">90% spraw, które wpłynęły do </w:t>
            </w:r>
            <w:proofErr w:type="spellStart"/>
            <w:r>
              <w:t>MRzK</w:t>
            </w:r>
            <w:proofErr w:type="spellEnd"/>
            <w:r>
              <w:t xml:space="preserve"> załatwione w terminie </w:t>
            </w:r>
          </w:p>
        </w:tc>
        <w:tc>
          <w:tcPr>
            <w:tcW w:w="1112" w:type="dxa"/>
            <w:gridSpan w:val="9"/>
          </w:tcPr>
          <w:p w:rsidR="006C3243" w:rsidRDefault="006C3243" w:rsidP="00504702">
            <w:pPr>
              <w:jc w:val="center"/>
            </w:pPr>
            <w:r>
              <w:t>osobowe</w:t>
            </w:r>
          </w:p>
        </w:tc>
        <w:tc>
          <w:tcPr>
            <w:tcW w:w="1160" w:type="dxa"/>
            <w:gridSpan w:val="4"/>
          </w:tcPr>
          <w:p w:rsidR="006C3243" w:rsidRDefault="006C3243" w:rsidP="00504702">
            <w:pPr>
              <w:jc w:val="center"/>
            </w:pPr>
            <w:r>
              <w:t>roczny</w:t>
            </w:r>
          </w:p>
        </w:tc>
        <w:tc>
          <w:tcPr>
            <w:tcW w:w="2979" w:type="dxa"/>
            <w:gridSpan w:val="3"/>
          </w:tcPr>
          <w:p w:rsidR="006C3243" w:rsidRDefault="006C3243" w:rsidP="00504702">
            <w:pPr>
              <w:jc w:val="center"/>
            </w:pPr>
            <w:r>
              <w:t>Bożena Sawicka</w:t>
            </w:r>
          </w:p>
        </w:tc>
      </w:tr>
      <w:tr w:rsidR="006C3243" w:rsidTr="005C32A7">
        <w:trPr>
          <w:trHeight w:val="525"/>
        </w:trPr>
        <w:tc>
          <w:tcPr>
            <w:tcW w:w="709" w:type="dxa"/>
            <w:gridSpan w:val="3"/>
          </w:tcPr>
          <w:p w:rsidR="006C3243" w:rsidRDefault="006C3243" w:rsidP="005047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3" w:type="dxa"/>
            <w:gridSpan w:val="2"/>
          </w:tcPr>
          <w:p w:rsidR="006C3243" w:rsidRDefault="006C3243" w:rsidP="00504702">
            <w:r>
              <w:t>Współpraca z instytucjami i organizacjami ochrony interesów konsumentów</w:t>
            </w:r>
          </w:p>
        </w:tc>
        <w:tc>
          <w:tcPr>
            <w:tcW w:w="2125" w:type="dxa"/>
            <w:gridSpan w:val="3"/>
          </w:tcPr>
          <w:p w:rsidR="006C3243" w:rsidRDefault="006C3243" w:rsidP="00504702">
            <w:r>
              <w:t xml:space="preserve">ilość podjętych wspólnych działań </w:t>
            </w:r>
          </w:p>
          <w:p w:rsidR="006C3243" w:rsidRDefault="006C3243" w:rsidP="00504702">
            <w:r>
              <w:t>w zakresie ochrony indywidualnych bądź zbiorowych interesów konsumentów</w:t>
            </w:r>
          </w:p>
        </w:tc>
        <w:tc>
          <w:tcPr>
            <w:tcW w:w="3545" w:type="dxa"/>
            <w:gridSpan w:val="12"/>
          </w:tcPr>
          <w:p w:rsidR="006C3243" w:rsidRDefault="006C3243" w:rsidP="00504702">
            <w:r>
              <w:t xml:space="preserve">Minimum 5 wspólnych działań </w:t>
            </w:r>
          </w:p>
          <w:p w:rsidR="006C3243" w:rsidRDefault="006C3243" w:rsidP="00504702">
            <w:r>
              <w:t xml:space="preserve">w zakresie ochrony interesów konsumentów </w:t>
            </w:r>
          </w:p>
        </w:tc>
        <w:tc>
          <w:tcPr>
            <w:tcW w:w="1112" w:type="dxa"/>
            <w:gridSpan w:val="9"/>
          </w:tcPr>
          <w:p w:rsidR="006C3243" w:rsidRDefault="006C3243" w:rsidP="00504702">
            <w:pPr>
              <w:jc w:val="center"/>
            </w:pPr>
            <w:r>
              <w:t>osobowe</w:t>
            </w:r>
          </w:p>
        </w:tc>
        <w:tc>
          <w:tcPr>
            <w:tcW w:w="1160" w:type="dxa"/>
            <w:gridSpan w:val="4"/>
          </w:tcPr>
          <w:p w:rsidR="006C3243" w:rsidRDefault="006C3243" w:rsidP="00504702">
            <w:pPr>
              <w:jc w:val="center"/>
            </w:pPr>
            <w:r>
              <w:t>roczny</w:t>
            </w:r>
          </w:p>
        </w:tc>
        <w:tc>
          <w:tcPr>
            <w:tcW w:w="2979" w:type="dxa"/>
            <w:gridSpan w:val="3"/>
          </w:tcPr>
          <w:p w:rsidR="006C3243" w:rsidRDefault="006C3243" w:rsidP="00504702">
            <w:pPr>
              <w:jc w:val="center"/>
            </w:pPr>
            <w:r>
              <w:t>Bożena Sawicka</w:t>
            </w:r>
          </w:p>
        </w:tc>
      </w:tr>
    </w:tbl>
    <w:p w:rsidR="006C3243" w:rsidRDefault="006C3243" w:rsidP="004826B1">
      <w:pPr>
        <w:pStyle w:val="Bezodstpw1"/>
        <w:rPr>
          <w:rFonts w:ascii="Times New Roman" w:hAnsi="Times New Roman"/>
          <w:szCs w:val="24"/>
        </w:rPr>
      </w:pPr>
    </w:p>
    <w:p w:rsidR="006C3243" w:rsidRDefault="006C3243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4826B1" w:rsidRDefault="004826B1" w:rsidP="004826B1">
      <w:pPr>
        <w:pStyle w:val="Bezodstpw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                                                                                         _____________________________________________</w:t>
      </w:r>
    </w:p>
    <w:p w:rsidR="004826B1" w:rsidRDefault="004826B1" w:rsidP="004826B1">
      <w:r>
        <w:t xml:space="preserve">                  opracowała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Prezydent Miasta Torunia   </w:t>
      </w:r>
    </w:p>
    <w:p w:rsidR="00EA7513" w:rsidRDefault="00EA7513"/>
    <w:sectPr w:rsidR="00EA7513" w:rsidSect="00B61661">
      <w:pgSz w:w="16838" w:h="11906" w:orient="landscape"/>
      <w:pgMar w:top="51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5CE"/>
    <w:multiLevelType w:val="hybridMultilevel"/>
    <w:tmpl w:val="2F8A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A1471"/>
    <w:multiLevelType w:val="hybridMultilevel"/>
    <w:tmpl w:val="A09601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5E79C1"/>
    <w:multiLevelType w:val="hybridMultilevel"/>
    <w:tmpl w:val="C4DCB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B3ACB"/>
    <w:multiLevelType w:val="multilevel"/>
    <w:tmpl w:val="97FA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A4370C"/>
    <w:multiLevelType w:val="hybridMultilevel"/>
    <w:tmpl w:val="105015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82"/>
    <w:multiLevelType w:val="multilevel"/>
    <w:tmpl w:val="32C037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1"/>
    <w:rsid w:val="0008296E"/>
    <w:rsid w:val="00135153"/>
    <w:rsid w:val="001476BF"/>
    <w:rsid w:val="001A758E"/>
    <w:rsid w:val="00212DB1"/>
    <w:rsid w:val="00236BE2"/>
    <w:rsid w:val="00237BD3"/>
    <w:rsid w:val="002C3009"/>
    <w:rsid w:val="002D6AC1"/>
    <w:rsid w:val="0030429A"/>
    <w:rsid w:val="0031114E"/>
    <w:rsid w:val="00394055"/>
    <w:rsid w:val="00450D9A"/>
    <w:rsid w:val="004826B1"/>
    <w:rsid w:val="00493414"/>
    <w:rsid w:val="004953A4"/>
    <w:rsid w:val="004A0010"/>
    <w:rsid w:val="004A1146"/>
    <w:rsid w:val="00504702"/>
    <w:rsid w:val="0055235D"/>
    <w:rsid w:val="005C32A7"/>
    <w:rsid w:val="005D5784"/>
    <w:rsid w:val="006A19B5"/>
    <w:rsid w:val="006B7069"/>
    <w:rsid w:val="006C3243"/>
    <w:rsid w:val="00704BD5"/>
    <w:rsid w:val="00707A44"/>
    <w:rsid w:val="00770810"/>
    <w:rsid w:val="0077156B"/>
    <w:rsid w:val="00827E41"/>
    <w:rsid w:val="0087674E"/>
    <w:rsid w:val="00884A70"/>
    <w:rsid w:val="008C6848"/>
    <w:rsid w:val="00916345"/>
    <w:rsid w:val="00923C8D"/>
    <w:rsid w:val="00964C3D"/>
    <w:rsid w:val="00A271BE"/>
    <w:rsid w:val="00A36D54"/>
    <w:rsid w:val="00A92CFB"/>
    <w:rsid w:val="00A95B47"/>
    <w:rsid w:val="00B0771E"/>
    <w:rsid w:val="00B334AF"/>
    <w:rsid w:val="00B61661"/>
    <w:rsid w:val="00B76267"/>
    <w:rsid w:val="00B83999"/>
    <w:rsid w:val="00BB6C7F"/>
    <w:rsid w:val="00BC1772"/>
    <w:rsid w:val="00BE14BE"/>
    <w:rsid w:val="00BE4B7A"/>
    <w:rsid w:val="00C25B2A"/>
    <w:rsid w:val="00CA06B5"/>
    <w:rsid w:val="00D4427F"/>
    <w:rsid w:val="00D624DF"/>
    <w:rsid w:val="00E83BD8"/>
    <w:rsid w:val="00EA490D"/>
    <w:rsid w:val="00EA7513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CF09F1"/>
  <w15:docId w15:val="{3899AB9D-A16A-4E7F-8E26-DACDE3E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826B1"/>
    <w:pPr>
      <w:suppressLineNumbers/>
      <w:suppressAutoHyphens/>
    </w:pPr>
    <w:rPr>
      <w:sz w:val="20"/>
      <w:szCs w:val="20"/>
      <w:lang w:eastAsia="ar-SA"/>
    </w:rPr>
  </w:style>
  <w:style w:type="paragraph" w:customStyle="1" w:styleId="Akapitzlist1">
    <w:name w:val="Akapit z listą1"/>
    <w:aliases w:val="Numerowanie,Akapit z listą BS,Kolorowa lista — akcent 11,L1,Lista XXX,Akapit z listą5,Akapit normalny,Podsis rysunku"/>
    <w:basedOn w:val="Normalny"/>
    <w:link w:val="ListParagraphChar"/>
    <w:rsid w:val="004826B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4826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msolistparagraphcxspfirst">
    <w:name w:val="msolistparagraphcxspfirst"/>
    <w:basedOn w:val="Normalny"/>
    <w:rsid w:val="004826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sid w:val="004826B1"/>
    <w:pPr>
      <w:suppressAutoHyphens/>
    </w:pPr>
    <w:rPr>
      <w:b/>
      <w:sz w:val="28"/>
      <w:szCs w:val="20"/>
      <w:lang w:eastAsia="ar-SA"/>
    </w:rPr>
  </w:style>
  <w:style w:type="character" w:customStyle="1" w:styleId="Teksttreci2">
    <w:name w:val="Tekst treści (2)"/>
    <w:uiPriority w:val="99"/>
    <w:rsid w:val="004826B1"/>
    <w:rPr>
      <w:rFonts w:ascii="Times New Roman" w:hAnsi="Times New Roman" w:cs="Times New Roman"/>
      <w:u w:val="none"/>
    </w:rPr>
  </w:style>
  <w:style w:type="paragraph" w:customStyle="1" w:styleId="Teksttreci21">
    <w:name w:val="Tekst treści (2)1"/>
    <w:basedOn w:val="Normalny"/>
    <w:uiPriority w:val="99"/>
    <w:rsid w:val="004826B1"/>
    <w:pPr>
      <w:widowControl w:val="0"/>
      <w:shd w:val="clear" w:color="auto" w:fill="FFFFFF"/>
      <w:spacing w:after="60" w:line="240" w:lineRule="atLeast"/>
      <w:ind w:hanging="320"/>
    </w:pPr>
    <w:rPr>
      <w:rFonts w:ascii="Microsoft Sans Serif" w:hAnsi="Microsoft Sans Serif" w:cs="Microsoft Sans Serif"/>
    </w:rPr>
  </w:style>
  <w:style w:type="character" w:customStyle="1" w:styleId="ListParagraphChar">
    <w:name w:val="List Paragraph Char"/>
    <w:aliases w:val="Numerowanie Char,Akapit z listą BS Char,Kolorowa lista — akcent 11 Char,L1 Char,Lista XXX Char,Akapit z listą5 Char,Akapit normalny Char,Podsis rysunku Char"/>
    <w:link w:val="Akapitzlist1"/>
    <w:locked/>
    <w:rsid w:val="004826B1"/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4826B1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826B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82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826B1"/>
    <w:pPr>
      <w:widowControl w:val="0"/>
      <w:suppressAutoHyphens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semiHidden/>
    <w:rsid w:val="004826B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826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4826B1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4826B1"/>
  </w:style>
  <w:style w:type="paragraph" w:styleId="NormalnyWeb">
    <w:name w:val="Normal (Web)"/>
    <w:basedOn w:val="Normalny"/>
    <w:uiPriority w:val="99"/>
    <w:unhideWhenUsed/>
    <w:rsid w:val="004826B1"/>
    <w:pPr>
      <w:spacing w:before="100" w:beforeAutospacing="1" w:after="142" w:line="276" w:lineRule="auto"/>
    </w:pPr>
  </w:style>
  <w:style w:type="paragraph" w:customStyle="1" w:styleId="TableContents">
    <w:name w:val="Table Contents"/>
    <w:basedOn w:val="Normalny"/>
    <w:rsid w:val="00704BD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6A19B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7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70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067B-EDCD-41FD-9957-F61F24BB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2601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v.ochocinska</dc:creator>
  <cp:lastModifiedBy>m.ruszkowska</cp:lastModifiedBy>
  <cp:revision>29</cp:revision>
  <cp:lastPrinted>2023-02-14T12:23:00Z</cp:lastPrinted>
  <dcterms:created xsi:type="dcterms:W3CDTF">2022-02-01T09:37:00Z</dcterms:created>
  <dcterms:modified xsi:type="dcterms:W3CDTF">2023-03-13T08:42:00Z</dcterms:modified>
</cp:coreProperties>
</file>