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12" w:rsidRDefault="00975112" w:rsidP="00975112">
      <w:pPr>
        <w:jc w:val="center"/>
        <w:rPr>
          <w:rFonts w:ascii="Times New Roman" w:hAnsi="Times New Roman" w:cs="Times New Roman"/>
          <w:b/>
        </w:rPr>
      </w:pPr>
    </w:p>
    <w:p w:rsidR="00975112" w:rsidRDefault="00975112" w:rsidP="00975112">
      <w:pPr>
        <w:jc w:val="center"/>
        <w:rPr>
          <w:rFonts w:ascii="Times New Roman" w:hAnsi="Times New Roman" w:cs="Times New Roman"/>
          <w:b/>
        </w:rPr>
      </w:pPr>
    </w:p>
    <w:p w:rsidR="00975112" w:rsidRDefault="00975112" w:rsidP="009751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WYNIKU  KOLEJNEGO PRZETARGU USTNEGO NIEOGRANICZONEGO</w:t>
      </w:r>
    </w:p>
    <w:p w:rsidR="00975112" w:rsidRDefault="00975112" w:rsidP="00975112">
      <w:pPr>
        <w:jc w:val="center"/>
        <w:rPr>
          <w:rFonts w:ascii="Times New Roman" w:hAnsi="Times New Roman" w:cs="Times New Roman"/>
          <w:b/>
        </w:rPr>
      </w:pPr>
    </w:p>
    <w:p w:rsidR="00975112" w:rsidRDefault="00975112" w:rsidP="00975112">
      <w:pPr>
        <w:jc w:val="center"/>
        <w:rPr>
          <w:rFonts w:ascii="Times New Roman" w:hAnsi="Times New Roman" w:cs="Times New Roman"/>
        </w:rPr>
      </w:pPr>
    </w:p>
    <w:p w:rsidR="00975112" w:rsidRDefault="00975112" w:rsidP="009751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przeprowadzonego  w  dniu 28 lutego 2023r. w siedzibie Wydziału Gospodarki Nieruchomościami Urzędu Miasta Torunia, mieszczącej się przy</w:t>
      </w:r>
      <w:r>
        <w:rPr>
          <w:rFonts w:ascii="Times New Roman" w:hAnsi="Times New Roman" w:cs="Times New Roman"/>
        </w:rPr>
        <w:br/>
        <w:t xml:space="preserve"> ul. Grudziądzkiej 126 B w pokoju nr 115.</w:t>
      </w:r>
    </w:p>
    <w:p w:rsidR="00975112" w:rsidRDefault="00975112" w:rsidP="00975112">
      <w:pPr>
        <w:rPr>
          <w:rFonts w:ascii="Times New Roman" w:hAnsi="Times New Roman" w:cs="Times New Roman"/>
        </w:rPr>
      </w:pPr>
    </w:p>
    <w:p w:rsidR="00975112" w:rsidRDefault="00975112" w:rsidP="00975112">
      <w:pPr>
        <w:rPr>
          <w:rFonts w:ascii="Times New Roman" w:hAnsi="Times New Roman" w:cs="Times New Roman"/>
        </w:rPr>
      </w:pPr>
    </w:p>
    <w:p w:rsidR="00975112" w:rsidRDefault="00975112" w:rsidP="0097511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2126"/>
        <w:gridCol w:w="1984"/>
        <w:gridCol w:w="1418"/>
        <w:gridCol w:w="1326"/>
        <w:gridCol w:w="1467"/>
        <w:gridCol w:w="2984"/>
      </w:tblGrid>
      <w:tr w:rsidR="00975112" w:rsidTr="00975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Położenie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Działka/</w:t>
            </w:r>
          </w:p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Obręb/użytek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 Nr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MPZP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wywoławcza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wylicytowana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osób dopuszczonych/niedopuszczonych</w:t>
            </w:r>
          </w:p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Nabywca lokalu</w:t>
            </w:r>
          </w:p>
        </w:tc>
      </w:tr>
      <w:tr w:rsidR="00975112" w:rsidTr="009751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J. Słowackiego 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110/1 i 110/2 o łącznej pow. 0,0625 ha</w:t>
            </w:r>
          </w:p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/ob. 8/B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TO1T/00006845/7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pStyle w:val="Tekstpodstawowywcity2"/>
              <w:tabs>
                <w:tab w:val="decimal" w:pos="4820"/>
                <w:tab w:val="decimal" w:pos="6096"/>
                <w:tab w:val="decimal" w:pos="822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planu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 w:rsidP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242.100,00 zł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12" w:rsidRDefault="00975112" w:rsidP="00975112">
            <w:pPr>
              <w:tabs>
                <w:tab w:val="left" w:pos="1257"/>
                <w:tab w:val="center" w:pos="13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oferentów</w:t>
            </w:r>
          </w:p>
        </w:tc>
      </w:tr>
    </w:tbl>
    <w:p w:rsidR="00975112" w:rsidRDefault="00975112" w:rsidP="009751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5112" w:rsidRDefault="00975112" w:rsidP="0097511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IW</w:t>
      </w:r>
    </w:p>
    <w:p w:rsidR="00975112" w:rsidRDefault="00975112" w:rsidP="0097511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75112" w:rsidRDefault="00975112" w:rsidP="00975112">
      <w:pPr>
        <w:rPr>
          <w:rFonts w:ascii="Times New Roman" w:hAnsi="Times New Roman" w:cs="Times New Roman"/>
        </w:rPr>
      </w:pPr>
    </w:p>
    <w:p w:rsidR="00975112" w:rsidRDefault="00975112" w:rsidP="00975112">
      <w:pPr>
        <w:rPr>
          <w:rFonts w:ascii="Times New Roman" w:hAnsi="Times New Roman" w:cs="Times New Roman"/>
        </w:rPr>
      </w:pPr>
    </w:p>
    <w:p w:rsidR="00975112" w:rsidRDefault="00975112" w:rsidP="00975112">
      <w:pPr>
        <w:rPr>
          <w:rFonts w:ascii="Times New Roman" w:hAnsi="Times New Roman" w:cs="Times New Roman"/>
        </w:rPr>
      </w:pPr>
      <w:bookmarkStart w:id="0" w:name="_GoBack"/>
      <w:bookmarkEnd w:id="0"/>
    </w:p>
    <w:p w:rsidR="000939A7" w:rsidRPr="0030572F" w:rsidRDefault="0030572F">
      <w:pPr>
        <w:rPr>
          <w:rFonts w:ascii="Times New Roman" w:hAnsi="Times New Roman" w:cs="Times New Roman"/>
          <w:sz w:val="20"/>
          <w:szCs w:val="20"/>
        </w:rPr>
      </w:pPr>
      <w:r w:rsidRPr="003057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(-) Kamila Popiela</w:t>
      </w:r>
    </w:p>
    <w:p w:rsidR="0030572F" w:rsidRPr="0030572F" w:rsidRDefault="0030572F">
      <w:pPr>
        <w:rPr>
          <w:rFonts w:ascii="Times New Roman" w:hAnsi="Times New Roman" w:cs="Times New Roman"/>
          <w:sz w:val="20"/>
          <w:szCs w:val="20"/>
        </w:rPr>
      </w:pPr>
      <w:r w:rsidRPr="003057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Dyrektor </w:t>
      </w:r>
    </w:p>
    <w:p w:rsidR="0030572F" w:rsidRPr="0030572F" w:rsidRDefault="0030572F">
      <w:pPr>
        <w:rPr>
          <w:rFonts w:ascii="Times New Roman" w:hAnsi="Times New Roman" w:cs="Times New Roman"/>
          <w:sz w:val="20"/>
          <w:szCs w:val="20"/>
        </w:rPr>
      </w:pPr>
      <w:r w:rsidRPr="003057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Wydziału Gospodarki Nieruchomościami</w:t>
      </w:r>
    </w:p>
    <w:sectPr w:rsidR="0030572F" w:rsidRPr="0030572F" w:rsidSect="009751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9"/>
    <w:rsid w:val="000939A7"/>
    <w:rsid w:val="0030572F"/>
    <w:rsid w:val="00975112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405BE"/>
  <w15:chartTrackingRefBased/>
  <w15:docId w15:val="{8BE92A7A-41CD-498E-9420-4B0D1A4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11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7511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7511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751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51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i.wieckowska</dc:creator>
  <cp:keywords/>
  <dc:description/>
  <cp:lastModifiedBy>i.wieckowska</cp:lastModifiedBy>
  <cp:revision>5</cp:revision>
  <cp:lastPrinted>2023-03-01T13:59:00Z</cp:lastPrinted>
  <dcterms:created xsi:type="dcterms:W3CDTF">2023-03-01T13:56:00Z</dcterms:created>
  <dcterms:modified xsi:type="dcterms:W3CDTF">2023-03-08T07:39:00Z</dcterms:modified>
</cp:coreProperties>
</file>