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87" w:rsidRPr="006F6F87" w:rsidRDefault="006F6F87" w:rsidP="006F6F87">
      <w:pPr>
        <w:pStyle w:val="Style8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6F6F87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6F6F87">
        <w:rPr>
          <w:rFonts w:ascii="Times New Roman" w:hAnsi="Times New Roman"/>
          <w:b/>
          <w:sz w:val="24"/>
          <w:szCs w:val="24"/>
        </w:rPr>
        <w:t>2</w:t>
      </w:r>
      <w:r w:rsidRPr="006F6F87">
        <w:rPr>
          <w:rFonts w:ascii="Times New Roman" w:hAnsi="Times New Roman"/>
          <w:b/>
          <w:sz w:val="24"/>
          <w:szCs w:val="24"/>
        </w:rPr>
        <w:t xml:space="preserve"> </w:t>
      </w:r>
    </w:p>
    <w:p w:rsidR="006F6F87" w:rsidRDefault="006F6F87" w:rsidP="006F6F87">
      <w:pPr>
        <w:pStyle w:val="Style8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F6F87" w:rsidRPr="006F6F87" w:rsidRDefault="006F6F87" w:rsidP="006F6F87">
      <w:pPr>
        <w:pStyle w:val="Style8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F6F87">
        <w:rPr>
          <w:rFonts w:ascii="Times New Roman" w:hAnsi="Times New Roman"/>
          <w:b/>
          <w:sz w:val="24"/>
          <w:szCs w:val="24"/>
        </w:rPr>
        <w:t>konkurs na projekt muralu na budynku przy ul. Poznańskiej 3</w:t>
      </w:r>
    </w:p>
    <w:p w:rsidR="006F6F87" w:rsidRPr="006F6F87" w:rsidRDefault="006F6F87" w:rsidP="006F6F87">
      <w:pPr>
        <w:pStyle w:val="Style8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F6F87">
        <w:rPr>
          <w:rFonts w:ascii="Times New Roman" w:hAnsi="Times New Roman"/>
          <w:sz w:val="24"/>
          <w:szCs w:val="24"/>
        </w:rPr>
        <w:t xml:space="preserve">- </w:t>
      </w:r>
      <w:r w:rsidRPr="006F6F87">
        <w:rPr>
          <w:rFonts w:ascii="Times New Roman" w:hAnsi="Times New Roman"/>
          <w:b/>
          <w:sz w:val="24"/>
          <w:szCs w:val="24"/>
        </w:rPr>
        <w:t xml:space="preserve">artystycznej wizytówki toruńskiego Podgórza </w:t>
      </w:r>
    </w:p>
    <w:p w:rsidR="006F6F87" w:rsidRPr="006F6F87" w:rsidRDefault="006F6F87" w:rsidP="006F6F87">
      <w:pPr>
        <w:pStyle w:val="Style8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F6F87" w:rsidRPr="006F6F87" w:rsidRDefault="006F6F87" w:rsidP="006F6F87">
      <w:pPr>
        <w:rPr>
          <w:rFonts w:ascii="Times New Roman" w:hAnsi="Times New Roman" w:cs="Times New Roman"/>
          <w:sz w:val="24"/>
          <w:szCs w:val="24"/>
        </w:rPr>
      </w:pPr>
    </w:p>
    <w:p w:rsidR="006F6F87" w:rsidRPr="006F6F87" w:rsidRDefault="006F6F87" w:rsidP="006F6F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6F87">
        <w:rPr>
          <w:rFonts w:ascii="Times New Roman" w:hAnsi="Times New Roman" w:cs="Times New Roman"/>
          <w:b/>
          <w:sz w:val="24"/>
          <w:szCs w:val="24"/>
        </w:rPr>
        <w:t>Lista m</w:t>
      </w:r>
      <w:r w:rsidRPr="006F6F87">
        <w:rPr>
          <w:rFonts w:ascii="Times New Roman" w:hAnsi="Times New Roman" w:cs="Times New Roman"/>
          <w:b/>
          <w:sz w:val="24"/>
          <w:szCs w:val="24"/>
        </w:rPr>
        <w:t xml:space="preserve">iejsc związanych z historią Podgórza do wykorzystania podczas tworzenia </w:t>
      </w:r>
      <w:r w:rsidRPr="006F6F87">
        <w:rPr>
          <w:rFonts w:ascii="Times New Roman" w:hAnsi="Times New Roman" w:cs="Times New Roman"/>
          <w:b/>
          <w:sz w:val="24"/>
          <w:szCs w:val="24"/>
        </w:rPr>
        <w:t xml:space="preserve">projektu plastycznego </w:t>
      </w:r>
      <w:r w:rsidRPr="006F6F87">
        <w:rPr>
          <w:rFonts w:ascii="Times New Roman" w:hAnsi="Times New Roman" w:cs="Times New Roman"/>
          <w:b/>
          <w:sz w:val="24"/>
          <w:szCs w:val="24"/>
        </w:rPr>
        <w:t>muralu</w:t>
      </w:r>
      <w:r w:rsidRPr="006F6F87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6F6F87" w:rsidRPr="006F6F87" w:rsidRDefault="006F6F87" w:rsidP="006F6F87">
      <w:pPr>
        <w:rPr>
          <w:rFonts w:ascii="Times New Roman" w:hAnsi="Times New Roman" w:cs="Times New Roman"/>
          <w:sz w:val="24"/>
          <w:szCs w:val="24"/>
        </w:rPr>
      </w:pPr>
      <w:r w:rsidRPr="006F6F87">
        <w:rPr>
          <w:rFonts w:ascii="Times New Roman" w:hAnsi="Times New Roman" w:cs="Times New Roman"/>
          <w:sz w:val="24"/>
          <w:szCs w:val="24"/>
        </w:rPr>
        <w:t xml:space="preserve">1) – Cegielnia Twierdzy Toruń z XIX w. </w:t>
      </w:r>
    </w:p>
    <w:p w:rsidR="006F6F87" w:rsidRDefault="006F6F87" w:rsidP="006F6F87">
      <w:pPr>
        <w:rPr>
          <w:rFonts w:ascii="Times New Roman" w:hAnsi="Times New Roman" w:cs="Times New Roman"/>
          <w:sz w:val="24"/>
          <w:szCs w:val="24"/>
        </w:rPr>
      </w:pPr>
      <w:r w:rsidRPr="006F6F87">
        <w:rPr>
          <w:rFonts w:ascii="Times New Roman" w:hAnsi="Times New Roman" w:cs="Times New Roman"/>
          <w:sz w:val="24"/>
          <w:szCs w:val="24"/>
        </w:rPr>
        <w:t xml:space="preserve">2) Poligon artyleryjski </w:t>
      </w:r>
      <w:r w:rsidRPr="006F6F87">
        <w:rPr>
          <w:rFonts w:ascii="Times New Roman" w:hAnsi="Times New Roman" w:cs="Times New Roman"/>
          <w:sz w:val="24"/>
          <w:szCs w:val="24"/>
        </w:rPr>
        <w:t>– do wykorzystania motywy z pocztówek z przełomu XIX i XX wieku przedstawiających artylerzystów podczas ćwiczeń;</w:t>
      </w:r>
    </w:p>
    <w:p w:rsidR="006F6F87" w:rsidRPr="006F6F87" w:rsidRDefault="006F6F87" w:rsidP="006F6F87">
      <w:pPr>
        <w:rPr>
          <w:rFonts w:ascii="Times New Roman" w:hAnsi="Times New Roman" w:cs="Times New Roman"/>
          <w:sz w:val="24"/>
          <w:szCs w:val="24"/>
        </w:rPr>
      </w:pPr>
      <w:r w:rsidRPr="006F6F87">
        <w:rPr>
          <w:rFonts w:ascii="Times New Roman" w:hAnsi="Times New Roman" w:cs="Times New Roman"/>
          <w:sz w:val="24"/>
          <w:szCs w:val="24"/>
        </w:rPr>
        <w:t xml:space="preserve">3) Balony wojskowe  - </w:t>
      </w:r>
      <w:r w:rsidRPr="006F6F87">
        <w:rPr>
          <w:rFonts w:ascii="Times New Roman" w:hAnsi="Times New Roman" w:cs="Times New Roman"/>
          <w:sz w:val="24"/>
          <w:szCs w:val="24"/>
        </w:rPr>
        <w:t xml:space="preserve">Hala dla balonów na uwięzi powstała na terenie miasteczka poligonowego </w:t>
      </w:r>
      <w:hyperlink r:id="rId4" w:tooltip="Twierdza Toruń" w:history="1">
        <w:r w:rsidRPr="006F6F8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Twierdzy Toruń</w:t>
        </w:r>
      </w:hyperlink>
      <w:r w:rsidRPr="006F6F87">
        <w:rPr>
          <w:rFonts w:ascii="Times New Roman" w:hAnsi="Times New Roman" w:cs="Times New Roman"/>
          <w:sz w:val="24"/>
          <w:szCs w:val="24"/>
        </w:rPr>
        <w:t xml:space="preserve"> w 1909 roku. Po odzyskaniu </w:t>
      </w:r>
      <w:r w:rsidRPr="006F6F87">
        <w:rPr>
          <w:rFonts w:ascii="Times New Roman" w:hAnsi="Times New Roman" w:cs="Times New Roman"/>
          <w:sz w:val="24"/>
          <w:szCs w:val="24"/>
        </w:rPr>
        <w:t>nie</w:t>
      </w:r>
      <w:r w:rsidRPr="006F6F87">
        <w:rPr>
          <w:rFonts w:ascii="Times New Roman" w:hAnsi="Times New Roman" w:cs="Times New Roman"/>
          <w:sz w:val="24"/>
          <w:szCs w:val="24"/>
        </w:rPr>
        <w:t xml:space="preserve">podległości gospodarzem obiektu był </w:t>
      </w:r>
      <w:hyperlink r:id="rId5" w:tooltip="III Batalion Aeronautyczny" w:history="1">
        <w:r w:rsidRPr="006F6F8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III Batalion Aeronautyczny</w:t>
        </w:r>
      </w:hyperlink>
      <w:r w:rsidRPr="006F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od 1921 roku </w:t>
      </w:r>
      <w:hyperlink r:id="rId6" w:tooltip="Oficerska Szkoła Aeronautyczna" w:history="1">
        <w:r w:rsidRPr="006F6F8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Oficerska Szkoła Aeronautyczna</w:t>
        </w:r>
      </w:hyperlink>
      <w:r w:rsidRPr="006F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F6F87" w:rsidRDefault="006F6F87" w:rsidP="006F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Parowozownia z końca XIX wieku</w:t>
      </w:r>
    </w:p>
    <w:p w:rsidR="006F6F87" w:rsidRDefault="006F6F87" w:rsidP="006F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Ferrari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późniejsza Sielanka na roku ul. Poznańskiej i Hallera </w:t>
      </w:r>
    </w:p>
    <w:p w:rsidR="006F6F87" w:rsidRDefault="006F6F87" w:rsidP="006F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Domy dla kolejarzy przy ul. 63 Pułku Piechoty z malowniczymi </w:t>
      </w:r>
      <w:proofErr w:type="spellStart"/>
      <w:r>
        <w:rPr>
          <w:rFonts w:ascii="Times New Roman" w:hAnsi="Times New Roman" w:cs="Times New Roman"/>
          <w:sz w:val="24"/>
          <w:szCs w:val="24"/>
        </w:rPr>
        <w:t>szajerkami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F6F87" w:rsidRDefault="006F6F87" w:rsidP="006F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Hitlerowski obóz dla robotników przymusowych w okresie II wojny światowej</w:t>
      </w:r>
    </w:p>
    <w:p w:rsidR="006F6F87" w:rsidRPr="006F6F87" w:rsidRDefault="006F6F87" w:rsidP="006F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Kino Flisak, jedyne wzniesione w Toruniu w okresie PRL, uruchomione w 1969 roku.</w:t>
      </w:r>
    </w:p>
    <w:p w:rsidR="006F6F87" w:rsidRPr="006F6F87" w:rsidRDefault="006F6F87" w:rsidP="006F6F87">
      <w:pPr>
        <w:rPr>
          <w:rFonts w:ascii="Times New Roman" w:hAnsi="Times New Roman" w:cs="Times New Roman"/>
          <w:sz w:val="24"/>
          <w:szCs w:val="24"/>
        </w:rPr>
      </w:pPr>
    </w:p>
    <w:p w:rsidR="0045476C" w:rsidRPr="006F6F87" w:rsidRDefault="0045476C">
      <w:pPr>
        <w:rPr>
          <w:rFonts w:ascii="Times New Roman" w:hAnsi="Times New Roman" w:cs="Times New Roman"/>
        </w:rPr>
      </w:pPr>
    </w:p>
    <w:sectPr w:rsidR="0045476C" w:rsidRPr="006F6F87" w:rsidSect="00CB3982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87"/>
    <w:rsid w:val="0045476C"/>
    <w:rsid w:val="006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5B88"/>
  <w15:chartTrackingRefBased/>
  <w15:docId w15:val="{8C66B9AD-275D-4E0A-936C-55B5A16E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9">
    <w:name w:val="Char Style 9"/>
    <w:basedOn w:val="Domylnaczcionkaakapitu"/>
    <w:link w:val="Style8"/>
    <w:uiPriority w:val="99"/>
    <w:locked/>
    <w:rsid w:val="006F6F87"/>
    <w:rPr>
      <w:rFonts w:cs="Times New Roman"/>
      <w:sz w:val="23"/>
      <w:szCs w:val="23"/>
      <w:shd w:val="clear" w:color="auto" w:fill="FFFFFF"/>
    </w:rPr>
  </w:style>
  <w:style w:type="character" w:customStyle="1" w:styleId="CharStyle72">
    <w:name w:val="Char Style 72"/>
    <w:basedOn w:val="Domylnaczcionkaakapitu"/>
    <w:uiPriority w:val="99"/>
    <w:rsid w:val="006F6F87"/>
    <w:rPr>
      <w:rFonts w:cs="Times New Roman"/>
      <w:b/>
      <w:bCs/>
      <w:color w:val="4A5762"/>
      <w:sz w:val="23"/>
      <w:szCs w:val="23"/>
      <w:u w:val="none"/>
    </w:rPr>
  </w:style>
  <w:style w:type="paragraph" w:customStyle="1" w:styleId="Style8">
    <w:name w:val="Style 8"/>
    <w:basedOn w:val="Normalny"/>
    <w:link w:val="CharStyle9"/>
    <w:uiPriority w:val="99"/>
    <w:rsid w:val="006F6F87"/>
    <w:pPr>
      <w:widowControl w:val="0"/>
      <w:shd w:val="clear" w:color="auto" w:fill="FFFFFF"/>
      <w:spacing w:after="360" w:line="240" w:lineRule="atLeast"/>
      <w:ind w:hanging="420"/>
    </w:pPr>
    <w:rPr>
      <w:rFonts w:cs="Times New Roman"/>
      <w:sz w:val="23"/>
      <w:szCs w:val="23"/>
    </w:rPr>
  </w:style>
  <w:style w:type="character" w:styleId="Hipercze">
    <w:name w:val="Hyperlink"/>
    <w:basedOn w:val="Domylnaczcionkaakapitu"/>
    <w:uiPriority w:val="99"/>
    <w:semiHidden/>
    <w:unhideWhenUsed/>
    <w:rsid w:val="006F6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Oficerska_Szko%C5%82a_Aeronautyczna" TargetMode="External"/><Relationship Id="rId5" Type="http://schemas.openxmlformats.org/officeDocument/2006/relationships/hyperlink" Target="https://pl.wikipedia.org/wiki/III_Batalion_Aeronautyczny" TargetMode="External"/><Relationship Id="rId4" Type="http://schemas.openxmlformats.org/officeDocument/2006/relationships/hyperlink" Target="https://pl.wikipedia.org/wiki/Twierdza_Toru%C5%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1133</Characters>
  <Application>Microsoft Office Word</Application>
  <DocSecurity>0</DocSecurity>
  <Lines>9</Lines>
  <Paragraphs>2</Paragraphs>
  <ScaleCrop>false</ScaleCrop>
  <Company>URZAD MIASTA TORUNIA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Giza</dc:creator>
  <cp:keywords/>
  <dc:description/>
  <cp:lastModifiedBy>Piotr Giza</cp:lastModifiedBy>
  <cp:revision>1</cp:revision>
  <dcterms:created xsi:type="dcterms:W3CDTF">2023-03-06T12:21:00Z</dcterms:created>
  <dcterms:modified xsi:type="dcterms:W3CDTF">2023-03-06T12:32:00Z</dcterms:modified>
</cp:coreProperties>
</file>