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690A01B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46C41">
        <w:rPr>
          <w:rFonts w:ascii="Times New Roman" w:hAnsi="Times New Roman" w:cs="Times New Roman"/>
          <w:sz w:val="24"/>
          <w:szCs w:val="24"/>
        </w:rPr>
        <w:t>23</w:t>
      </w:r>
      <w:r w:rsidR="005F3EAB">
        <w:rPr>
          <w:rFonts w:ascii="Times New Roman" w:hAnsi="Times New Roman" w:cs="Times New Roman"/>
          <w:sz w:val="24"/>
          <w:szCs w:val="24"/>
        </w:rPr>
        <w:t xml:space="preserve"> </w:t>
      </w:r>
      <w:r w:rsidR="00546C41">
        <w:rPr>
          <w:rFonts w:ascii="Times New Roman" w:hAnsi="Times New Roman" w:cs="Times New Roman"/>
          <w:sz w:val="24"/>
          <w:szCs w:val="24"/>
        </w:rPr>
        <w:t>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43491590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460AA3">
        <w:rPr>
          <w:rFonts w:ascii="Times New Roman" w:hAnsi="Times New Roman" w:cs="Times New Roman"/>
          <w:b/>
          <w:sz w:val="28"/>
          <w:szCs w:val="24"/>
        </w:rPr>
        <w:t>informację na temat prac nad ścieżką rowerową wzdłuż ul. Niesiołowskiego</w:t>
      </w:r>
      <w:r w:rsidR="00657A0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ED82D1" w14:textId="3BE41019" w:rsidR="00657A05" w:rsidRDefault="00460AA3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informację na temat planowego powstania ścieżki rowerowej (tudzież kontynuacji rozwoju) wzdłuż ul. Niesiołowskiego a także informację, czy wzdłuż ulicy wykonano prace porządkujące zalegające hałdy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piasku.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DBF2C8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620FE"/>
    <w:rsid w:val="0037365B"/>
    <w:rsid w:val="003979B9"/>
    <w:rsid w:val="003A7F87"/>
    <w:rsid w:val="003C6E3A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2023-02-21T21:14:00Z</dcterms:created>
  <dcterms:modified xsi:type="dcterms:W3CDTF">2023-02-21T21:14:00Z</dcterms:modified>
</cp:coreProperties>
</file>