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27FE" w14:textId="77777777" w:rsidR="00436711" w:rsidRDefault="00436711" w:rsidP="00B2034A">
      <w:pPr>
        <w:pStyle w:val="Standard"/>
        <w:rPr>
          <w:rFonts w:ascii="Comic Sans MS" w:hAnsi="Comic Sans MS"/>
          <w:sz w:val="32"/>
        </w:rPr>
      </w:pPr>
    </w:p>
    <w:p w14:paraId="17EA1E1B" w14:textId="77777777" w:rsidR="00D469B8" w:rsidRDefault="00D469B8" w:rsidP="00D469B8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14:paraId="0B91BBB1" w14:textId="77777777" w:rsidR="00D469B8" w:rsidRDefault="00D469B8" w:rsidP="00E8779C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D469B8" w14:paraId="2BB2D00F" w14:textId="77777777" w:rsidTr="00E37B43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0DA2C85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CEAE57F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5A732AA7" w14:textId="77777777" w:rsidR="00D469B8" w:rsidRDefault="00D469B8" w:rsidP="00E37B43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F3829B4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8A49A7B" w14:textId="77777777" w:rsidR="00D469B8" w:rsidRDefault="00D469B8" w:rsidP="00E37B43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DC75472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42FF8BAE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9E6C20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8A6E044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4F665F8" w14:textId="77777777" w:rsidR="00D469B8" w:rsidRDefault="00D469B8" w:rsidP="00E37B43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D469B8" w14:paraId="1D827F38" w14:textId="77777777" w:rsidTr="00E37B43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5E497C2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9EABD1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B324F90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230A9A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5A6DC5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31DE67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32E0C54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9BD68B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D469B8" w14:paraId="5A28B696" w14:textId="77777777" w:rsidTr="00E37B43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575053" w14:textId="77777777" w:rsidR="00D469B8" w:rsidRPr="00276970" w:rsidRDefault="0091163B" w:rsidP="00E37B43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AB156D8" w14:textId="77777777" w:rsidR="00D469B8" w:rsidRPr="00276970" w:rsidRDefault="0091163B" w:rsidP="00E37B43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</w:t>
            </w:r>
            <w:r w:rsidR="00790C5F">
              <w:rPr>
                <w:color w:val="auto"/>
                <w:sz w:val="20"/>
                <w:szCs w:val="20"/>
              </w:rPr>
              <w:t xml:space="preserve">11.11.26.2022 AG KZ z </w:t>
            </w:r>
            <w:r w:rsidR="000878C0">
              <w:rPr>
                <w:color w:val="auto"/>
                <w:sz w:val="20"/>
                <w:szCs w:val="20"/>
              </w:rPr>
              <w:t xml:space="preserve">dnia </w:t>
            </w:r>
            <w:r w:rsidR="00790C5F">
              <w:rPr>
                <w:color w:val="auto"/>
                <w:sz w:val="20"/>
                <w:szCs w:val="20"/>
              </w:rPr>
              <w:t>4.04</w:t>
            </w:r>
            <w:r>
              <w:rPr>
                <w:color w:val="auto"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5D7C60" w14:textId="77777777" w:rsidR="00D469B8" w:rsidRPr="00276970" w:rsidRDefault="0091163B" w:rsidP="00E37B43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Budowa budynku mieszkalnego jednorodzinnego w zabudowie szeregowej na lokal usługowy o powierzchni całkowitej lokalu nieprzekraczającej 30 %  powierzchni całkowitej budynku przy ul. Powstańców Wielkopolskich 15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D795BE4" w14:textId="77777777" w:rsidR="00D469B8" w:rsidRPr="00276970" w:rsidRDefault="00025CA8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C7450C" w14:textId="77777777" w:rsidR="00D469B8" w:rsidRPr="00276970" w:rsidRDefault="0091163B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nr </w:t>
            </w:r>
            <w:r w:rsidR="003B2628">
              <w:rPr>
                <w:color w:val="auto"/>
                <w:sz w:val="20"/>
                <w:szCs w:val="20"/>
              </w:rPr>
              <w:t xml:space="preserve">70, </w:t>
            </w:r>
            <w:proofErr w:type="spellStart"/>
            <w:r w:rsidR="003B2628">
              <w:rPr>
                <w:color w:val="auto"/>
                <w:sz w:val="20"/>
                <w:szCs w:val="20"/>
              </w:rPr>
              <w:t>obr</w:t>
            </w:r>
            <w:proofErr w:type="spellEnd"/>
            <w:r w:rsidR="003B2628">
              <w:rPr>
                <w:color w:val="auto"/>
                <w:sz w:val="20"/>
                <w:szCs w:val="20"/>
              </w:rPr>
              <w:t>. 74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B0A3B7" w14:textId="77777777" w:rsidR="003B2628" w:rsidRPr="002321F1" w:rsidRDefault="003B2628" w:rsidP="003B2628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inia zabudowy-  nieprzekraczalna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wg załącznika do decyzji,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 xml:space="preserve"> max 28 %  powierzchni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 </w:t>
            </w:r>
          </w:p>
          <w:p w14:paraId="598592D3" w14:textId="77777777" w:rsidR="00D469B8" w:rsidRPr="00276970" w:rsidRDefault="003B2628" w:rsidP="003B2628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>mniej niż 30 %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45E7F7E" w14:textId="77777777" w:rsidR="00D469B8" w:rsidRPr="00276970" w:rsidRDefault="00D469B8" w:rsidP="00E37B43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4DF29E" w14:textId="77777777" w:rsidR="00D469B8" w:rsidRPr="00490817" w:rsidRDefault="003B2628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490817">
              <w:rPr>
                <w:color w:val="auto"/>
                <w:sz w:val="20"/>
                <w:szCs w:val="20"/>
              </w:rPr>
              <w:t>AG KZ</w:t>
            </w:r>
          </w:p>
          <w:p w14:paraId="11617C54" w14:textId="77777777" w:rsidR="003B2628" w:rsidRPr="00490817" w:rsidRDefault="003B2628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490817">
              <w:rPr>
                <w:color w:val="auto"/>
                <w:sz w:val="20"/>
                <w:szCs w:val="20"/>
              </w:rPr>
              <w:t>Powstańców Wielkopolskich 15</w:t>
            </w:r>
          </w:p>
          <w:p w14:paraId="63EB6FB1" w14:textId="77777777" w:rsidR="003B2628" w:rsidRPr="00CD4E88" w:rsidRDefault="003B2628" w:rsidP="00E37B43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490817">
              <w:rPr>
                <w:color w:val="auto"/>
                <w:sz w:val="20"/>
                <w:szCs w:val="20"/>
              </w:rPr>
              <w:t>Czas 39 dni</w:t>
            </w:r>
          </w:p>
        </w:tc>
      </w:tr>
      <w:tr w:rsidR="00D469B8" w14:paraId="76CE4B76" w14:textId="77777777" w:rsidTr="00E37B43">
        <w:trPr>
          <w:trHeight w:val="1730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F177CD" w14:textId="77777777" w:rsidR="00D469B8" w:rsidRPr="007171F1" w:rsidRDefault="005E007A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88DCF1C" w14:textId="77777777" w:rsidR="00D469B8" w:rsidRPr="007171F1" w:rsidRDefault="005E007A" w:rsidP="00E37B43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6730.11.15.27.2022.PŻ KZ z dnia 05.04.2022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34F44A1" w14:textId="77777777" w:rsidR="00D469B8" w:rsidRPr="007171F1" w:rsidRDefault="005E007A" w:rsidP="00E37B43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Rozbudowa budynku mieszkalnego jednorodzinnego o wiatrołap przy ul. \długiej 56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08BE10" w14:textId="77777777" w:rsidR="00D469B8" w:rsidRPr="007171F1" w:rsidRDefault="00CB09FD" w:rsidP="00E37B43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1704308" w14:textId="77777777" w:rsidR="00D469B8" w:rsidRPr="007171F1" w:rsidRDefault="005E007A" w:rsidP="00E37B43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Dz. nr 518,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obr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37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AC84DDD" w14:textId="77777777" w:rsidR="005E007A" w:rsidRPr="002321F1" w:rsidRDefault="005E007A" w:rsidP="005E007A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inia zabudowy-  nieprzekraczalna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wg załącznika do decyzji,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 xml:space="preserve"> max 18 %  powierzchni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 </w:t>
            </w:r>
          </w:p>
          <w:p w14:paraId="21600DD3" w14:textId="77777777" w:rsidR="00D469B8" w:rsidRPr="007171F1" w:rsidRDefault="005E007A" w:rsidP="005E007A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>mniej niż 30 %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CFF18E9" w14:textId="77777777" w:rsidR="00D469B8" w:rsidRPr="007171F1" w:rsidRDefault="00D469B8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6BAADD" w14:textId="77777777" w:rsidR="00D469B8" w:rsidRDefault="00432434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PŻ KZ</w:t>
            </w:r>
          </w:p>
          <w:p w14:paraId="7A86C2D0" w14:textId="77777777" w:rsidR="00432434" w:rsidRDefault="00432434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Długa 56</w:t>
            </w:r>
          </w:p>
          <w:p w14:paraId="1EECA04C" w14:textId="77777777" w:rsidR="00432434" w:rsidRPr="007171F1" w:rsidRDefault="00432434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Czas 51/63</w:t>
            </w:r>
          </w:p>
        </w:tc>
      </w:tr>
      <w:tr w:rsidR="00D469B8" w14:paraId="5816565F" w14:textId="77777777" w:rsidTr="00E37B43">
        <w:trPr>
          <w:trHeight w:val="91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31F57C" w14:textId="77777777" w:rsidR="00D469B8" w:rsidRDefault="00AC7945" w:rsidP="00E37B4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EA38D90" w14:textId="77777777" w:rsidR="00D469B8" w:rsidRPr="00353CA6" w:rsidRDefault="00AC7945" w:rsidP="00E37B43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6730.11.238.28.2021. AM KZ z dnia 06.04.2022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7A75ED" w14:textId="77777777" w:rsidR="00D469B8" w:rsidRPr="00353CA6" w:rsidRDefault="00AC7945" w:rsidP="00E37B4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budynku mieszkalnego jednorodzinnego o nowy wiatrołap i taras przy ul. Hiacyntowej 33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C0AC9CE" w14:textId="77777777" w:rsidR="00D469B8" w:rsidRPr="00353CA6" w:rsidRDefault="00AC7945" w:rsidP="00E37B4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 – TEC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>. ul. Wybickiego 62,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4ECD354" w14:textId="77777777" w:rsidR="00D469B8" w:rsidRPr="00353CA6" w:rsidRDefault="00AC7945" w:rsidP="00E37B4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64,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32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742225" w14:textId="77777777" w:rsidR="00AC7945" w:rsidRPr="002321F1" w:rsidRDefault="00AC7945" w:rsidP="00AC7945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inia zabudowy-  nieprzekraczalna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wg załącznika do decyzji,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 xml:space="preserve"> max 34 %  powierzchni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 </w:t>
            </w:r>
          </w:p>
          <w:p w14:paraId="1E4EBD1C" w14:textId="77777777" w:rsidR="00D469B8" w:rsidRPr="00B06A23" w:rsidRDefault="00AC7945" w:rsidP="00AC7945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>mniej niż 36 %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DB9A294" w14:textId="77777777" w:rsidR="00D469B8" w:rsidRPr="00353CA6" w:rsidRDefault="00D469B8" w:rsidP="00E37B4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59EE593" w14:textId="77777777" w:rsidR="00D469B8" w:rsidRDefault="00AC7945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AM KZ\</w:t>
            </w:r>
          </w:p>
          <w:p w14:paraId="1BDA2221" w14:textId="77777777" w:rsidR="00AC7945" w:rsidRDefault="00AC7945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Hiacyntowa 33</w:t>
            </w:r>
          </w:p>
          <w:p w14:paraId="1A5C0AC8" w14:textId="77777777" w:rsidR="00AC7945" w:rsidRPr="00924775" w:rsidRDefault="00AC7945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Czas </w:t>
            </w:r>
          </w:p>
        </w:tc>
      </w:tr>
      <w:tr w:rsidR="00AC7945" w14:paraId="17AEB74F" w14:textId="77777777" w:rsidTr="00E37B43">
        <w:trPr>
          <w:trHeight w:val="91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FC71CC" w14:textId="77777777" w:rsidR="00AC7945" w:rsidRDefault="000978D8" w:rsidP="00E37B4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EA67F8B" w14:textId="77777777" w:rsidR="00AC7945" w:rsidRDefault="000978D8" w:rsidP="00E37B43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6730.11.1.29.2022 AN KZ</w:t>
            </w:r>
          </w:p>
          <w:p w14:paraId="6477C8A4" w14:textId="77777777" w:rsidR="000978D8" w:rsidRDefault="000978D8" w:rsidP="00E37B43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11.04.2022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25930EA" w14:textId="77777777" w:rsidR="00AC7945" w:rsidRDefault="000978D8" w:rsidP="00E37B4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budynku </w:t>
            </w:r>
            <w:proofErr w:type="spellStart"/>
            <w:r>
              <w:rPr>
                <w:sz w:val="20"/>
                <w:szCs w:val="20"/>
              </w:rPr>
              <w:t>produkcuyjno</w:t>
            </w:r>
            <w:proofErr w:type="spellEnd"/>
            <w:r>
              <w:rPr>
                <w:sz w:val="20"/>
                <w:szCs w:val="20"/>
              </w:rPr>
              <w:t xml:space="preserve"> – magazynowego z zapleczem </w:t>
            </w:r>
            <w:proofErr w:type="spellStart"/>
            <w:r>
              <w:rPr>
                <w:sz w:val="20"/>
                <w:szCs w:val="20"/>
              </w:rPr>
              <w:t>socjalno</w:t>
            </w:r>
            <w:proofErr w:type="spellEnd"/>
            <w:r>
              <w:rPr>
                <w:sz w:val="20"/>
                <w:szCs w:val="20"/>
              </w:rPr>
              <w:t xml:space="preserve"> – biurowym przy ul. Skłodowskiej – Curie 77D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2B66C15" w14:textId="77777777" w:rsidR="00AC7945" w:rsidRDefault="000978D8" w:rsidP="00E37B4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Torform</w:t>
            </w:r>
            <w:proofErr w:type="spellEnd"/>
            <w:r>
              <w:rPr>
                <w:sz w:val="20"/>
                <w:szCs w:val="20"/>
              </w:rPr>
              <w:t xml:space="preserve"> Różańscy Sp. j. ul. Legionów 101,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B5D2AC1" w14:textId="77777777" w:rsidR="00AC7945" w:rsidRDefault="000978D8" w:rsidP="00E37B4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221/3,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45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03E391B" w14:textId="77777777" w:rsidR="000978D8" w:rsidRPr="002321F1" w:rsidRDefault="000978D8" w:rsidP="000978D8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inia zabudowy-  nieprzekraczalna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wg załącznika do decyzji,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 xml:space="preserve"> max 40%  powierzchni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 </w:t>
            </w:r>
          </w:p>
          <w:p w14:paraId="2E21988D" w14:textId="77777777" w:rsidR="00AC7945" w:rsidRPr="002321F1" w:rsidRDefault="000978D8" w:rsidP="000978D8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>mniej niż 10%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E62799" w14:textId="77777777" w:rsidR="00AC7945" w:rsidRPr="00353CA6" w:rsidRDefault="00AC7945" w:rsidP="00E37B4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D89F245" w14:textId="77777777" w:rsidR="00AC7945" w:rsidRDefault="000978D8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KZ</w:t>
            </w:r>
          </w:p>
          <w:p w14:paraId="60202B2A" w14:textId="77777777" w:rsidR="000978D8" w:rsidRDefault="000978D8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142/V/2014</w:t>
            </w:r>
          </w:p>
          <w:p w14:paraId="4D24CBE4" w14:textId="77777777" w:rsidR="000978D8" w:rsidRDefault="000978D8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Czas 90/65 dni </w:t>
            </w:r>
          </w:p>
        </w:tc>
      </w:tr>
    </w:tbl>
    <w:p w14:paraId="24BAFE22" w14:textId="77777777" w:rsidR="00025CA8" w:rsidRDefault="00025CA8" w:rsidP="00025CA8">
      <w:pPr>
        <w:pStyle w:val="normalny1"/>
      </w:pPr>
      <w:r>
        <w:rPr>
          <w:sz w:val="22"/>
        </w:rPr>
        <w:t xml:space="preserve">* Wyłączenie jawności danych – art. 5, ust. 2 ustawy z dnia 06.09.2001 r. o dostępie do informacji publicznej (tekst jednolity: Dz.U. z 2020 r., poz. 2176 </w:t>
      </w:r>
      <w:r w:rsidR="00EA5136">
        <w:rPr>
          <w:sz w:val="22"/>
        </w:rPr>
        <w:t xml:space="preserve">ze </w:t>
      </w:r>
      <w:r>
        <w:rPr>
          <w:sz w:val="22"/>
        </w:rPr>
        <w:t>zm.) Wyłączenia dokonał: Prezydent Miasta Torunia</w:t>
      </w:r>
    </w:p>
    <w:p w14:paraId="34B42D2D" w14:textId="77777777" w:rsidR="00B84F59" w:rsidRDefault="00B84F59" w:rsidP="00D469B8">
      <w:pPr>
        <w:pStyle w:val="Standard"/>
        <w:rPr>
          <w:rFonts w:ascii="Comic Sans MS" w:hAnsi="Comic Sans MS"/>
          <w:sz w:val="32"/>
        </w:rPr>
      </w:pPr>
    </w:p>
    <w:p w14:paraId="7F35F47B" w14:textId="77777777" w:rsidR="00D469B8" w:rsidRDefault="00D469B8" w:rsidP="00D469B8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14:paraId="53F10A6B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</w:t>
      </w:r>
    </w:p>
    <w:p w14:paraId="61298EE6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D469B8" w14:paraId="274A56CE" w14:textId="77777777" w:rsidTr="00E37B43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5BFA34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D9A5EE6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56379EBB" w14:textId="77777777" w:rsidR="00D469B8" w:rsidRDefault="00D469B8" w:rsidP="00E37B43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D14B78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4904C6" w14:textId="77777777" w:rsidR="00D469B8" w:rsidRDefault="00D469B8" w:rsidP="00E37B43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248F306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03A017E2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FC0DF64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546D234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8FAC452" w14:textId="77777777" w:rsidR="00D469B8" w:rsidRDefault="00D469B8" w:rsidP="00E37B43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D469B8" w14:paraId="4CAECCEE" w14:textId="77777777" w:rsidTr="00E37B43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F0EE95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AFDAA7C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0824783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FE5F15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927116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2092544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E79E75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B6D8FA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D469B8" w14:paraId="5DC69BB1" w14:textId="77777777" w:rsidTr="00E37B43">
        <w:trPr>
          <w:trHeight w:val="2656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F8A5B1" w14:textId="77777777" w:rsidR="00D469B8" w:rsidRPr="00276970" w:rsidRDefault="00E8779C" w:rsidP="00E37B43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5F97256" w14:textId="77777777" w:rsidR="00D469B8" w:rsidRPr="009518BC" w:rsidRDefault="00E8779C" w:rsidP="00E37B43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6730.11.10.30.2022 DK KZ z dnia 24.01.2022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DA40A75" w14:textId="77777777" w:rsidR="00D469B8" w:rsidRPr="009518BC" w:rsidRDefault="00E8779C" w:rsidP="00E37B43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Budowa kotłowni parowej  wraz z kominem oraz infrastrukturą  ul. Skłodowskiej – Curie 73 GA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93213B4" w14:textId="77777777" w:rsidR="00D469B8" w:rsidRPr="009518BC" w:rsidRDefault="00E8779C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Veolia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Industry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Polska Sp. z </w:t>
            </w:r>
            <w:proofErr w:type="spellStart"/>
            <w:r>
              <w:rPr>
                <w:color w:val="auto"/>
                <w:sz w:val="20"/>
                <w:szCs w:val="20"/>
              </w:rPr>
              <w:t>o.o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ul. Al. Solidarności 46, 61-696 Poznań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12ABB22" w14:textId="77777777" w:rsidR="00D469B8" w:rsidRPr="009518BC" w:rsidRDefault="00E8779C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nr 216/4, </w:t>
            </w:r>
            <w:proofErr w:type="spellStart"/>
            <w:r>
              <w:rPr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color w:val="auto"/>
                <w:sz w:val="20"/>
                <w:szCs w:val="20"/>
              </w:rPr>
              <w:t>. 45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59B98D" w14:textId="77777777" w:rsidR="00E8779C" w:rsidRPr="002321F1" w:rsidRDefault="00E8779C" w:rsidP="00E8779C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inia zabudowy-  nieprzekraczalna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wg załącznika do decyzji,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 xml:space="preserve"> nie ustala się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 </w:t>
            </w:r>
          </w:p>
          <w:p w14:paraId="30304AE3" w14:textId="77777777" w:rsidR="00D469B8" w:rsidRPr="009518BC" w:rsidRDefault="00E8779C" w:rsidP="00E8779C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>mniej niż 10%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B5B943" w14:textId="77777777" w:rsidR="00D469B8" w:rsidRPr="009518BC" w:rsidRDefault="00D469B8" w:rsidP="00E37B43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1910E2B" w14:textId="77777777" w:rsidR="00D469B8" w:rsidRPr="00EA5136" w:rsidRDefault="00023C7F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 xml:space="preserve">DK KZ </w:t>
            </w:r>
          </w:p>
          <w:p w14:paraId="54D93E65" w14:textId="77777777" w:rsidR="00023C7F" w:rsidRPr="00EA5136" w:rsidRDefault="00023C7F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>153/V/2020</w:t>
            </w:r>
          </w:p>
          <w:p w14:paraId="2D3B7A11" w14:textId="77777777" w:rsidR="00023C7F" w:rsidRPr="00EA5136" w:rsidRDefault="00023C7F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 xml:space="preserve">Czas -35/78 dni </w:t>
            </w:r>
          </w:p>
        </w:tc>
      </w:tr>
      <w:tr w:rsidR="00412D3A" w14:paraId="4CFAE600" w14:textId="77777777" w:rsidTr="00E37B43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4FB403" w14:textId="77777777" w:rsidR="00412D3A" w:rsidRPr="00276970" w:rsidRDefault="00412D3A" w:rsidP="00412D3A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7B9A158" w14:textId="77777777" w:rsidR="00412D3A" w:rsidRPr="007171F1" w:rsidRDefault="00412D3A" w:rsidP="00412D3A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6730.11.9.31.2022.PŻ KZ z dnia 19.04.2022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76F8708" w14:textId="77777777" w:rsidR="00412D3A" w:rsidRPr="007171F1" w:rsidRDefault="00412D3A" w:rsidP="00412D3A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Rozbudowa budynku mieszkalnego jednorodzinnego o schody zewnętrzne wraz ze zmianą sposobu użytkowania garażu na lokal usługowy przy ul. Fasolowej 38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9C247C" w14:textId="77777777" w:rsidR="00412D3A" w:rsidRPr="007171F1" w:rsidRDefault="00025CA8" w:rsidP="00412D3A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D307613" w14:textId="77777777" w:rsidR="00412D3A" w:rsidRPr="007171F1" w:rsidRDefault="00412D3A" w:rsidP="00412D3A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Dz. nr 415,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obr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32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72E8640" w14:textId="77777777" w:rsidR="00412D3A" w:rsidRPr="00412D3A" w:rsidRDefault="00412D3A" w:rsidP="00412D3A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inia zabudowy-  nieprzekraczalna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wg załącznika do decyzji,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>nie określa się, pow. schodów zewn. max 13m</w:t>
            </w:r>
            <w:r w:rsidRPr="00412D3A">
              <w:rPr>
                <w:rFonts w:eastAsia="Gungsuh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Gungsuh"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>mniej niż 30 %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E12CCD" w14:textId="77777777" w:rsidR="00412D3A" w:rsidRPr="007171F1" w:rsidRDefault="00412D3A" w:rsidP="00412D3A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F808F5D" w14:textId="77777777" w:rsidR="00412D3A" w:rsidRPr="00EA5136" w:rsidRDefault="00412D3A" w:rsidP="00412D3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>PŻ KZ</w:t>
            </w:r>
          </w:p>
          <w:p w14:paraId="5208A2EC" w14:textId="77777777" w:rsidR="00412D3A" w:rsidRPr="00EA5136" w:rsidRDefault="00412D3A" w:rsidP="00412D3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>Fasolowa 38</w:t>
            </w:r>
          </w:p>
          <w:p w14:paraId="305F2428" w14:textId="77777777" w:rsidR="00412D3A" w:rsidRPr="00EA5136" w:rsidRDefault="00412D3A" w:rsidP="00412D3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>Czas 68/85</w:t>
            </w:r>
          </w:p>
        </w:tc>
      </w:tr>
      <w:tr w:rsidR="00646159" w14:paraId="658924CD" w14:textId="77777777" w:rsidTr="00E37B43">
        <w:trPr>
          <w:trHeight w:val="1730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056752D" w14:textId="77777777" w:rsidR="00646159" w:rsidRPr="007171F1" w:rsidRDefault="00646159" w:rsidP="00646159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DA1DC2" w14:textId="77777777" w:rsidR="00646159" w:rsidRDefault="00646159" w:rsidP="00646159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6730.11.20.</w:t>
            </w:r>
          </w:p>
          <w:p w14:paraId="0DB47039" w14:textId="77777777" w:rsidR="00646159" w:rsidRDefault="00646159" w:rsidP="00646159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106.2021.</w:t>
            </w:r>
          </w:p>
          <w:p w14:paraId="5E41FEE4" w14:textId="77777777" w:rsidR="00646159" w:rsidRDefault="00646159" w:rsidP="00646159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ASk.KZ</w:t>
            </w:r>
          </w:p>
          <w:p w14:paraId="24DC55E9" w14:textId="77777777" w:rsidR="00646159" w:rsidRDefault="00646159" w:rsidP="00646159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21.04.2022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D88065" w14:textId="77777777" w:rsidR="00646159" w:rsidRPr="007171F1" w:rsidRDefault="00235052" w:rsidP="00235052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</w:t>
            </w:r>
            <w:r w:rsidR="00646159">
              <w:rPr>
                <w:color w:val="000000" w:themeColor="text1"/>
                <w:sz w:val="20"/>
                <w:szCs w:val="20"/>
              </w:rPr>
              <w:t>dow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="00646159">
              <w:rPr>
                <w:color w:val="000000" w:themeColor="text1"/>
                <w:sz w:val="20"/>
                <w:szCs w:val="20"/>
              </w:rPr>
              <w:t xml:space="preserve"> budynku mieszkalnego wielorodzinnego oraz garażu naziemnego w miejscu obecnych obiektów gospodarczych – Słowackiego 73 ( po SKO )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3C277BD" w14:textId="77777777" w:rsidR="00646159" w:rsidRDefault="00025CA8" w:rsidP="00646159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78475B" w14:textId="77777777" w:rsidR="00646159" w:rsidRDefault="00646159" w:rsidP="00646159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nr 6, </w:t>
            </w:r>
            <w:proofErr w:type="spellStart"/>
            <w:r>
              <w:rPr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color w:val="auto"/>
                <w:sz w:val="20"/>
                <w:szCs w:val="20"/>
              </w:rPr>
              <w:t>. 8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5642A6" w14:textId="77777777" w:rsidR="00646159" w:rsidRDefault="00646159" w:rsidP="00646159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Linia zabudowy: zgodnie  z załącznikiem graficznym nr 1</w:t>
            </w:r>
          </w:p>
          <w:p w14:paraId="5B47DD47" w14:textId="77777777" w:rsidR="00646159" w:rsidRDefault="00646159" w:rsidP="00646159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Wlk. Pow.: max. 58% pow. terenu objętego wnioskiem</w:t>
            </w:r>
          </w:p>
          <w:p w14:paraId="6F00DA1C" w14:textId="77777777" w:rsidR="00646159" w:rsidRDefault="00646159" w:rsidP="00646159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Udział pow. biologicznie czynnej: nie mniej niż 25% pow. terenu objętego wnioskiem</w:t>
            </w:r>
          </w:p>
          <w:p w14:paraId="0EBC64E7" w14:textId="77777777" w:rsidR="00646159" w:rsidRDefault="00646159" w:rsidP="00646159">
            <w:pPr>
              <w:pStyle w:val="Standard"/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77A7CA" w14:textId="77777777" w:rsidR="00646159" w:rsidRPr="00276970" w:rsidRDefault="00646159" w:rsidP="00646159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56CE13A" w14:textId="77777777" w:rsidR="00646159" w:rsidRPr="00EA5136" w:rsidRDefault="00646159" w:rsidP="00646159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A5136">
              <w:rPr>
                <w:color w:val="auto"/>
                <w:sz w:val="20"/>
                <w:szCs w:val="20"/>
              </w:rPr>
              <w:t>ASk</w:t>
            </w:r>
            <w:proofErr w:type="spellEnd"/>
            <w:r w:rsidRPr="00EA5136">
              <w:rPr>
                <w:color w:val="auto"/>
                <w:sz w:val="20"/>
                <w:szCs w:val="20"/>
              </w:rPr>
              <w:t xml:space="preserve"> KZ</w:t>
            </w:r>
          </w:p>
          <w:p w14:paraId="7D0936D3" w14:textId="77777777" w:rsidR="00646159" w:rsidRPr="00EA5136" w:rsidRDefault="00646159" w:rsidP="00646159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>152/448 dni</w:t>
            </w:r>
          </w:p>
        </w:tc>
      </w:tr>
    </w:tbl>
    <w:p w14:paraId="5955B8E5" w14:textId="77777777" w:rsidR="00025CA8" w:rsidRDefault="00025CA8" w:rsidP="00025CA8">
      <w:pPr>
        <w:pStyle w:val="normalny1"/>
      </w:pPr>
      <w:r>
        <w:rPr>
          <w:sz w:val="22"/>
        </w:rPr>
        <w:lastRenderedPageBreak/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48A2FCA9" w14:textId="77777777" w:rsidR="00136A16" w:rsidRDefault="00136A16" w:rsidP="00D469B8">
      <w:pPr>
        <w:pStyle w:val="Standard"/>
        <w:rPr>
          <w:rFonts w:ascii="Comic Sans MS" w:hAnsi="Comic Sans MS"/>
          <w:sz w:val="32"/>
        </w:rPr>
      </w:pPr>
    </w:p>
    <w:p w14:paraId="2FC3C692" w14:textId="77777777" w:rsidR="00D469B8" w:rsidRDefault="00D469B8" w:rsidP="00D469B8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14:paraId="04A5AD74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</w:t>
      </w:r>
    </w:p>
    <w:p w14:paraId="62FBE985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D469B8" w14:paraId="5574B964" w14:textId="77777777" w:rsidTr="00E37B43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3A7DDD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FFB6C5D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4B7906F9" w14:textId="77777777" w:rsidR="00D469B8" w:rsidRDefault="00D469B8" w:rsidP="00E37B43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D0D5A77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4548989" w14:textId="77777777" w:rsidR="00D469B8" w:rsidRDefault="00D469B8" w:rsidP="00E37B43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A2CFB73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6AB74AD5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4BEC857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61867DA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1550385" w14:textId="77777777" w:rsidR="00D469B8" w:rsidRDefault="00D469B8" w:rsidP="00E37B43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D469B8" w14:paraId="0BC41BA1" w14:textId="77777777" w:rsidTr="00E37B43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9F91461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8FD262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86F144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E27441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8929E16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BC75581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2839D0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3EB576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136A16" w14:paraId="11C8EBBA" w14:textId="77777777" w:rsidTr="00E37B43">
        <w:trPr>
          <w:trHeight w:val="2656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D64A5F5" w14:textId="77777777" w:rsidR="00136A16" w:rsidRDefault="00136A16" w:rsidP="00BB392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3FAA3B" w14:textId="77777777" w:rsidR="00136A16" w:rsidRDefault="00136A16" w:rsidP="00BB392C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6730.11.21.</w:t>
            </w:r>
          </w:p>
          <w:p w14:paraId="3A726796" w14:textId="77777777" w:rsidR="00136A16" w:rsidRDefault="00136A16" w:rsidP="00BB392C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33.2022 AM</w:t>
            </w:r>
          </w:p>
          <w:p w14:paraId="51FCAA47" w14:textId="77777777" w:rsidR="00136A16" w:rsidRPr="00353CA6" w:rsidRDefault="00136A16" w:rsidP="00BB392C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51D35E4" w14:textId="77777777" w:rsidR="00136A16" w:rsidRPr="00136A16" w:rsidRDefault="00136A16" w:rsidP="00136A16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7171F1">
              <w:rPr>
                <w:color w:val="000000" w:themeColor="text1"/>
                <w:sz w:val="20"/>
                <w:szCs w:val="20"/>
              </w:rPr>
              <w:t>Decyzja o warunkach zabudowy</w:t>
            </w:r>
            <w:r>
              <w:rPr>
                <w:color w:val="000000" w:themeColor="text1"/>
                <w:sz w:val="20"/>
                <w:szCs w:val="20"/>
              </w:rPr>
              <w:t xml:space="preserve"> dla inwestycji polegającej na </w:t>
            </w:r>
            <w:r w:rsidRPr="00136A16">
              <w:rPr>
                <w:color w:val="000000" w:themeColor="text1"/>
                <w:sz w:val="20"/>
                <w:szCs w:val="20"/>
              </w:rPr>
              <w:t>Wysunięte poza linię zabudowy na nie więcej niż 1,2 m części holi wejściowych klatek schodowych dwóch wielomieszkaniowych budynków, część śmietnika oraz część układu komunikacji wew. planowanego na pozostałej części działki zespołu bud. mieszkalnych</w:t>
            </w:r>
          </w:p>
          <w:p w14:paraId="2CA94C56" w14:textId="77777777" w:rsidR="00136A16" w:rsidRPr="009518BC" w:rsidRDefault="00136A16" w:rsidP="00136A16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136A16">
              <w:rPr>
                <w:color w:val="000000" w:themeColor="text1"/>
                <w:sz w:val="20"/>
                <w:szCs w:val="20"/>
              </w:rPr>
              <w:t xml:space="preserve">Przy Skarpie 10D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E25748" w14:textId="77777777" w:rsidR="00136A16" w:rsidRDefault="00136A16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P.U.H LEM – BUD Sp. z o.o. </w:t>
            </w:r>
          </w:p>
          <w:p w14:paraId="073B4F69" w14:textId="77777777" w:rsidR="00136A16" w:rsidRPr="009518BC" w:rsidRDefault="00136A16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Okólna 128,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9621224" w14:textId="77777777" w:rsidR="00136A16" w:rsidRPr="009518BC" w:rsidRDefault="00136A16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136A16">
              <w:rPr>
                <w:color w:val="000000" w:themeColor="text1"/>
                <w:sz w:val="20"/>
                <w:szCs w:val="20"/>
              </w:rPr>
              <w:t xml:space="preserve">dz. nr 36/8 (część), </w:t>
            </w:r>
            <w:proofErr w:type="spellStart"/>
            <w:r w:rsidRPr="00136A16">
              <w:rPr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136A16">
              <w:rPr>
                <w:color w:val="000000" w:themeColor="text1"/>
                <w:sz w:val="20"/>
                <w:szCs w:val="20"/>
              </w:rPr>
              <w:t>. 61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25E9BE3" w14:textId="77777777" w:rsidR="00136A16" w:rsidRDefault="00136A16" w:rsidP="00136A16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Linia zabudowy: nieprzekraczalna</w:t>
            </w:r>
          </w:p>
          <w:p w14:paraId="528F1EC4" w14:textId="77777777" w:rsidR="00136A16" w:rsidRDefault="00136A16" w:rsidP="00136A16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Wlk. Pow.: nie ustala się </w:t>
            </w:r>
          </w:p>
          <w:p w14:paraId="579C3419" w14:textId="77777777" w:rsidR="00136A16" w:rsidRDefault="00136A16" w:rsidP="00136A16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Udział pow. biologicznie czynnej: nie mniej niż 25% pow. terenu objętego wnioskiem</w:t>
            </w:r>
          </w:p>
          <w:p w14:paraId="1E877654" w14:textId="77777777" w:rsidR="00136A16" w:rsidRPr="009518BC" w:rsidRDefault="00136A16" w:rsidP="00E37B43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DD346C9" w14:textId="77777777" w:rsidR="00136A16" w:rsidRPr="009518BC" w:rsidRDefault="00136A16" w:rsidP="00E37B43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D4F77CB" w14:textId="77777777" w:rsidR="00136A16" w:rsidRPr="00EA5136" w:rsidRDefault="00136A16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>AM</w:t>
            </w:r>
          </w:p>
          <w:p w14:paraId="2CB37A5E" w14:textId="77777777" w:rsidR="00136A16" w:rsidRPr="00EA5136" w:rsidRDefault="00136A16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>Przy Skarpie 10D</w:t>
            </w:r>
          </w:p>
          <w:p w14:paraId="7C6A36E5" w14:textId="77777777" w:rsidR="00136A16" w:rsidRPr="00CD4E88" w:rsidRDefault="00136A16" w:rsidP="00E37B43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EA5136">
              <w:rPr>
                <w:color w:val="auto"/>
                <w:sz w:val="20"/>
                <w:szCs w:val="20"/>
              </w:rPr>
              <w:t>Czas</w:t>
            </w:r>
          </w:p>
        </w:tc>
      </w:tr>
    </w:tbl>
    <w:p w14:paraId="6407EDD9" w14:textId="77777777" w:rsidR="00025CA8" w:rsidRDefault="00025CA8" w:rsidP="00025CA8">
      <w:pPr>
        <w:pStyle w:val="normalny1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1F3C8F47" w14:textId="77777777" w:rsidR="0031273A" w:rsidRDefault="0031273A" w:rsidP="00B84F59">
      <w:pPr>
        <w:pStyle w:val="Standard"/>
      </w:pPr>
    </w:p>
    <w:sectPr w:rsidR="0031273A" w:rsidSect="00B2034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BD1E" w14:textId="77777777" w:rsidR="00F10D7B" w:rsidRDefault="00F10D7B" w:rsidP="00726EDD">
      <w:r>
        <w:separator/>
      </w:r>
    </w:p>
  </w:endnote>
  <w:endnote w:type="continuationSeparator" w:id="0">
    <w:p w14:paraId="16F45BFA" w14:textId="77777777" w:rsidR="00F10D7B" w:rsidRDefault="00F10D7B" w:rsidP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00"/>
    <w:family w:val="roman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5AA6" w14:textId="77777777" w:rsidR="00F10D7B" w:rsidRDefault="00F10D7B" w:rsidP="00726EDD">
      <w:r>
        <w:separator/>
      </w:r>
    </w:p>
  </w:footnote>
  <w:footnote w:type="continuationSeparator" w:id="0">
    <w:p w14:paraId="1DA3C6C0" w14:textId="77777777" w:rsidR="00F10D7B" w:rsidRDefault="00F10D7B" w:rsidP="0072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63CE"/>
    <w:multiLevelType w:val="hybridMultilevel"/>
    <w:tmpl w:val="4182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4A"/>
    <w:rsid w:val="000032F8"/>
    <w:rsid w:val="00010257"/>
    <w:rsid w:val="000125E4"/>
    <w:rsid w:val="00014AA4"/>
    <w:rsid w:val="00014D4D"/>
    <w:rsid w:val="000173C9"/>
    <w:rsid w:val="00023C7F"/>
    <w:rsid w:val="0002412E"/>
    <w:rsid w:val="000243BF"/>
    <w:rsid w:val="000256F0"/>
    <w:rsid w:val="00025CA8"/>
    <w:rsid w:val="0002644D"/>
    <w:rsid w:val="00026C24"/>
    <w:rsid w:val="00026C58"/>
    <w:rsid w:val="00030BF9"/>
    <w:rsid w:val="00036A78"/>
    <w:rsid w:val="00037FEB"/>
    <w:rsid w:val="00040A44"/>
    <w:rsid w:val="000419CB"/>
    <w:rsid w:val="00041C2E"/>
    <w:rsid w:val="000424A7"/>
    <w:rsid w:val="00043879"/>
    <w:rsid w:val="000439D2"/>
    <w:rsid w:val="00046188"/>
    <w:rsid w:val="00047060"/>
    <w:rsid w:val="00047432"/>
    <w:rsid w:val="00050D9A"/>
    <w:rsid w:val="00051CFB"/>
    <w:rsid w:val="000566F0"/>
    <w:rsid w:val="00057230"/>
    <w:rsid w:val="00060FDF"/>
    <w:rsid w:val="0006156E"/>
    <w:rsid w:val="000615FD"/>
    <w:rsid w:val="000716A6"/>
    <w:rsid w:val="0007251D"/>
    <w:rsid w:val="0007510E"/>
    <w:rsid w:val="000763B6"/>
    <w:rsid w:val="000768AC"/>
    <w:rsid w:val="00076B11"/>
    <w:rsid w:val="00082732"/>
    <w:rsid w:val="000878C0"/>
    <w:rsid w:val="00092CCC"/>
    <w:rsid w:val="0009314C"/>
    <w:rsid w:val="00094567"/>
    <w:rsid w:val="000953D5"/>
    <w:rsid w:val="00096A3D"/>
    <w:rsid w:val="000978D8"/>
    <w:rsid w:val="000A262C"/>
    <w:rsid w:val="000A319B"/>
    <w:rsid w:val="000A5854"/>
    <w:rsid w:val="000A5EB6"/>
    <w:rsid w:val="000B0AF8"/>
    <w:rsid w:val="000B0F2D"/>
    <w:rsid w:val="000B5F4C"/>
    <w:rsid w:val="000B5F87"/>
    <w:rsid w:val="000B6C2A"/>
    <w:rsid w:val="000B6F25"/>
    <w:rsid w:val="000C057C"/>
    <w:rsid w:val="000C693E"/>
    <w:rsid w:val="000C6C53"/>
    <w:rsid w:val="000C7892"/>
    <w:rsid w:val="000C7AC9"/>
    <w:rsid w:val="000C7E00"/>
    <w:rsid w:val="000D350A"/>
    <w:rsid w:val="000D3FE7"/>
    <w:rsid w:val="000D620F"/>
    <w:rsid w:val="000D661C"/>
    <w:rsid w:val="000E37FC"/>
    <w:rsid w:val="000E6131"/>
    <w:rsid w:val="000E6F73"/>
    <w:rsid w:val="000E7201"/>
    <w:rsid w:val="000F241A"/>
    <w:rsid w:val="00100169"/>
    <w:rsid w:val="00100B61"/>
    <w:rsid w:val="00103359"/>
    <w:rsid w:val="00105284"/>
    <w:rsid w:val="0010740E"/>
    <w:rsid w:val="001122CE"/>
    <w:rsid w:val="0011323A"/>
    <w:rsid w:val="0011361B"/>
    <w:rsid w:val="001142B2"/>
    <w:rsid w:val="0011437C"/>
    <w:rsid w:val="00114E8F"/>
    <w:rsid w:val="0011702B"/>
    <w:rsid w:val="001217CD"/>
    <w:rsid w:val="00122C7E"/>
    <w:rsid w:val="00131A90"/>
    <w:rsid w:val="00133739"/>
    <w:rsid w:val="001363C0"/>
    <w:rsid w:val="00136A16"/>
    <w:rsid w:val="00136BF5"/>
    <w:rsid w:val="0014100B"/>
    <w:rsid w:val="00142196"/>
    <w:rsid w:val="00142CB4"/>
    <w:rsid w:val="00144A4B"/>
    <w:rsid w:val="00144CEC"/>
    <w:rsid w:val="00147E87"/>
    <w:rsid w:val="00155EBC"/>
    <w:rsid w:val="00155ED8"/>
    <w:rsid w:val="001642E9"/>
    <w:rsid w:val="00165992"/>
    <w:rsid w:val="001702C2"/>
    <w:rsid w:val="00172026"/>
    <w:rsid w:val="00175559"/>
    <w:rsid w:val="00176805"/>
    <w:rsid w:val="00176A0B"/>
    <w:rsid w:val="00181151"/>
    <w:rsid w:val="0018649D"/>
    <w:rsid w:val="00194866"/>
    <w:rsid w:val="00195321"/>
    <w:rsid w:val="00195FF6"/>
    <w:rsid w:val="001965BB"/>
    <w:rsid w:val="001A1DE1"/>
    <w:rsid w:val="001A2CD7"/>
    <w:rsid w:val="001A3775"/>
    <w:rsid w:val="001A3C3A"/>
    <w:rsid w:val="001A6515"/>
    <w:rsid w:val="001B051E"/>
    <w:rsid w:val="001B1A60"/>
    <w:rsid w:val="001B2173"/>
    <w:rsid w:val="001B36FF"/>
    <w:rsid w:val="001B5212"/>
    <w:rsid w:val="001B7124"/>
    <w:rsid w:val="001C0173"/>
    <w:rsid w:val="001C1786"/>
    <w:rsid w:val="001C28FD"/>
    <w:rsid w:val="001C3927"/>
    <w:rsid w:val="001C410C"/>
    <w:rsid w:val="001C6397"/>
    <w:rsid w:val="001D0D51"/>
    <w:rsid w:val="001D149A"/>
    <w:rsid w:val="001D1792"/>
    <w:rsid w:val="001D17EE"/>
    <w:rsid w:val="001D29F4"/>
    <w:rsid w:val="001D352B"/>
    <w:rsid w:val="001E5ABC"/>
    <w:rsid w:val="001F3C5A"/>
    <w:rsid w:val="001F671A"/>
    <w:rsid w:val="001F77DA"/>
    <w:rsid w:val="0020089E"/>
    <w:rsid w:val="00201241"/>
    <w:rsid w:val="00201CAF"/>
    <w:rsid w:val="00204337"/>
    <w:rsid w:val="00204466"/>
    <w:rsid w:val="0020576D"/>
    <w:rsid w:val="00205BDD"/>
    <w:rsid w:val="00206963"/>
    <w:rsid w:val="002073BD"/>
    <w:rsid w:val="00207FB7"/>
    <w:rsid w:val="00210DD5"/>
    <w:rsid w:val="002132F4"/>
    <w:rsid w:val="00213906"/>
    <w:rsid w:val="00213BA1"/>
    <w:rsid w:val="0021411E"/>
    <w:rsid w:val="002165BA"/>
    <w:rsid w:val="00216D3D"/>
    <w:rsid w:val="002172DF"/>
    <w:rsid w:val="0022184E"/>
    <w:rsid w:val="0023125E"/>
    <w:rsid w:val="002324D8"/>
    <w:rsid w:val="00232F42"/>
    <w:rsid w:val="00235052"/>
    <w:rsid w:val="00246032"/>
    <w:rsid w:val="00250C6C"/>
    <w:rsid w:val="002528B2"/>
    <w:rsid w:val="0026219F"/>
    <w:rsid w:val="002637D0"/>
    <w:rsid w:val="00273D8F"/>
    <w:rsid w:val="002764C0"/>
    <w:rsid w:val="00276970"/>
    <w:rsid w:val="00276DE3"/>
    <w:rsid w:val="00284B6F"/>
    <w:rsid w:val="0029237C"/>
    <w:rsid w:val="00295C09"/>
    <w:rsid w:val="002A6CF6"/>
    <w:rsid w:val="002B06BF"/>
    <w:rsid w:val="002B1C35"/>
    <w:rsid w:val="002B4AA2"/>
    <w:rsid w:val="002B5B1C"/>
    <w:rsid w:val="002B6ACC"/>
    <w:rsid w:val="002C206D"/>
    <w:rsid w:val="002C4CC7"/>
    <w:rsid w:val="002C703D"/>
    <w:rsid w:val="002D0FF5"/>
    <w:rsid w:val="002D1CB7"/>
    <w:rsid w:val="002D4FD8"/>
    <w:rsid w:val="002D6C4D"/>
    <w:rsid w:val="002E6124"/>
    <w:rsid w:val="002F0455"/>
    <w:rsid w:val="002F11F0"/>
    <w:rsid w:val="002F1943"/>
    <w:rsid w:val="002F2171"/>
    <w:rsid w:val="002F308F"/>
    <w:rsid w:val="002F51AE"/>
    <w:rsid w:val="002F6A4B"/>
    <w:rsid w:val="002F6CC3"/>
    <w:rsid w:val="002F7BEC"/>
    <w:rsid w:val="00305163"/>
    <w:rsid w:val="00310618"/>
    <w:rsid w:val="0031273A"/>
    <w:rsid w:val="00323E14"/>
    <w:rsid w:val="003247D7"/>
    <w:rsid w:val="003274CD"/>
    <w:rsid w:val="003275E9"/>
    <w:rsid w:val="00331B28"/>
    <w:rsid w:val="00332785"/>
    <w:rsid w:val="003328D2"/>
    <w:rsid w:val="00332C2C"/>
    <w:rsid w:val="0033344E"/>
    <w:rsid w:val="00336EBD"/>
    <w:rsid w:val="00337DD9"/>
    <w:rsid w:val="00340ADA"/>
    <w:rsid w:val="003477F0"/>
    <w:rsid w:val="00354D98"/>
    <w:rsid w:val="00355402"/>
    <w:rsid w:val="003578F9"/>
    <w:rsid w:val="00360D95"/>
    <w:rsid w:val="00363492"/>
    <w:rsid w:val="00363A1F"/>
    <w:rsid w:val="00371752"/>
    <w:rsid w:val="003724A0"/>
    <w:rsid w:val="00373722"/>
    <w:rsid w:val="003757C4"/>
    <w:rsid w:val="00380B4B"/>
    <w:rsid w:val="0038171F"/>
    <w:rsid w:val="00382E0E"/>
    <w:rsid w:val="0038502A"/>
    <w:rsid w:val="00387EB9"/>
    <w:rsid w:val="003933D1"/>
    <w:rsid w:val="0039466B"/>
    <w:rsid w:val="00394DFD"/>
    <w:rsid w:val="00395560"/>
    <w:rsid w:val="0039695E"/>
    <w:rsid w:val="003973A1"/>
    <w:rsid w:val="00397F52"/>
    <w:rsid w:val="003A080A"/>
    <w:rsid w:val="003A1104"/>
    <w:rsid w:val="003A6E17"/>
    <w:rsid w:val="003B06B5"/>
    <w:rsid w:val="003B2628"/>
    <w:rsid w:val="003B7C24"/>
    <w:rsid w:val="003B7E4F"/>
    <w:rsid w:val="003C0378"/>
    <w:rsid w:val="003C3246"/>
    <w:rsid w:val="003C4A6E"/>
    <w:rsid w:val="003C592C"/>
    <w:rsid w:val="003C5997"/>
    <w:rsid w:val="003D15EF"/>
    <w:rsid w:val="003D1C0B"/>
    <w:rsid w:val="003D1FFC"/>
    <w:rsid w:val="003D3BD3"/>
    <w:rsid w:val="003D3D36"/>
    <w:rsid w:val="003D416E"/>
    <w:rsid w:val="003E0F06"/>
    <w:rsid w:val="003E1502"/>
    <w:rsid w:val="003E35D8"/>
    <w:rsid w:val="003E3C44"/>
    <w:rsid w:val="003F08F6"/>
    <w:rsid w:val="003F3DF2"/>
    <w:rsid w:val="004044DB"/>
    <w:rsid w:val="00404B8E"/>
    <w:rsid w:val="00404EFC"/>
    <w:rsid w:val="004078AA"/>
    <w:rsid w:val="00412119"/>
    <w:rsid w:val="00412D3A"/>
    <w:rsid w:val="0041387A"/>
    <w:rsid w:val="00416326"/>
    <w:rsid w:val="00417C51"/>
    <w:rsid w:val="00421676"/>
    <w:rsid w:val="0042368B"/>
    <w:rsid w:val="004266FF"/>
    <w:rsid w:val="00426991"/>
    <w:rsid w:val="0043152D"/>
    <w:rsid w:val="00432434"/>
    <w:rsid w:val="00433824"/>
    <w:rsid w:val="0043606B"/>
    <w:rsid w:val="00436711"/>
    <w:rsid w:val="00437455"/>
    <w:rsid w:val="00440239"/>
    <w:rsid w:val="004404E7"/>
    <w:rsid w:val="00444057"/>
    <w:rsid w:val="00445104"/>
    <w:rsid w:val="00445C30"/>
    <w:rsid w:val="00446C59"/>
    <w:rsid w:val="00447AC4"/>
    <w:rsid w:val="0045161B"/>
    <w:rsid w:val="00454CEB"/>
    <w:rsid w:val="00455468"/>
    <w:rsid w:val="004564CA"/>
    <w:rsid w:val="0045663C"/>
    <w:rsid w:val="00456727"/>
    <w:rsid w:val="004575B9"/>
    <w:rsid w:val="004615D2"/>
    <w:rsid w:val="00463BE6"/>
    <w:rsid w:val="00464CB3"/>
    <w:rsid w:val="004652FB"/>
    <w:rsid w:val="00465735"/>
    <w:rsid w:val="00465D27"/>
    <w:rsid w:val="00473E59"/>
    <w:rsid w:val="00477E7C"/>
    <w:rsid w:val="0048114F"/>
    <w:rsid w:val="00481830"/>
    <w:rsid w:val="00482433"/>
    <w:rsid w:val="00483C9B"/>
    <w:rsid w:val="00484596"/>
    <w:rsid w:val="004846CC"/>
    <w:rsid w:val="00486D08"/>
    <w:rsid w:val="00490817"/>
    <w:rsid w:val="004909EE"/>
    <w:rsid w:val="00490AB7"/>
    <w:rsid w:val="00491CFB"/>
    <w:rsid w:val="004951D8"/>
    <w:rsid w:val="004A50F6"/>
    <w:rsid w:val="004A58FA"/>
    <w:rsid w:val="004A5A1B"/>
    <w:rsid w:val="004A6304"/>
    <w:rsid w:val="004B083E"/>
    <w:rsid w:val="004B1800"/>
    <w:rsid w:val="004B550C"/>
    <w:rsid w:val="004C0545"/>
    <w:rsid w:val="004C12C2"/>
    <w:rsid w:val="004C3E0E"/>
    <w:rsid w:val="004D0E32"/>
    <w:rsid w:val="004D2C00"/>
    <w:rsid w:val="004D386B"/>
    <w:rsid w:val="004D51B8"/>
    <w:rsid w:val="004D589E"/>
    <w:rsid w:val="004D7878"/>
    <w:rsid w:val="004E04B8"/>
    <w:rsid w:val="004E0C73"/>
    <w:rsid w:val="004E3965"/>
    <w:rsid w:val="004E4C4A"/>
    <w:rsid w:val="004E51E3"/>
    <w:rsid w:val="004E733C"/>
    <w:rsid w:val="004F00F9"/>
    <w:rsid w:val="004F0230"/>
    <w:rsid w:val="004F127F"/>
    <w:rsid w:val="004F1987"/>
    <w:rsid w:val="004F262C"/>
    <w:rsid w:val="004F620F"/>
    <w:rsid w:val="00502614"/>
    <w:rsid w:val="005031BF"/>
    <w:rsid w:val="0050455E"/>
    <w:rsid w:val="00505B62"/>
    <w:rsid w:val="005068B2"/>
    <w:rsid w:val="00514B6D"/>
    <w:rsid w:val="00523E77"/>
    <w:rsid w:val="00526363"/>
    <w:rsid w:val="00527614"/>
    <w:rsid w:val="00533D66"/>
    <w:rsid w:val="00534497"/>
    <w:rsid w:val="0053755D"/>
    <w:rsid w:val="005444F1"/>
    <w:rsid w:val="00555A18"/>
    <w:rsid w:val="00556591"/>
    <w:rsid w:val="005601A8"/>
    <w:rsid w:val="00566504"/>
    <w:rsid w:val="00570067"/>
    <w:rsid w:val="00571C7F"/>
    <w:rsid w:val="005732C9"/>
    <w:rsid w:val="00577475"/>
    <w:rsid w:val="00577BA2"/>
    <w:rsid w:val="005852D1"/>
    <w:rsid w:val="00585795"/>
    <w:rsid w:val="00586F18"/>
    <w:rsid w:val="005878B6"/>
    <w:rsid w:val="00587C78"/>
    <w:rsid w:val="005904B7"/>
    <w:rsid w:val="00590D82"/>
    <w:rsid w:val="00595DAF"/>
    <w:rsid w:val="0059614B"/>
    <w:rsid w:val="005A0DA6"/>
    <w:rsid w:val="005A2F00"/>
    <w:rsid w:val="005A325F"/>
    <w:rsid w:val="005A48B8"/>
    <w:rsid w:val="005A5641"/>
    <w:rsid w:val="005A5A37"/>
    <w:rsid w:val="005A740D"/>
    <w:rsid w:val="005B08A7"/>
    <w:rsid w:val="005B1750"/>
    <w:rsid w:val="005B4160"/>
    <w:rsid w:val="005B491A"/>
    <w:rsid w:val="005B78EE"/>
    <w:rsid w:val="005C07D2"/>
    <w:rsid w:val="005C5A71"/>
    <w:rsid w:val="005C5F73"/>
    <w:rsid w:val="005C7AEA"/>
    <w:rsid w:val="005D0009"/>
    <w:rsid w:val="005D042F"/>
    <w:rsid w:val="005D38F1"/>
    <w:rsid w:val="005D5AD2"/>
    <w:rsid w:val="005E007A"/>
    <w:rsid w:val="005F5FDA"/>
    <w:rsid w:val="006006CE"/>
    <w:rsid w:val="0060102C"/>
    <w:rsid w:val="006016FC"/>
    <w:rsid w:val="00601BB8"/>
    <w:rsid w:val="00605E2D"/>
    <w:rsid w:val="006108B1"/>
    <w:rsid w:val="006158AA"/>
    <w:rsid w:val="00622B8A"/>
    <w:rsid w:val="00624187"/>
    <w:rsid w:val="0062628A"/>
    <w:rsid w:val="00626FE5"/>
    <w:rsid w:val="00631DDB"/>
    <w:rsid w:val="00633DE6"/>
    <w:rsid w:val="00634531"/>
    <w:rsid w:val="00635274"/>
    <w:rsid w:val="006357E0"/>
    <w:rsid w:val="0063735A"/>
    <w:rsid w:val="00642475"/>
    <w:rsid w:val="006444B7"/>
    <w:rsid w:val="0064572B"/>
    <w:rsid w:val="00646159"/>
    <w:rsid w:val="00651834"/>
    <w:rsid w:val="00654D6E"/>
    <w:rsid w:val="00654F51"/>
    <w:rsid w:val="0066246D"/>
    <w:rsid w:val="00663A9C"/>
    <w:rsid w:val="00664217"/>
    <w:rsid w:val="00666562"/>
    <w:rsid w:val="00666E01"/>
    <w:rsid w:val="00671D37"/>
    <w:rsid w:val="00674C16"/>
    <w:rsid w:val="006752BE"/>
    <w:rsid w:val="00676B3D"/>
    <w:rsid w:val="00680E38"/>
    <w:rsid w:val="006829D5"/>
    <w:rsid w:val="00685C6E"/>
    <w:rsid w:val="00686E7D"/>
    <w:rsid w:val="00687DA5"/>
    <w:rsid w:val="00690F17"/>
    <w:rsid w:val="006929AF"/>
    <w:rsid w:val="00692BDE"/>
    <w:rsid w:val="006957B3"/>
    <w:rsid w:val="00696957"/>
    <w:rsid w:val="00697984"/>
    <w:rsid w:val="006A51CE"/>
    <w:rsid w:val="006B052D"/>
    <w:rsid w:val="006B24C3"/>
    <w:rsid w:val="006C0FD8"/>
    <w:rsid w:val="006C58AB"/>
    <w:rsid w:val="006C61C0"/>
    <w:rsid w:val="006C6C27"/>
    <w:rsid w:val="006D039C"/>
    <w:rsid w:val="006D3E4B"/>
    <w:rsid w:val="006E19BD"/>
    <w:rsid w:val="006E4031"/>
    <w:rsid w:val="006F024B"/>
    <w:rsid w:val="006F1653"/>
    <w:rsid w:val="006F27DC"/>
    <w:rsid w:val="006F3A8E"/>
    <w:rsid w:val="006F7F5E"/>
    <w:rsid w:val="00700F7C"/>
    <w:rsid w:val="0070130F"/>
    <w:rsid w:val="00701EC2"/>
    <w:rsid w:val="0070225E"/>
    <w:rsid w:val="00704AD7"/>
    <w:rsid w:val="0070651D"/>
    <w:rsid w:val="00710419"/>
    <w:rsid w:val="00711720"/>
    <w:rsid w:val="00713952"/>
    <w:rsid w:val="00714E2B"/>
    <w:rsid w:val="007171F1"/>
    <w:rsid w:val="00720303"/>
    <w:rsid w:val="00720638"/>
    <w:rsid w:val="00720A70"/>
    <w:rsid w:val="00723A7F"/>
    <w:rsid w:val="00726652"/>
    <w:rsid w:val="00726EDD"/>
    <w:rsid w:val="00727D7C"/>
    <w:rsid w:val="00730F8B"/>
    <w:rsid w:val="00733ABE"/>
    <w:rsid w:val="007438E7"/>
    <w:rsid w:val="00744EDD"/>
    <w:rsid w:val="007474A3"/>
    <w:rsid w:val="0074758C"/>
    <w:rsid w:val="00750EDC"/>
    <w:rsid w:val="00755A37"/>
    <w:rsid w:val="00755C26"/>
    <w:rsid w:val="0075665E"/>
    <w:rsid w:val="00756945"/>
    <w:rsid w:val="007570D1"/>
    <w:rsid w:val="0076154D"/>
    <w:rsid w:val="007617ED"/>
    <w:rsid w:val="007619FE"/>
    <w:rsid w:val="007623E6"/>
    <w:rsid w:val="00770A37"/>
    <w:rsid w:val="007728C6"/>
    <w:rsid w:val="00782652"/>
    <w:rsid w:val="007833AA"/>
    <w:rsid w:val="00786005"/>
    <w:rsid w:val="0078726E"/>
    <w:rsid w:val="00790C5F"/>
    <w:rsid w:val="00791967"/>
    <w:rsid w:val="00793C6A"/>
    <w:rsid w:val="007A5006"/>
    <w:rsid w:val="007A60D5"/>
    <w:rsid w:val="007A7C0A"/>
    <w:rsid w:val="007B0342"/>
    <w:rsid w:val="007B0D75"/>
    <w:rsid w:val="007B2D73"/>
    <w:rsid w:val="007B2E42"/>
    <w:rsid w:val="007B602D"/>
    <w:rsid w:val="007C1073"/>
    <w:rsid w:val="007C5960"/>
    <w:rsid w:val="007C60D2"/>
    <w:rsid w:val="007D165A"/>
    <w:rsid w:val="007D19F6"/>
    <w:rsid w:val="007D6F19"/>
    <w:rsid w:val="007E0F92"/>
    <w:rsid w:val="007E26B7"/>
    <w:rsid w:val="007E26FE"/>
    <w:rsid w:val="007E2CD0"/>
    <w:rsid w:val="007E3AC5"/>
    <w:rsid w:val="007E4150"/>
    <w:rsid w:val="007E4402"/>
    <w:rsid w:val="007E6F6B"/>
    <w:rsid w:val="007F16A3"/>
    <w:rsid w:val="007F37BF"/>
    <w:rsid w:val="007F75A1"/>
    <w:rsid w:val="007F7C05"/>
    <w:rsid w:val="008008C1"/>
    <w:rsid w:val="00801527"/>
    <w:rsid w:val="00802E6C"/>
    <w:rsid w:val="008057D1"/>
    <w:rsid w:val="00805818"/>
    <w:rsid w:val="00810C23"/>
    <w:rsid w:val="0081388C"/>
    <w:rsid w:val="008138E4"/>
    <w:rsid w:val="00816590"/>
    <w:rsid w:val="008219B6"/>
    <w:rsid w:val="0082598E"/>
    <w:rsid w:val="00830242"/>
    <w:rsid w:val="00833CE5"/>
    <w:rsid w:val="00834B24"/>
    <w:rsid w:val="008408CB"/>
    <w:rsid w:val="0084342D"/>
    <w:rsid w:val="008453FA"/>
    <w:rsid w:val="00846239"/>
    <w:rsid w:val="00847E87"/>
    <w:rsid w:val="0085027B"/>
    <w:rsid w:val="00850A6A"/>
    <w:rsid w:val="00851C08"/>
    <w:rsid w:val="00854887"/>
    <w:rsid w:val="00860C68"/>
    <w:rsid w:val="0087405F"/>
    <w:rsid w:val="008751DF"/>
    <w:rsid w:val="0087571B"/>
    <w:rsid w:val="00876639"/>
    <w:rsid w:val="00877E3A"/>
    <w:rsid w:val="00880689"/>
    <w:rsid w:val="008810AA"/>
    <w:rsid w:val="0088162D"/>
    <w:rsid w:val="00883D13"/>
    <w:rsid w:val="008853F4"/>
    <w:rsid w:val="00887B62"/>
    <w:rsid w:val="00890029"/>
    <w:rsid w:val="008919A0"/>
    <w:rsid w:val="0089233B"/>
    <w:rsid w:val="0089418E"/>
    <w:rsid w:val="00895E7C"/>
    <w:rsid w:val="00896E81"/>
    <w:rsid w:val="0089704E"/>
    <w:rsid w:val="008A1CE3"/>
    <w:rsid w:val="008A3445"/>
    <w:rsid w:val="008A43CA"/>
    <w:rsid w:val="008A4DB9"/>
    <w:rsid w:val="008A6092"/>
    <w:rsid w:val="008A798A"/>
    <w:rsid w:val="008A7D38"/>
    <w:rsid w:val="008B18EF"/>
    <w:rsid w:val="008C0BE9"/>
    <w:rsid w:val="008C4DFD"/>
    <w:rsid w:val="008D0851"/>
    <w:rsid w:val="008D77F8"/>
    <w:rsid w:val="008E1880"/>
    <w:rsid w:val="008E25B2"/>
    <w:rsid w:val="008E33E8"/>
    <w:rsid w:val="008E6A81"/>
    <w:rsid w:val="008F225B"/>
    <w:rsid w:val="0090099D"/>
    <w:rsid w:val="00902207"/>
    <w:rsid w:val="0091163B"/>
    <w:rsid w:val="00913FF9"/>
    <w:rsid w:val="00914579"/>
    <w:rsid w:val="0091569E"/>
    <w:rsid w:val="00915D05"/>
    <w:rsid w:val="009163F1"/>
    <w:rsid w:val="00916E17"/>
    <w:rsid w:val="0091758F"/>
    <w:rsid w:val="009179F7"/>
    <w:rsid w:val="00921704"/>
    <w:rsid w:val="0092314C"/>
    <w:rsid w:val="00924775"/>
    <w:rsid w:val="00926CFA"/>
    <w:rsid w:val="0093204C"/>
    <w:rsid w:val="00932B4B"/>
    <w:rsid w:val="00935DE9"/>
    <w:rsid w:val="00941A03"/>
    <w:rsid w:val="00942CB7"/>
    <w:rsid w:val="009458B7"/>
    <w:rsid w:val="0094634F"/>
    <w:rsid w:val="0094684E"/>
    <w:rsid w:val="009500B2"/>
    <w:rsid w:val="009518BC"/>
    <w:rsid w:val="009527F9"/>
    <w:rsid w:val="00953D03"/>
    <w:rsid w:val="00954469"/>
    <w:rsid w:val="009578F6"/>
    <w:rsid w:val="00960C9B"/>
    <w:rsid w:val="0096191D"/>
    <w:rsid w:val="0096283C"/>
    <w:rsid w:val="009653AB"/>
    <w:rsid w:val="009659CD"/>
    <w:rsid w:val="00965EE0"/>
    <w:rsid w:val="00971D21"/>
    <w:rsid w:val="00972BE5"/>
    <w:rsid w:val="009732CF"/>
    <w:rsid w:val="00981465"/>
    <w:rsid w:val="009854A7"/>
    <w:rsid w:val="00986585"/>
    <w:rsid w:val="0098736B"/>
    <w:rsid w:val="00991608"/>
    <w:rsid w:val="009918F3"/>
    <w:rsid w:val="009941DE"/>
    <w:rsid w:val="00994E71"/>
    <w:rsid w:val="00996D51"/>
    <w:rsid w:val="009A0977"/>
    <w:rsid w:val="009A586C"/>
    <w:rsid w:val="009A5AE1"/>
    <w:rsid w:val="009A5EAC"/>
    <w:rsid w:val="009A73F5"/>
    <w:rsid w:val="009B04F9"/>
    <w:rsid w:val="009B109A"/>
    <w:rsid w:val="009B1EDD"/>
    <w:rsid w:val="009C1AB4"/>
    <w:rsid w:val="009C1C2A"/>
    <w:rsid w:val="009C4242"/>
    <w:rsid w:val="009C45AF"/>
    <w:rsid w:val="009D06C3"/>
    <w:rsid w:val="009D1AC6"/>
    <w:rsid w:val="009D2EA1"/>
    <w:rsid w:val="009D387F"/>
    <w:rsid w:val="009D533F"/>
    <w:rsid w:val="009D7369"/>
    <w:rsid w:val="009E0C0C"/>
    <w:rsid w:val="009E1284"/>
    <w:rsid w:val="009E1AA6"/>
    <w:rsid w:val="009E36E1"/>
    <w:rsid w:val="009E5DE3"/>
    <w:rsid w:val="009E665B"/>
    <w:rsid w:val="009E680C"/>
    <w:rsid w:val="009F0090"/>
    <w:rsid w:val="009F1096"/>
    <w:rsid w:val="009F6095"/>
    <w:rsid w:val="00A04146"/>
    <w:rsid w:val="00A04AD6"/>
    <w:rsid w:val="00A04F00"/>
    <w:rsid w:val="00A052A8"/>
    <w:rsid w:val="00A057FE"/>
    <w:rsid w:val="00A06706"/>
    <w:rsid w:val="00A07F20"/>
    <w:rsid w:val="00A1040F"/>
    <w:rsid w:val="00A11FB4"/>
    <w:rsid w:val="00A141AF"/>
    <w:rsid w:val="00A141E0"/>
    <w:rsid w:val="00A147A3"/>
    <w:rsid w:val="00A148CC"/>
    <w:rsid w:val="00A16579"/>
    <w:rsid w:val="00A200C0"/>
    <w:rsid w:val="00A209B6"/>
    <w:rsid w:val="00A2281A"/>
    <w:rsid w:val="00A2696A"/>
    <w:rsid w:val="00A279F6"/>
    <w:rsid w:val="00A27B03"/>
    <w:rsid w:val="00A31777"/>
    <w:rsid w:val="00A35BD5"/>
    <w:rsid w:val="00A35C24"/>
    <w:rsid w:val="00A35DBE"/>
    <w:rsid w:val="00A36703"/>
    <w:rsid w:val="00A401C2"/>
    <w:rsid w:val="00A403B3"/>
    <w:rsid w:val="00A41B70"/>
    <w:rsid w:val="00A43DDD"/>
    <w:rsid w:val="00A451EF"/>
    <w:rsid w:val="00A4541D"/>
    <w:rsid w:val="00A47167"/>
    <w:rsid w:val="00A521E8"/>
    <w:rsid w:val="00A52B10"/>
    <w:rsid w:val="00A6137C"/>
    <w:rsid w:val="00A63425"/>
    <w:rsid w:val="00A6526C"/>
    <w:rsid w:val="00A660A4"/>
    <w:rsid w:val="00A7228D"/>
    <w:rsid w:val="00A72E26"/>
    <w:rsid w:val="00A734F9"/>
    <w:rsid w:val="00A737B2"/>
    <w:rsid w:val="00A738AD"/>
    <w:rsid w:val="00A7556D"/>
    <w:rsid w:val="00A82C2F"/>
    <w:rsid w:val="00A854C1"/>
    <w:rsid w:val="00A85A20"/>
    <w:rsid w:val="00A8714B"/>
    <w:rsid w:val="00A901ED"/>
    <w:rsid w:val="00A92128"/>
    <w:rsid w:val="00A925CA"/>
    <w:rsid w:val="00A9717A"/>
    <w:rsid w:val="00AA163C"/>
    <w:rsid w:val="00AA3802"/>
    <w:rsid w:val="00AA3D0F"/>
    <w:rsid w:val="00AA4744"/>
    <w:rsid w:val="00AA4F20"/>
    <w:rsid w:val="00AA64D1"/>
    <w:rsid w:val="00AA6548"/>
    <w:rsid w:val="00AA71E1"/>
    <w:rsid w:val="00AB2901"/>
    <w:rsid w:val="00AB465A"/>
    <w:rsid w:val="00AB7194"/>
    <w:rsid w:val="00AB7879"/>
    <w:rsid w:val="00AB7BA9"/>
    <w:rsid w:val="00AB7F71"/>
    <w:rsid w:val="00AC0E58"/>
    <w:rsid w:val="00AC36C2"/>
    <w:rsid w:val="00AC4A03"/>
    <w:rsid w:val="00AC4A6D"/>
    <w:rsid w:val="00AC633E"/>
    <w:rsid w:val="00AC6891"/>
    <w:rsid w:val="00AC7945"/>
    <w:rsid w:val="00AD19DC"/>
    <w:rsid w:val="00AD1B97"/>
    <w:rsid w:val="00AD3ABD"/>
    <w:rsid w:val="00AD4F7C"/>
    <w:rsid w:val="00AD7614"/>
    <w:rsid w:val="00AE3965"/>
    <w:rsid w:val="00AE7319"/>
    <w:rsid w:val="00AE75FB"/>
    <w:rsid w:val="00AE7912"/>
    <w:rsid w:val="00AF7CBD"/>
    <w:rsid w:val="00B011B7"/>
    <w:rsid w:val="00B06A23"/>
    <w:rsid w:val="00B117C3"/>
    <w:rsid w:val="00B16FCA"/>
    <w:rsid w:val="00B2034A"/>
    <w:rsid w:val="00B21B39"/>
    <w:rsid w:val="00B278DD"/>
    <w:rsid w:val="00B32E7C"/>
    <w:rsid w:val="00B33B8F"/>
    <w:rsid w:val="00B3682E"/>
    <w:rsid w:val="00B41000"/>
    <w:rsid w:val="00B46328"/>
    <w:rsid w:val="00B46690"/>
    <w:rsid w:val="00B47143"/>
    <w:rsid w:val="00B5623D"/>
    <w:rsid w:val="00B576EB"/>
    <w:rsid w:val="00B60D90"/>
    <w:rsid w:val="00B627B8"/>
    <w:rsid w:val="00B64166"/>
    <w:rsid w:val="00B67559"/>
    <w:rsid w:val="00B7102C"/>
    <w:rsid w:val="00B72E98"/>
    <w:rsid w:val="00B82464"/>
    <w:rsid w:val="00B84F59"/>
    <w:rsid w:val="00B900F0"/>
    <w:rsid w:val="00B90AC1"/>
    <w:rsid w:val="00B97444"/>
    <w:rsid w:val="00B97743"/>
    <w:rsid w:val="00BA0311"/>
    <w:rsid w:val="00BA088B"/>
    <w:rsid w:val="00BA0FEF"/>
    <w:rsid w:val="00BA2D1E"/>
    <w:rsid w:val="00BA6356"/>
    <w:rsid w:val="00BA65D4"/>
    <w:rsid w:val="00BA68F9"/>
    <w:rsid w:val="00BA7C37"/>
    <w:rsid w:val="00BB7EE1"/>
    <w:rsid w:val="00BC0152"/>
    <w:rsid w:val="00BC04F1"/>
    <w:rsid w:val="00BC086E"/>
    <w:rsid w:val="00BC2AD5"/>
    <w:rsid w:val="00BC505A"/>
    <w:rsid w:val="00BD7D65"/>
    <w:rsid w:val="00BE474D"/>
    <w:rsid w:val="00BE509D"/>
    <w:rsid w:val="00BE51DE"/>
    <w:rsid w:val="00BE53F4"/>
    <w:rsid w:val="00BE5F3A"/>
    <w:rsid w:val="00BE6817"/>
    <w:rsid w:val="00BE7ADC"/>
    <w:rsid w:val="00BF3826"/>
    <w:rsid w:val="00BF6F0D"/>
    <w:rsid w:val="00C013AC"/>
    <w:rsid w:val="00C104D4"/>
    <w:rsid w:val="00C123DD"/>
    <w:rsid w:val="00C14895"/>
    <w:rsid w:val="00C151FD"/>
    <w:rsid w:val="00C169CC"/>
    <w:rsid w:val="00C20D28"/>
    <w:rsid w:val="00C20E70"/>
    <w:rsid w:val="00C2293C"/>
    <w:rsid w:val="00C31FDE"/>
    <w:rsid w:val="00C32871"/>
    <w:rsid w:val="00C32B37"/>
    <w:rsid w:val="00C32D9C"/>
    <w:rsid w:val="00C33800"/>
    <w:rsid w:val="00C34D04"/>
    <w:rsid w:val="00C40509"/>
    <w:rsid w:val="00C41DD0"/>
    <w:rsid w:val="00C42251"/>
    <w:rsid w:val="00C4301F"/>
    <w:rsid w:val="00C437D9"/>
    <w:rsid w:val="00C5020B"/>
    <w:rsid w:val="00C540DB"/>
    <w:rsid w:val="00C54EFD"/>
    <w:rsid w:val="00C6080A"/>
    <w:rsid w:val="00C6102A"/>
    <w:rsid w:val="00C62EB4"/>
    <w:rsid w:val="00C66622"/>
    <w:rsid w:val="00C70158"/>
    <w:rsid w:val="00C7195A"/>
    <w:rsid w:val="00C71C67"/>
    <w:rsid w:val="00C72F19"/>
    <w:rsid w:val="00C73E3A"/>
    <w:rsid w:val="00C748D4"/>
    <w:rsid w:val="00C74DE4"/>
    <w:rsid w:val="00C76307"/>
    <w:rsid w:val="00C76795"/>
    <w:rsid w:val="00C80CC6"/>
    <w:rsid w:val="00C8184C"/>
    <w:rsid w:val="00C82746"/>
    <w:rsid w:val="00C8565D"/>
    <w:rsid w:val="00C869FA"/>
    <w:rsid w:val="00C8770E"/>
    <w:rsid w:val="00C90B93"/>
    <w:rsid w:val="00C937DC"/>
    <w:rsid w:val="00CA062D"/>
    <w:rsid w:val="00CA17E3"/>
    <w:rsid w:val="00CA19F9"/>
    <w:rsid w:val="00CA700E"/>
    <w:rsid w:val="00CA7198"/>
    <w:rsid w:val="00CA7D56"/>
    <w:rsid w:val="00CB09FD"/>
    <w:rsid w:val="00CB26FE"/>
    <w:rsid w:val="00CB2F7A"/>
    <w:rsid w:val="00CB2FFC"/>
    <w:rsid w:val="00CB44EC"/>
    <w:rsid w:val="00CB518D"/>
    <w:rsid w:val="00CB5910"/>
    <w:rsid w:val="00CB6254"/>
    <w:rsid w:val="00CB631D"/>
    <w:rsid w:val="00CB69A7"/>
    <w:rsid w:val="00CC20B8"/>
    <w:rsid w:val="00CC39C5"/>
    <w:rsid w:val="00CC402D"/>
    <w:rsid w:val="00CC4107"/>
    <w:rsid w:val="00CC6BFF"/>
    <w:rsid w:val="00CD4A65"/>
    <w:rsid w:val="00CE0BEC"/>
    <w:rsid w:val="00CE169C"/>
    <w:rsid w:val="00CE2912"/>
    <w:rsid w:val="00CF00EE"/>
    <w:rsid w:val="00CF2BA5"/>
    <w:rsid w:val="00CF3DF5"/>
    <w:rsid w:val="00D00699"/>
    <w:rsid w:val="00D022A5"/>
    <w:rsid w:val="00D02438"/>
    <w:rsid w:val="00D06B01"/>
    <w:rsid w:val="00D07611"/>
    <w:rsid w:val="00D17930"/>
    <w:rsid w:val="00D21194"/>
    <w:rsid w:val="00D21427"/>
    <w:rsid w:val="00D231F4"/>
    <w:rsid w:val="00D250BE"/>
    <w:rsid w:val="00D25143"/>
    <w:rsid w:val="00D27EBF"/>
    <w:rsid w:val="00D309C8"/>
    <w:rsid w:val="00D331F2"/>
    <w:rsid w:val="00D33EC3"/>
    <w:rsid w:val="00D349F2"/>
    <w:rsid w:val="00D3538C"/>
    <w:rsid w:val="00D402E4"/>
    <w:rsid w:val="00D44C35"/>
    <w:rsid w:val="00D469B8"/>
    <w:rsid w:val="00D50922"/>
    <w:rsid w:val="00D50DB8"/>
    <w:rsid w:val="00D57444"/>
    <w:rsid w:val="00D574E2"/>
    <w:rsid w:val="00D578DB"/>
    <w:rsid w:val="00D61817"/>
    <w:rsid w:val="00D637C2"/>
    <w:rsid w:val="00D640EB"/>
    <w:rsid w:val="00D644D9"/>
    <w:rsid w:val="00D6506D"/>
    <w:rsid w:val="00D65387"/>
    <w:rsid w:val="00D66135"/>
    <w:rsid w:val="00D6695F"/>
    <w:rsid w:val="00D70A70"/>
    <w:rsid w:val="00D74605"/>
    <w:rsid w:val="00D7509A"/>
    <w:rsid w:val="00D831AB"/>
    <w:rsid w:val="00D835B7"/>
    <w:rsid w:val="00D91922"/>
    <w:rsid w:val="00D936E3"/>
    <w:rsid w:val="00D943FA"/>
    <w:rsid w:val="00D96015"/>
    <w:rsid w:val="00DA3769"/>
    <w:rsid w:val="00DA49E0"/>
    <w:rsid w:val="00DB01CE"/>
    <w:rsid w:val="00DB56E3"/>
    <w:rsid w:val="00DB5810"/>
    <w:rsid w:val="00DC0C30"/>
    <w:rsid w:val="00DC3256"/>
    <w:rsid w:val="00DC5C36"/>
    <w:rsid w:val="00DD0080"/>
    <w:rsid w:val="00DD0208"/>
    <w:rsid w:val="00DD05AF"/>
    <w:rsid w:val="00DD6155"/>
    <w:rsid w:val="00DD61F9"/>
    <w:rsid w:val="00DD7C54"/>
    <w:rsid w:val="00DE080E"/>
    <w:rsid w:val="00DE2664"/>
    <w:rsid w:val="00DE3C01"/>
    <w:rsid w:val="00DE5D90"/>
    <w:rsid w:val="00DF35BB"/>
    <w:rsid w:val="00DF5176"/>
    <w:rsid w:val="00DF61D6"/>
    <w:rsid w:val="00E04B36"/>
    <w:rsid w:val="00E064B1"/>
    <w:rsid w:val="00E066AA"/>
    <w:rsid w:val="00E07939"/>
    <w:rsid w:val="00E1031D"/>
    <w:rsid w:val="00E11E4B"/>
    <w:rsid w:val="00E136B2"/>
    <w:rsid w:val="00E13E6B"/>
    <w:rsid w:val="00E151EA"/>
    <w:rsid w:val="00E20587"/>
    <w:rsid w:val="00E211E6"/>
    <w:rsid w:val="00E212EC"/>
    <w:rsid w:val="00E2253B"/>
    <w:rsid w:val="00E25899"/>
    <w:rsid w:val="00E25F6D"/>
    <w:rsid w:val="00E35B55"/>
    <w:rsid w:val="00E372D6"/>
    <w:rsid w:val="00E37795"/>
    <w:rsid w:val="00E37B43"/>
    <w:rsid w:val="00E402E2"/>
    <w:rsid w:val="00E40327"/>
    <w:rsid w:val="00E43387"/>
    <w:rsid w:val="00E44F9F"/>
    <w:rsid w:val="00E47758"/>
    <w:rsid w:val="00E514C7"/>
    <w:rsid w:val="00E51828"/>
    <w:rsid w:val="00E54CA0"/>
    <w:rsid w:val="00E57C19"/>
    <w:rsid w:val="00E652FC"/>
    <w:rsid w:val="00E65E43"/>
    <w:rsid w:val="00E66F3B"/>
    <w:rsid w:val="00E67502"/>
    <w:rsid w:val="00E72976"/>
    <w:rsid w:val="00E7311B"/>
    <w:rsid w:val="00E8083A"/>
    <w:rsid w:val="00E80C1F"/>
    <w:rsid w:val="00E80EF3"/>
    <w:rsid w:val="00E80F4A"/>
    <w:rsid w:val="00E81D1E"/>
    <w:rsid w:val="00E83C46"/>
    <w:rsid w:val="00E84CC9"/>
    <w:rsid w:val="00E876C0"/>
    <w:rsid w:val="00E8779C"/>
    <w:rsid w:val="00E92DFA"/>
    <w:rsid w:val="00E93223"/>
    <w:rsid w:val="00E93E96"/>
    <w:rsid w:val="00E9410E"/>
    <w:rsid w:val="00E9430E"/>
    <w:rsid w:val="00E954FA"/>
    <w:rsid w:val="00E969E6"/>
    <w:rsid w:val="00EA1554"/>
    <w:rsid w:val="00EA221B"/>
    <w:rsid w:val="00EA5070"/>
    <w:rsid w:val="00EA5136"/>
    <w:rsid w:val="00EA54C9"/>
    <w:rsid w:val="00EA7849"/>
    <w:rsid w:val="00EB1985"/>
    <w:rsid w:val="00EB1B35"/>
    <w:rsid w:val="00EB4155"/>
    <w:rsid w:val="00EB645A"/>
    <w:rsid w:val="00EB67DF"/>
    <w:rsid w:val="00EB6BE1"/>
    <w:rsid w:val="00EB7FBD"/>
    <w:rsid w:val="00EC15E2"/>
    <w:rsid w:val="00EC28C6"/>
    <w:rsid w:val="00EC3009"/>
    <w:rsid w:val="00EC514B"/>
    <w:rsid w:val="00EC5F8A"/>
    <w:rsid w:val="00EC65F9"/>
    <w:rsid w:val="00EC79C6"/>
    <w:rsid w:val="00ED0287"/>
    <w:rsid w:val="00ED13A5"/>
    <w:rsid w:val="00ED2C8B"/>
    <w:rsid w:val="00ED47C5"/>
    <w:rsid w:val="00ED6EDA"/>
    <w:rsid w:val="00EE0563"/>
    <w:rsid w:val="00EE214F"/>
    <w:rsid w:val="00EE25A4"/>
    <w:rsid w:val="00EE70B0"/>
    <w:rsid w:val="00EF4EC5"/>
    <w:rsid w:val="00EF7E3F"/>
    <w:rsid w:val="00F009CF"/>
    <w:rsid w:val="00F02197"/>
    <w:rsid w:val="00F055A4"/>
    <w:rsid w:val="00F061EB"/>
    <w:rsid w:val="00F07FCE"/>
    <w:rsid w:val="00F10D7B"/>
    <w:rsid w:val="00F12D07"/>
    <w:rsid w:val="00F136E8"/>
    <w:rsid w:val="00F14474"/>
    <w:rsid w:val="00F163FC"/>
    <w:rsid w:val="00F17969"/>
    <w:rsid w:val="00F20085"/>
    <w:rsid w:val="00F208BE"/>
    <w:rsid w:val="00F241EB"/>
    <w:rsid w:val="00F26B1A"/>
    <w:rsid w:val="00F27B61"/>
    <w:rsid w:val="00F30666"/>
    <w:rsid w:val="00F33DB9"/>
    <w:rsid w:val="00F34AF4"/>
    <w:rsid w:val="00F35F8D"/>
    <w:rsid w:val="00F36510"/>
    <w:rsid w:val="00F3722C"/>
    <w:rsid w:val="00F41C8B"/>
    <w:rsid w:val="00F444AF"/>
    <w:rsid w:val="00F5070C"/>
    <w:rsid w:val="00F5425D"/>
    <w:rsid w:val="00F56EFD"/>
    <w:rsid w:val="00F60BBA"/>
    <w:rsid w:val="00F619FF"/>
    <w:rsid w:val="00F62117"/>
    <w:rsid w:val="00F648BD"/>
    <w:rsid w:val="00F65EC5"/>
    <w:rsid w:val="00F70C5D"/>
    <w:rsid w:val="00F7110A"/>
    <w:rsid w:val="00F71AFB"/>
    <w:rsid w:val="00F73C17"/>
    <w:rsid w:val="00F74D4B"/>
    <w:rsid w:val="00F755A5"/>
    <w:rsid w:val="00F75BF1"/>
    <w:rsid w:val="00F764D4"/>
    <w:rsid w:val="00F805CD"/>
    <w:rsid w:val="00F83D1B"/>
    <w:rsid w:val="00F83F2A"/>
    <w:rsid w:val="00F85EE8"/>
    <w:rsid w:val="00F863A5"/>
    <w:rsid w:val="00F87588"/>
    <w:rsid w:val="00F95788"/>
    <w:rsid w:val="00F95800"/>
    <w:rsid w:val="00F958D9"/>
    <w:rsid w:val="00F979EF"/>
    <w:rsid w:val="00FA182F"/>
    <w:rsid w:val="00FA1A77"/>
    <w:rsid w:val="00FA4B30"/>
    <w:rsid w:val="00FA5071"/>
    <w:rsid w:val="00FA6972"/>
    <w:rsid w:val="00FB08EA"/>
    <w:rsid w:val="00FB2250"/>
    <w:rsid w:val="00FB625A"/>
    <w:rsid w:val="00FB6EC3"/>
    <w:rsid w:val="00FC00B5"/>
    <w:rsid w:val="00FC0E06"/>
    <w:rsid w:val="00FC1003"/>
    <w:rsid w:val="00FC5117"/>
    <w:rsid w:val="00FD0562"/>
    <w:rsid w:val="00FD380E"/>
    <w:rsid w:val="00FD5A4B"/>
    <w:rsid w:val="00FE0297"/>
    <w:rsid w:val="00FE0387"/>
    <w:rsid w:val="00FE20AC"/>
    <w:rsid w:val="00FE73EB"/>
    <w:rsid w:val="00FF0CE0"/>
    <w:rsid w:val="00FF2DAD"/>
    <w:rsid w:val="00FF4B05"/>
    <w:rsid w:val="00FF4C0B"/>
    <w:rsid w:val="00FF5818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7276"/>
  <w15:docId w15:val="{899F20A4-E135-4409-AD71-6FB1CE8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paragraph" w:customStyle="1" w:styleId="normalny1">
    <w:name w:val="normalny1"/>
    <w:basedOn w:val="Normalny"/>
    <w:qFormat/>
    <w:rsid w:val="00025CA8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4224-D182-4D6E-82BC-D9CD625F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b.rozycka</dc:creator>
  <cp:lastModifiedBy>m.iwinska@umt.local</cp:lastModifiedBy>
  <cp:revision>2</cp:revision>
  <cp:lastPrinted>2021-03-04T08:53:00Z</cp:lastPrinted>
  <dcterms:created xsi:type="dcterms:W3CDTF">2023-01-27T14:15:00Z</dcterms:created>
  <dcterms:modified xsi:type="dcterms:W3CDTF">2023-01-27T14:15:00Z</dcterms:modified>
</cp:coreProperties>
</file>