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B9FA7E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A3BC5">
        <w:rPr>
          <w:rFonts w:ascii="Times New Roman" w:hAnsi="Times New Roman" w:cs="Times New Roman"/>
          <w:b/>
          <w:sz w:val="28"/>
          <w:szCs w:val="24"/>
        </w:rPr>
        <w:t>naprawę dużego ubytku w drodze w ciągu ul. Szosa Okrężna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EF00E94" w14:textId="246B59C7" w:rsidR="006F7BFE" w:rsidRDefault="001A3BC5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ul. Szosa Okrężna, zaraz za skrzyżowaniem z ul Gagarina (w kierunku 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Motoareny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znajduje się bardzo duży ubytek w nawierzchni drogi. Powoduje on bardzo duże zagrożenie dla pojazdów. </w:t>
      </w:r>
    </w:p>
    <w:p w14:paraId="455FFC30" w14:textId="5C9730D6" w:rsidR="001A3BC5" w:rsidRDefault="001A3BC5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możliwie szybkie podjęcie czynności naprawczych.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3F90BDF7" w:rsidR="00E87C15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21E" w14:textId="6D524C41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3135B" w14:textId="06C8EABF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E29" w14:textId="1F1E68B6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E256" w14:textId="662EDD60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D3B230E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A3BC5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2023-01-24T21:27:00Z</dcterms:created>
  <dcterms:modified xsi:type="dcterms:W3CDTF">2023-01-24T21:27:00Z</dcterms:modified>
</cp:coreProperties>
</file>