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20F4" w14:textId="77777777" w:rsidR="00E85828" w:rsidRPr="00B01308" w:rsidRDefault="00E85828" w:rsidP="00E45773">
      <w:pPr>
        <w:spacing w:line="276" w:lineRule="auto"/>
        <w:jc w:val="right"/>
        <w:rPr>
          <w:rFonts w:ascii="Times New Roman" w:eastAsia="Lucida Sans Unicode" w:hAnsi="Times New Roman" w:cs="Times New Roman"/>
          <w:sz w:val="22"/>
          <w:szCs w:val="22"/>
          <w:lang w:bidi="ar-SA"/>
        </w:rPr>
      </w:pPr>
    </w:p>
    <w:p w14:paraId="404EFD98" w14:textId="6D05EF14" w:rsidR="007C4AD1" w:rsidRPr="00B01308" w:rsidRDefault="00FA5A5C"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Pr>
          <w:rFonts w:ascii="Times New Roman" w:eastAsia="Lucida Sans Unicode" w:hAnsi="Times New Roman" w:cs="Times New Roman"/>
          <w:b/>
          <w:szCs w:val="22"/>
          <w:lang w:bidi="ar-SA"/>
        </w:rPr>
        <w:t xml:space="preserve">ZARZĄDZENIE NR </w:t>
      </w:r>
      <w:r w:rsidR="00086718">
        <w:rPr>
          <w:rFonts w:ascii="Times New Roman" w:eastAsia="Lucida Sans Unicode" w:hAnsi="Times New Roman" w:cs="Times New Roman"/>
          <w:b/>
          <w:szCs w:val="22"/>
          <w:lang w:bidi="ar-SA"/>
        </w:rPr>
        <w:t>15</w:t>
      </w:r>
    </w:p>
    <w:p w14:paraId="3163789A" w14:textId="77777777" w:rsidR="00E85828" w:rsidRPr="00B01308" w:rsidRDefault="00E85828" w:rsidP="007C4AD1">
      <w:pPr>
        <w:pStyle w:val="Tekstpodstawowywcity"/>
        <w:spacing w:line="100" w:lineRule="atLeast"/>
        <w:ind w:left="-15" w:firstLine="0"/>
        <w:jc w:val="center"/>
        <w:rPr>
          <w:rFonts w:ascii="Times New Roman" w:eastAsia="Lucida Sans Unicode" w:hAnsi="Times New Roman" w:cs="Times New Roman"/>
          <w:b/>
          <w:szCs w:val="22"/>
          <w:lang w:bidi="ar-SA"/>
        </w:rPr>
      </w:pPr>
      <w:r w:rsidRPr="00B01308">
        <w:rPr>
          <w:rFonts w:ascii="Times New Roman" w:eastAsia="Lucida Sans Unicode" w:hAnsi="Times New Roman" w:cs="Times New Roman"/>
          <w:b/>
          <w:szCs w:val="22"/>
          <w:lang w:bidi="ar-SA"/>
        </w:rPr>
        <w:t>PREZYDENTA MIASTA TORUNIA</w:t>
      </w:r>
    </w:p>
    <w:p w14:paraId="50167141" w14:textId="37B950EA" w:rsidR="00E85828" w:rsidRPr="00B01308" w:rsidRDefault="00521677" w:rsidP="00E85828">
      <w:pPr>
        <w:jc w:val="center"/>
        <w:rPr>
          <w:rFonts w:ascii="Times New Roman" w:eastAsia="Arial" w:hAnsi="Times New Roman" w:cs="Times New Roman"/>
          <w:sz w:val="22"/>
          <w:szCs w:val="22"/>
          <w:lang w:bidi="ar-SA"/>
        </w:rPr>
      </w:pPr>
      <w:r w:rsidRPr="00B01308">
        <w:rPr>
          <w:rFonts w:ascii="Times New Roman" w:eastAsia="Lucida Sans Unicode" w:hAnsi="Times New Roman" w:cs="Times New Roman"/>
          <w:b/>
          <w:sz w:val="22"/>
          <w:szCs w:val="22"/>
          <w:lang w:bidi="ar-SA"/>
        </w:rPr>
        <w:t xml:space="preserve">z dnia </w:t>
      </w:r>
      <w:r w:rsidR="00E85828" w:rsidRPr="00B01308">
        <w:rPr>
          <w:rFonts w:ascii="Times New Roman" w:eastAsia="Lucida Sans Unicode" w:hAnsi="Times New Roman" w:cs="Times New Roman"/>
          <w:b/>
          <w:sz w:val="22"/>
          <w:szCs w:val="22"/>
          <w:lang w:bidi="ar-SA"/>
        </w:rPr>
        <w:t xml:space="preserve"> </w:t>
      </w:r>
      <w:r w:rsidR="00086718">
        <w:rPr>
          <w:rFonts w:ascii="Times New Roman" w:eastAsia="Lucida Sans Unicode" w:hAnsi="Times New Roman" w:cs="Times New Roman"/>
          <w:b/>
          <w:sz w:val="22"/>
          <w:szCs w:val="22"/>
          <w:lang w:bidi="ar-SA"/>
        </w:rPr>
        <w:t>17.01.</w:t>
      </w:r>
      <w:r w:rsidR="001D3199">
        <w:rPr>
          <w:rFonts w:ascii="Times New Roman" w:eastAsia="Lucida Sans Unicode" w:hAnsi="Times New Roman" w:cs="Times New Roman"/>
          <w:b/>
          <w:sz w:val="22"/>
          <w:szCs w:val="22"/>
          <w:lang w:bidi="ar-SA"/>
        </w:rPr>
        <w:t xml:space="preserve">2023 </w:t>
      </w:r>
      <w:r w:rsidR="00E85828" w:rsidRPr="00B01308">
        <w:rPr>
          <w:rFonts w:ascii="Times New Roman" w:eastAsia="Lucida Sans Unicode" w:hAnsi="Times New Roman" w:cs="Times New Roman"/>
          <w:b/>
          <w:sz w:val="22"/>
          <w:szCs w:val="22"/>
          <w:lang w:bidi="ar-SA"/>
        </w:rPr>
        <w:t xml:space="preserve"> r.</w:t>
      </w:r>
    </w:p>
    <w:p w14:paraId="0803A521" w14:textId="77777777" w:rsidR="00E85828" w:rsidRPr="00B01308" w:rsidRDefault="00E85828" w:rsidP="00E85828">
      <w:pPr>
        <w:jc w:val="both"/>
        <w:rPr>
          <w:rFonts w:ascii="Times New Roman" w:eastAsia="Times New Roman" w:hAnsi="Times New Roman" w:cs="Times New Roman"/>
          <w:b/>
          <w:bCs/>
          <w:sz w:val="22"/>
          <w:szCs w:val="22"/>
        </w:rPr>
      </w:pPr>
      <w:r w:rsidRPr="00B01308">
        <w:rPr>
          <w:rFonts w:ascii="Times New Roman" w:eastAsia="Arial" w:hAnsi="Times New Roman" w:cs="Times New Roman"/>
          <w:sz w:val="22"/>
          <w:szCs w:val="22"/>
          <w:lang w:bidi="ar-SA"/>
        </w:rPr>
        <w:t xml:space="preserve">   </w:t>
      </w:r>
    </w:p>
    <w:p w14:paraId="0EE2A6A7" w14:textId="77777777" w:rsidR="00B01308" w:rsidRDefault="001D3199" w:rsidP="00B01308">
      <w:pPr>
        <w:jc w:val="both"/>
        <w:rPr>
          <w:rFonts w:ascii="Times New Roman" w:eastAsia="Lucida Sans Unicode" w:hAnsi="Times New Roman" w:cs="Times New Roman"/>
          <w:b/>
          <w:sz w:val="22"/>
          <w:szCs w:val="22"/>
          <w:lang w:bidi="ar-SA"/>
        </w:rPr>
      </w:pPr>
      <w:r>
        <w:rPr>
          <w:rFonts w:ascii="Times New Roman" w:eastAsia="Times New Roman" w:hAnsi="Times New Roman" w:cs="Times New Roman"/>
          <w:b/>
          <w:bCs/>
          <w:sz w:val="22"/>
          <w:szCs w:val="22"/>
        </w:rPr>
        <w:t>w sprawie ustalenia R</w:t>
      </w:r>
      <w:r w:rsidR="00E85828" w:rsidRPr="00B01308">
        <w:rPr>
          <w:rFonts w:ascii="Times New Roman" w:eastAsia="Times New Roman" w:hAnsi="Times New Roman" w:cs="Times New Roman"/>
          <w:b/>
          <w:bCs/>
          <w:sz w:val="22"/>
          <w:szCs w:val="22"/>
        </w:rPr>
        <w:t>egula</w:t>
      </w:r>
      <w:r w:rsidR="00E85828" w:rsidRPr="00B01308">
        <w:rPr>
          <w:rFonts w:ascii="Times New Roman" w:eastAsia="Times New Roman" w:hAnsi="Times New Roman" w:cs="Times New Roman"/>
          <w:b/>
          <w:bCs/>
          <w:sz w:val="22"/>
          <w:szCs w:val="22"/>
        </w:rPr>
        <w:softHyphen/>
        <w:t xml:space="preserve">minu </w:t>
      </w:r>
      <w:r w:rsidR="007001B7" w:rsidRPr="00B01308">
        <w:rPr>
          <w:rFonts w:ascii="Times New Roman" w:eastAsia="Times New Roman" w:hAnsi="Times New Roman" w:cs="Times New Roman"/>
          <w:b/>
          <w:bCs/>
          <w:sz w:val="22"/>
          <w:szCs w:val="22"/>
        </w:rPr>
        <w:t>I</w:t>
      </w:r>
      <w:r>
        <w:rPr>
          <w:rFonts w:ascii="Times New Roman" w:eastAsia="Times New Roman" w:hAnsi="Times New Roman" w:cs="Times New Roman"/>
          <w:b/>
          <w:bCs/>
          <w:sz w:val="22"/>
          <w:szCs w:val="22"/>
        </w:rPr>
        <w:t>I</w:t>
      </w:r>
      <w:r w:rsidR="00222F26">
        <w:rPr>
          <w:rFonts w:ascii="Times New Roman" w:eastAsia="Times New Roman" w:hAnsi="Times New Roman" w:cs="Times New Roman"/>
          <w:b/>
          <w:bCs/>
          <w:sz w:val="22"/>
          <w:szCs w:val="22"/>
        </w:rPr>
        <w:t xml:space="preserve"> ustnych przetargów nieograniczonych</w:t>
      </w:r>
      <w:r w:rsidR="00E85828" w:rsidRPr="00B01308">
        <w:rPr>
          <w:rFonts w:ascii="Times New Roman" w:eastAsia="Times New Roman" w:hAnsi="Times New Roman" w:cs="Times New Roman"/>
          <w:b/>
          <w:bCs/>
          <w:sz w:val="22"/>
          <w:szCs w:val="22"/>
        </w:rPr>
        <w:t xml:space="preserve"> na </w:t>
      </w:r>
      <w:r w:rsidR="007001B7" w:rsidRPr="00B01308">
        <w:rPr>
          <w:rFonts w:ascii="Times New Roman" w:eastAsia="Times New Roman" w:hAnsi="Times New Roman" w:cs="Times New Roman"/>
          <w:b/>
          <w:bCs/>
          <w:sz w:val="22"/>
          <w:szCs w:val="22"/>
        </w:rPr>
        <w:t>sprzedaż nieruchomości gruntowych położonych</w:t>
      </w:r>
      <w:r w:rsidR="00E85828" w:rsidRPr="00B01308">
        <w:rPr>
          <w:rFonts w:ascii="Times New Roman" w:eastAsia="Times New Roman" w:hAnsi="Times New Roman" w:cs="Times New Roman"/>
          <w:b/>
          <w:bCs/>
          <w:sz w:val="22"/>
          <w:szCs w:val="22"/>
        </w:rPr>
        <w:t xml:space="preserve"> w Toruniu przy ul. </w:t>
      </w:r>
      <w:r w:rsidR="007001B7" w:rsidRPr="00B01308">
        <w:rPr>
          <w:rFonts w:ascii="Times New Roman" w:hAnsi="Times New Roman" w:cs="Times New Roman"/>
          <w:b/>
          <w:sz w:val="22"/>
          <w:szCs w:val="22"/>
        </w:rPr>
        <w:t>Włocławskiej 103 i Łódzkiej 148</w:t>
      </w:r>
      <w:r w:rsidR="00E85828" w:rsidRPr="00B01308">
        <w:rPr>
          <w:rFonts w:ascii="Times New Roman" w:eastAsia="Times New Roman" w:hAnsi="Times New Roman" w:cs="Times New Roman"/>
          <w:b/>
          <w:bCs/>
          <w:sz w:val="22"/>
          <w:szCs w:val="22"/>
        </w:rPr>
        <w:t xml:space="preserve"> oraz powołania Komisji do przeprowadzenia przetargu.</w:t>
      </w:r>
    </w:p>
    <w:p w14:paraId="282008F8" w14:textId="77777777" w:rsidR="00B01308" w:rsidRDefault="00B01308" w:rsidP="00B01308">
      <w:pPr>
        <w:jc w:val="both"/>
        <w:rPr>
          <w:rFonts w:ascii="Times New Roman" w:eastAsia="Lucida Sans Unicode" w:hAnsi="Times New Roman" w:cs="Times New Roman"/>
          <w:b/>
          <w:sz w:val="22"/>
          <w:szCs w:val="22"/>
          <w:lang w:bidi="ar-SA"/>
        </w:rPr>
      </w:pPr>
    </w:p>
    <w:p w14:paraId="7004E3B0" w14:textId="77777777" w:rsidR="00B01308" w:rsidRDefault="00E85828" w:rsidP="00B01308">
      <w:pPr>
        <w:jc w:val="both"/>
        <w:rPr>
          <w:rFonts w:ascii="Times New Roman" w:eastAsia="Lucida Sans Unicode" w:hAnsi="Times New Roman" w:cs="Times New Roman"/>
          <w:b/>
          <w:sz w:val="22"/>
          <w:szCs w:val="22"/>
          <w:lang w:bidi="ar-SA"/>
        </w:rPr>
      </w:pPr>
      <w:r w:rsidRPr="00B01308">
        <w:rPr>
          <w:rFonts w:ascii="Times New Roman" w:eastAsia="Lucida Sans Unicode" w:hAnsi="Times New Roman" w:cs="Times New Roman"/>
          <w:sz w:val="22"/>
          <w:szCs w:val="22"/>
          <w:lang w:bidi="ar-SA"/>
        </w:rPr>
        <w:t xml:space="preserve">Na podstawie art. 30 ust. 1 ustawy z dnia 8 marca 1990 roku o samorządzie gminnym </w:t>
      </w:r>
      <w:r w:rsidR="001D3199" w:rsidRPr="00562C6B">
        <w:rPr>
          <w:rFonts w:ascii="Times New Roman" w:eastAsia="Lucida Sans Unicode" w:hAnsi="Times New Roman" w:cs="Times New Roman"/>
          <w:sz w:val="22"/>
          <w:szCs w:val="22"/>
          <w:lang w:bidi="ar-SA"/>
        </w:rPr>
        <w:t>(</w:t>
      </w:r>
      <w:r w:rsidR="00BA2BC2">
        <w:rPr>
          <w:rFonts w:ascii="Times New Roman" w:eastAsia="Lucida Sans Unicode" w:hAnsi="Times New Roman" w:cs="Times New Roman"/>
          <w:sz w:val="22"/>
          <w:szCs w:val="22"/>
          <w:lang w:bidi="ar-SA"/>
        </w:rPr>
        <w:t xml:space="preserve">t.j. </w:t>
      </w:r>
      <w:r w:rsidR="001D3199" w:rsidRPr="00562C6B">
        <w:rPr>
          <w:rFonts w:ascii="Times New Roman" w:eastAsia="Lucida Sans Unicode" w:hAnsi="Times New Roman" w:cs="Times New Roman"/>
          <w:sz w:val="22"/>
          <w:szCs w:val="22"/>
          <w:lang w:bidi="ar-SA"/>
        </w:rPr>
        <w:t>Dz.U. z 202</w:t>
      </w:r>
      <w:r w:rsidR="001D3199">
        <w:rPr>
          <w:rFonts w:ascii="Times New Roman" w:eastAsia="Lucida Sans Unicode" w:hAnsi="Times New Roman" w:cs="Times New Roman"/>
          <w:sz w:val="22"/>
          <w:szCs w:val="22"/>
          <w:lang w:bidi="ar-SA"/>
        </w:rPr>
        <w:t>3</w:t>
      </w:r>
      <w:r w:rsidR="00BA2BC2">
        <w:rPr>
          <w:rFonts w:ascii="Times New Roman" w:eastAsia="Lucida Sans Unicode" w:hAnsi="Times New Roman" w:cs="Times New Roman"/>
          <w:sz w:val="22"/>
          <w:szCs w:val="22"/>
          <w:lang w:bidi="ar-SA"/>
        </w:rPr>
        <w:t xml:space="preserve"> r. </w:t>
      </w:r>
      <w:r w:rsidR="001D3199" w:rsidRPr="00562C6B">
        <w:rPr>
          <w:rFonts w:ascii="Times New Roman" w:eastAsia="Lucida Sans Unicode" w:hAnsi="Times New Roman" w:cs="Times New Roman"/>
          <w:sz w:val="22"/>
          <w:szCs w:val="22"/>
          <w:lang w:bidi="ar-SA"/>
        </w:rPr>
        <w:t xml:space="preserve">poz. </w:t>
      </w:r>
      <w:r w:rsidR="001D3199">
        <w:rPr>
          <w:rFonts w:ascii="Times New Roman" w:eastAsia="Lucida Sans Unicode" w:hAnsi="Times New Roman" w:cs="Times New Roman"/>
          <w:sz w:val="22"/>
          <w:szCs w:val="22"/>
          <w:lang w:bidi="ar-SA"/>
        </w:rPr>
        <w:t>40</w:t>
      </w:r>
      <w:r w:rsidR="001D3199" w:rsidRPr="00562C6B">
        <w:rPr>
          <w:rFonts w:ascii="Times New Roman" w:eastAsia="Lucida Sans Unicode" w:hAnsi="Times New Roman" w:cs="Times New Roman"/>
          <w:sz w:val="22"/>
          <w:szCs w:val="22"/>
          <w:lang w:bidi="ar-SA"/>
        </w:rPr>
        <w:t>)</w:t>
      </w:r>
      <w:r w:rsidR="007001B7" w:rsidRPr="00B01308">
        <w:rPr>
          <w:rFonts w:ascii="Times New Roman" w:eastAsia="Lucida Sans Unicode" w:hAnsi="Times New Roman" w:cs="Times New Roman"/>
          <w:sz w:val="22"/>
          <w:szCs w:val="22"/>
          <w:lang w:bidi="ar-SA"/>
        </w:rPr>
        <w:t xml:space="preserve"> oraz uchwały</w:t>
      </w:r>
      <w:r w:rsidRPr="00B01308">
        <w:rPr>
          <w:rFonts w:ascii="Times New Roman" w:eastAsia="Lucida Sans Unicode" w:hAnsi="Times New Roman" w:cs="Times New Roman"/>
          <w:sz w:val="22"/>
          <w:szCs w:val="22"/>
          <w:lang w:bidi="ar-SA"/>
        </w:rPr>
        <w:t xml:space="preserve"> Rady Miasta Torunia </w:t>
      </w:r>
      <w:r w:rsidR="007001B7" w:rsidRPr="00B01308">
        <w:rPr>
          <w:rFonts w:ascii="Times New Roman" w:eastAsia="Lucida Sans Unicode" w:hAnsi="Times New Roman" w:cs="Times New Roman"/>
          <w:sz w:val="22"/>
          <w:szCs w:val="22"/>
          <w:lang w:bidi="ar-SA"/>
        </w:rPr>
        <w:t xml:space="preserve">nr 903/22 </w:t>
      </w:r>
      <w:r w:rsidRPr="00B01308">
        <w:rPr>
          <w:rFonts w:ascii="Times New Roman" w:eastAsia="Lucida Sans Unicode" w:hAnsi="Times New Roman" w:cs="Times New Roman"/>
          <w:sz w:val="22"/>
          <w:szCs w:val="22"/>
          <w:lang w:bidi="ar-SA"/>
        </w:rPr>
        <w:t xml:space="preserve">z dnia </w:t>
      </w:r>
      <w:r w:rsidR="007001B7" w:rsidRPr="00B01308">
        <w:rPr>
          <w:rFonts w:ascii="Times New Roman" w:eastAsia="Lucida Sans Unicode" w:hAnsi="Times New Roman" w:cs="Times New Roman"/>
          <w:sz w:val="22"/>
          <w:szCs w:val="22"/>
          <w:lang w:bidi="ar-SA"/>
        </w:rPr>
        <w:t>21 lipca 2022</w:t>
      </w:r>
      <w:r w:rsidRPr="00B01308">
        <w:rPr>
          <w:rFonts w:ascii="Times New Roman" w:eastAsia="Lucida Sans Unicode" w:hAnsi="Times New Roman" w:cs="Times New Roman"/>
          <w:sz w:val="22"/>
          <w:szCs w:val="22"/>
          <w:lang w:bidi="ar-SA"/>
        </w:rPr>
        <w:t xml:space="preserve"> r. w sprawie spr</w:t>
      </w:r>
      <w:r w:rsidR="007001B7" w:rsidRPr="00B01308">
        <w:rPr>
          <w:rFonts w:ascii="Times New Roman" w:eastAsia="Lucida Sans Unicode" w:hAnsi="Times New Roman" w:cs="Times New Roman"/>
          <w:sz w:val="22"/>
          <w:szCs w:val="22"/>
          <w:lang w:bidi="ar-SA"/>
        </w:rPr>
        <w:t>zedaży nieruchomości stanowiących</w:t>
      </w:r>
      <w:r w:rsidRPr="00B01308">
        <w:rPr>
          <w:rFonts w:ascii="Times New Roman" w:eastAsia="Lucida Sans Unicode" w:hAnsi="Times New Roman" w:cs="Times New Roman"/>
          <w:sz w:val="22"/>
          <w:szCs w:val="22"/>
          <w:lang w:bidi="ar-SA"/>
        </w:rPr>
        <w:t xml:space="preserve"> własn</w:t>
      </w:r>
      <w:r w:rsidR="007001B7" w:rsidRPr="00B01308">
        <w:rPr>
          <w:rFonts w:ascii="Times New Roman" w:eastAsia="Lucida Sans Unicode" w:hAnsi="Times New Roman" w:cs="Times New Roman"/>
          <w:sz w:val="22"/>
          <w:szCs w:val="22"/>
          <w:lang w:bidi="ar-SA"/>
        </w:rPr>
        <w:t>ość Gminy Miasta Toruń, położonych</w:t>
      </w:r>
      <w:r w:rsidRPr="00B01308">
        <w:rPr>
          <w:rFonts w:ascii="Times New Roman" w:eastAsia="Lucida Sans Unicode" w:hAnsi="Times New Roman" w:cs="Times New Roman"/>
          <w:sz w:val="22"/>
          <w:szCs w:val="22"/>
          <w:lang w:bidi="ar-SA"/>
        </w:rPr>
        <w:t xml:space="preserve"> w Toruniu </w:t>
      </w:r>
      <w:r w:rsidRPr="00B01308">
        <w:rPr>
          <w:rFonts w:ascii="Times New Roman" w:eastAsia="Times New Roman" w:hAnsi="Times New Roman" w:cs="Times New Roman"/>
          <w:sz w:val="22"/>
          <w:szCs w:val="22"/>
        </w:rPr>
        <w:t xml:space="preserve">przy ul. </w:t>
      </w:r>
      <w:r w:rsidR="007001B7" w:rsidRPr="00B01308">
        <w:rPr>
          <w:rFonts w:ascii="Times New Roman" w:eastAsia="Times New Roman" w:hAnsi="Times New Roman" w:cs="Times New Roman"/>
          <w:sz w:val="22"/>
          <w:szCs w:val="22"/>
        </w:rPr>
        <w:t>Włocławskiej 103 i Łódzkiej 148</w:t>
      </w:r>
      <w:r w:rsidRPr="00B01308">
        <w:rPr>
          <w:rFonts w:ascii="Times New Roman" w:eastAsia="Lucida Sans Unicode" w:hAnsi="Times New Roman" w:cs="Times New Roman"/>
          <w:sz w:val="22"/>
          <w:szCs w:val="22"/>
          <w:lang w:bidi="ar-SA"/>
        </w:rPr>
        <w:t xml:space="preserve"> </w:t>
      </w:r>
      <w:r w:rsidRPr="00B01308">
        <w:rPr>
          <w:rFonts w:ascii="Times New Roman" w:eastAsia="Lucida Sans Unicode" w:hAnsi="Times New Roman" w:cs="Times New Roman"/>
          <w:sz w:val="22"/>
          <w:szCs w:val="22"/>
        </w:rPr>
        <w:t>zarządza się co następuje:</w:t>
      </w:r>
    </w:p>
    <w:p w14:paraId="069FCFBA" w14:textId="77777777" w:rsidR="00B01308" w:rsidRDefault="00B01308" w:rsidP="00B01308">
      <w:pPr>
        <w:jc w:val="both"/>
        <w:rPr>
          <w:rFonts w:ascii="Times New Roman" w:eastAsia="Lucida Sans Unicode" w:hAnsi="Times New Roman" w:cs="Times New Roman"/>
          <w:b/>
          <w:sz w:val="22"/>
          <w:szCs w:val="22"/>
          <w:lang w:bidi="ar-SA"/>
        </w:rPr>
      </w:pPr>
    </w:p>
    <w:p w14:paraId="3BF0BE8E" w14:textId="77777777" w:rsidR="00E85828" w:rsidRDefault="00E85828" w:rsidP="00B01308">
      <w:pPr>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 1. Powołać Komisję do przeprowadzenia </w:t>
      </w:r>
      <w:r w:rsidR="001D3199">
        <w:rPr>
          <w:rFonts w:ascii="Times New Roman" w:eastAsia="Lucida Sans Unicode" w:hAnsi="Times New Roman" w:cs="Times New Roman"/>
          <w:sz w:val="22"/>
          <w:szCs w:val="22"/>
        </w:rPr>
        <w:t>drugich</w:t>
      </w:r>
      <w:r w:rsidR="001253B9" w:rsidRPr="00B01308">
        <w:rPr>
          <w:rFonts w:ascii="Times New Roman" w:eastAsia="Lucida Sans Unicode" w:hAnsi="Times New Roman" w:cs="Times New Roman"/>
          <w:sz w:val="22"/>
          <w:szCs w:val="22"/>
        </w:rPr>
        <w:t xml:space="preserve"> </w:t>
      </w:r>
      <w:r w:rsidR="00222F26">
        <w:rPr>
          <w:rFonts w:ascii="Times New Roman" w:eastAsia="Lucida Sans Unicode" w:hAnsi="Times New Roman" w:cs="Times New Roman"/>
          <w:sz w:val="22"/>
          <w:szCs w:val="22"/>
        </w:rPr>
        <w:t>ustnych przetargów</w:t>
      </w:r>
      <w:r w:rsidRPr="00B01308">
        <w:rPr>
          <w:rFonts w:ascii="Times New Roman" w:eastAsia="Lucida Sans Unicode" w:hAnsi="Times New Roman" w:cs="Times New Roman"/>
          <w:sz w:val="22"/>
          <w:szCs w:val="22"/>
        </w:rPr>
        <w:t xml:space="preserve"> nieograniczon</w:t>
      </w:r>
      <w:r w:rsidR="00222F26">
        <w:rPr>
          <w:rFonts w:ascii="Times New Roman" w:eastAsia="Lucida Sans Unicode" w:hAnsi="Times New Roman" w:cs="Times New Roman"/>
          <w:sz w:val="22"/>
          <w:szCs w:val="22"/>
        </w:rPr>
        <w:t>ych</w:t>
      </w:r>
      <w:r w:rsidRPr="00B01308">
        <w:rPr>
          <w:rFonts w:ascii="Times New Roman" w:eastAsia="Lucida Sans Unicode" w:hAnsi="Times New Roman" w:cs="Times New Roman"/>
          <w:sz w:val="22"/>
          <w:szCs w:val="22"/>
        </w:rPr>
        <w:t xml:space="preserve"> na </w:t>
      </w:r>
      <w:r w:rsidR="007001B7" w:rsidRPr="00B01308">
        <w:rPr>
          <w:rFonts w:ascii="Times New Roman" w:eastAsia="Lucida Sans Unicode" w:hAnsi="Times New Roman" w:cs="Times New Roman"/>
          <w:sz w:val="22"/>
          <w:szCs w:val="22"/>
        </w:rPr>
        <w:t xml:space="preserve">sprzedaż nieruchomości </w:t>
      </w:r>
      <w:r w:rsidR="00B01308" w:rsidRPr="00B01308">
        <w:rPr>
          <w:rFonts w:ascii="Times New Roman" w:eastAsia="Lucida Sans Unicode" w:hAnsi="Times New Roman" w:cs="Times New Roman"/>
          <w:sz w:val="22"/>
          <w:szCs w:val="22"/>
        </w:rPr>
        <w:t xml:space="preserve">gruntowych, niezabudowanych </w:t>
      </w:r>
      <w:r w:rsidR="007001B7" w:rsidRPr="00B01308">
        <w:rPr>
          <w:rFonts w:ascii="Times New Roman" w:eastAsia="Lucida Sans Unicode" w:hAnsi="Times New Roman" w:cs="Times New Roman"/>
          <w:sz w:val="22"/>
          <w:szCs w:val="22"/>
        </w:rPr>
        <w:t>położonych</w:t>
      </w:r>
      <w:r w:rsidRPr="00B01308">
        <w:rPr>
          <w:rFonts w:ascii="Times New Roman" w:eastAsia="Lucida Sans Unicode" w:hAnsi="Times New Roman" w:cs="Times New Roman"/>
          <w:sz w:val="22"/>
          <w:szCs w:val="22"/>
        </w:rPr>
        <w:t xml:space="preserve"> w Toruniu przy </w:t>
      </w:r>
      <w:r w:rsidRPr="00B01308">
        <w:rPr>
          <w:rFonts w:ascii="Times New Roman" w:eastAsia="Times New Roman" w:hAnsi="Times New Roman" w:cs="Times New Roman"/>
          <w:bCs/>
          <w:sz w:val="22"/>
          <w:szCs w:val="22"/>
        </w:rPr>
        <w:t xml:space="preserve">ul. </w:t>
      </w:r>
      <w:r w:rsidR="007001B7" w:rsidRPr="00B01308">
        <w:rPr>
          <w:rFonts w:ascii="Times New Roman" w:eastAsia="Times New Roman" w:hAnsi="Times New Roman" w:cs="Times New Roman"/>
          <w:sz w:val="22"/>
          <w:szCs w:val="22"/>
        </w:rPr>
        <w:t xml:space="preserve">Włocławskiej 103 i Łódzkiej 148 </w:t>
      </w:r>
      <w:r w:rsidRPr="00B01308">
        <w:rPr>
          <w:rFonts w:ascii="Times New Roman" w:eastAsia="Lucida Sans Unicode" w:hAnsi="Times New Roman" w:cs="Times New Roman"/>
          <w:sz w:val="22"/>
          <w:szCs w:val="22"/>
        </w:rPr>
        <w:t>w następującym składzie:</w:t>
      </w:r>
    </w:p>
    <w:p w14:paraId="1DCB18F7" w14:textId="77777777" w:rsidR="00B01308" w:rsidRPr="00B01308" w:rsidRDefault="00B01308" w:rsidP="00B01308">
      <w:pPr>
        <w:jc w:val="both"/>
        <w:rPr>
          <w:rFonts w:ascii="Times New Roman" w:eastAsia="Lucida Sans Unicode" w:hAnsi="Times New Roman" w:cs="Times New Roman"/>
          <w:b/>
          <w:sz w:val="22"/>
          <w:szCs w:val="22"/>
          <w:lang w:bidi="ar-SA"/>
        </w:rPr>
      </w:pPr>
    </w:p>
    <w:p w14:paraId="13898B3C" w14:textId="77777777"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1) Przewodniczący Komisji        - Katarzyna Wesołowska;</w:t>
      </w:r>
    </w:p>
    <w:p w14:paraId="1EAF258F" w14:textId="77777777" w:rsidR="00E85828" w:rsidRPr="00B01308" w:rsidRDefault="00E85828" w:rsidP="00E85828">
      <w:pPr>
        <w:spacing w:line="360" w:lineRule="auto"/>
        <w:jc w:val="both"/>
        <w:rPr>
          <w:rFonts w:ascii="Times New Roman" w:eastAsia="Lucida Sans Unicode" w:hAnsi="Times New Roman" w:cs="Times New Roman"/>
          <w:sz w:val="22"/>
          <w:szCs w:val="22"/>
        </w:rPr>
      </w:pPr>
      <w:r w:rsidRPr="00B01308">
        <w:rPr>
          <w:rFonts w:ascii="Times New Roman" w:eastAsia="Lucida Sans Unicode" w:hAnsi="Times New Roman" w:cs="Times New Roman"/>
          <w:sz w:val="22"/>
          <w:szCs w:val="22"/>
        </w:rPr>
        <w:t xml:space="preserve">2) Członek Komisji                     - </w:t>
      </w:r>
      <w:r w:rsidR="007001B7" w:rsidRPr="00B01308">
        <w:rPr>
          <w:rFonts w:ascii="Times New Roman" w:eastAsia="Lucida Sans Unicode" w:hAnsi="Times New Roman" w:cs="Times New Roman"/>
          <w:sz w:val="22"/>
          <w:szCs w:val="22"/>
        </w:rPr>
        <w:t xml:space="preserve">Katarzyna Kierys </w:t>
      </w:r>
    </w:p>
    <w:p w14:paraId="4040B198" w14:textId="77777777" w:rsidR="00E85828" w:rsidRPr="00B01308" w:rsidRDefault="00B01308" w:rsidP="00E85828">
      <w:pPr>
        <w:spacing w:line="360" w:lineRule="auto"/>
        <w:jc w:val="both"/>
        <w:rPr>
          <w:rFonts w:ascii="Times New Roman" w:eastAsia="Lucida Sans Unicode" w:hAnsi="Times New Roman" w:cs="Times New Roman"/>
          <w:sz w:val="22"/>
          <w:szCs w:val="22"/>
        </w:rPr>
      </w:pPr>
      <w:r>
        <w:rPr>
          <w:rFonts w:ascii="Times New Roman" w:eastAsia="Lucida Sans Unicode" w:hAnsi="Times New Roman" w:cs="Times New Roman"/>
          <w:sz w:val="22"/>
          <w:szCs w:val="22"/>
        </w:rPr>
        <w:t xml:space="preserve">4) Członek Komisji </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E85828"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 xml:space="preserve">Iwona Więckowska </w:t>
      </w:r>
    </w:p>
    <w:p w14:paraId="0CE9FB79" w14:textId="77777777" w:rsidR="00B01308" w:rsidRDefault="00B01308" w:rsidP="00B01308">
      <w:pPr>
        <w:spacing w:line="360" w:lineRule="auto"/>
        <w:jc w:val="both"/>
        <w:rPr>
          <w:rFonts w:ascii="Times New Roman" w:eastAsia="Lucida Sans Unicode" w:hAnsi="Times New Roman" w:cs="Times New Roman"/>
          <w:sz w:val="22"/>
          <w:szCs w:val="22"/>
          <w:lang w:bidi="ar-SA"/>
        </w:rPr>
      </w:pPr>
      <w:r>
        <w:rPr>
          <w:rFonts w:ascii="Times New Roman" w:eastAsia="Lucida Sans Unicode" w:hAnsi="Times New Roman" w:cs="Times New Roman"/>
          <w:sz w:val="22"/>
          <w:szCs w:val="22"/>
        </w:rPr>
        <w:t>4) Członek Komisji</w:t>
      </w:r>
      <w:r>
        <w:rPr>
          <w:rFonts w:ascii="Times New Roman" w:eastAsia="Lucida Sans Unicode" w:hAnsi="Times New Roman" w:cs="Times New Roman"/>
          <w:sz w:val="22"/>
          <w:szCs w:val="22"/>
        </w:rPr>
        <w:tab/>
      </w:r>
      <w:r>
        <w:rPr>
          <w:rFonts w:ascii="Times New Roman" w:eastAsia="Lucida Sans Unicode" w:hAnsi="Times New Roman" w:cs="Times New Roman"/>
          <w:sz w:val="22"/>
          <w:szCs w:val="22"/>
        </w:rPr>
        <w:tab/>
        <w:t xml:space="preserve"> </w:t>
      </w:r>
      <w:r w:rsidR="001253B9" w:rsidRPr="00B01308">
        <w:rPr>
          <w:rFonts w:ascii="Times New Roman" w:eastAsia="Lucida Sans Unicode" w:hAnsi="Times New Roman" w:cs="Times New Roman"/>
          <w:sz w:val="22"/>
          <w:szCs w:val="22"/>
        </w:rPr>
        <w:t xml:space="preserve">- </w:t>
      </w:r>
      <w:r w:rsidR="007001B7" w:rsidRPr="00B01308">
        <w:rPr>
          <w:rFonts w:ascii="Times New Roman" w:eastAsia="Lucida Sans Unicode" w:hAnsi="Times New Roman" w:cs="Times New Roman"/>
          <w:sz w:val="22"/>
          <w:szCs w:val="22"/>
        </w:rPr>
        <w:t>Robert Dąbrowski</w:t>
      </w:r>
    </w:p>
    <w:p w14:paraId="07610FFA" w14:textId="77777777" w:rsidR="00B01308" w:rsidRDefault="00B01308" w:rsidP="00B01308">
      <w:pPr>
        <w:spacing w:line="360" w:lineRule="auto"/>
        <w:jc w:val="both"/>
        <w:rPr>
          <w:rFonts w:ascii="Times New Roman" w:eastAsia="Lucida Sans Unicode" w:hAnsi="Times New Roman" w:cs="Times New Roman"/>
          <w:sz w:val="22"/>
          <w:szCs w:val="22"/>
          <w:lang w:bidi="ar-SA"/>
        </w:rPr>
      </w:pPr>
    </w:p>
    <w:p w14:paraId="31AE9415"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2. Komisja przeprowadzi przetarg</w:t>
      </w:r>
      <w:r w:rsidR="00222F26">
        <w:rPr>
          <w:rFonts w:ascii="Times New Roman" w:eastAsia="Lucida Sans Unicode" w:hAnsi="Times New Roman" w:cs="Times New Roman"/>
          <w:sz w:val="22"/>
          <w:szCs w:val="22"/>
          <w:lang w:bidi="ar-SA"/>
        </w:rPr>
        <w:t>i</w:t>
      </w:r>
      <w:r w:rsidRPr="00B01308">
        <w:rPr>
          <w:rFonts w:ascii="Times New Roman" w:eastAsia="Lucida Sans Unicode" w:hAnsi="Times New Roman" w:cs="Times New Roman"/>
          <w:sz w:val="22"/>
          <w:szCs w:val="22"/>
          <w:lang w:bidi="ar-SA"/>
        </w:rPr>
        <w:t>, zgodnie z Regul</w:t>
      </w:r>
      <w:r w:rsidR="00B01308">
        <w:rPr>
          <w:rFonts w:ascii="Times New Roman" w:eastAsia="Lucida Sans Unicode" w:hAnsi="Times New Roman" w:cs="Times New Roman"/>
          <w:sz w:val="22"/>
          <w:szCs w:val="22"/>
          <w:lang w:bidi="ar-SA"/>
        </w:rPr>
        <w:t>aminem stanowiącym załącznik do niniej</w:t>
      </w:r>
      <w:r w:rsidR="00B01308">
        <w:rPr>
          <w:rFonts w:ascii="Times New Roman" w:eastAsia="Lucida Sans Unicode" w:hAnsi="Times New Roman" w:cs="Times New Roman"/>
          <w:sz w:val="22"/>
          <w:szCs w:val="22"/>
          <w:lang w:bidi="ar-SA"/>
        </w:rPr>
        <w:softHyphen/>
        <w:t>szego zarządzenia.</w:t>
      </w:r>
    </w:p>
    <w:p w14:paraId="1173AE31"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3. Przetarg odbędzie się w Wydzia</w:t>
      </w:r>
      <w:r w:rsidR="00E43CBF" w:rsidRPr="00B01308">
        <w:rPr>
          <w:rFonts w:ascii="Times New Roman" w:eastAsia="Lucida Sans Unicode" w:hAnsi="Times New Roman" w:cs="Times New Roman"/>
          <w:sz w:val="22"/>
          <w:szCs w:val="22"/>
          <w:lang w:bidi="ar-SA"/>
        </w:rPr>
        <w:t>le</w:t>
      </w:r>
      <w:r w:rsidRPr="00B01308">
        <w:rPr>
          <w:rFonts w:ascii="Times New Roman" w:eastAsia="Lucida Sans Unicode" w:hAnsi="Times New Roman" w:cs="Times New Roman"/>
          <w:sz w:val="22"/>
          <w:szCs w:val="22"/>
          <w:lang w:bidi="ar-SA"/>
        </w:rPr>
        <w:t xml:space="preserve"> Gospodarki Nieruchomościami Urzędu Miasta Torunia, przy ulicy Grudziądzkiej 126 „B” w </w:t>
      </w:r>
      <w:r w:rsidR="000400AF" w:rsidRPr="00B01308">
        <w:rPr>
          <w:rFonts w:ascii="Times New Roman" w:eastAsia="Lucida Sans Unicode" w:hAnsi="Times New Roman" w:cs="Times New Roman"/>
          <w:sz w:val="22"/>
          <w:szCs w:val="22"/>
          <w:lang w:bidi="ar-SA"/>
        </w:rPr>
        <w:t>s</w:t>
      </w:r>
      <w:r w:rsidRPr="00B01308">
        <w:rPr>
          <w:rFonts w:ascii="Times New Roman" w:eastAsia="Lucida Sans Unicode" w:hAnsi="Times New Roman" w:cs="Times New Roman"/>
          <w:sz w:val="22"/>
          <w:szCs w:val="22"/>
          <w:lang w:bidi="ar-SA"/>
        </w:rPr>
        <w:t>ali nr 115, na pierwszym piętrze.</w:t>
      </w:r>
    </w:p>
    <w:p w14:paraId="1DEE48FF" w14:textId="77777777" w:rsid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4. Wykonanie zarządzenia powierza się Dyrektorowi Wydziału Gospodarki Nieruchomościami.</w:t>
      </w:r>
    </w:p>
    <w:p w14:paraId="59732525" w14:textId="77777777" w:rsidR="00E85828" w:rsidRPr="00B01308" w:rsidRDefault="00E85828" w:rsidP="00B01308">
      <w:pPr>
        <w:spacing w:line="360" w:lineRule="auto"/>
        <w:jc w:val="both"/>
        <w:rPr>
          <w:rFonts w:ascii="Times New Roman" w:eastAsia="Lucida Sans Unicode" w:hAnsi="Times New Roman" w:cs="Times New Roman"/>
          <w:sz w:val="22"/>
          <w:szCs w:val="22"/>
          <w:lang w:bidi="ar-SA"/>
        </w:rPr>
      </w:pPr>
      <w:r w:rsidRPr="00B01308">
        <w:rPr>
          <w:rFonts w:ascii="Times New Roman" w:eastAsia="Lucida Sans Unicode" w:hAnsi="Times New Roman" w:cs="Times New Roman"/>
          <w:sz w:val="22"/>
          <w:szCs w:val="22"/>
          <w:lang w:bidi="ar-SA"/>
        </w:rPr>
        <w:t>§ 5. Zarządzenie wchodzi w życie z dniem podjęcia.</w:t>
      </w:r>
    </w:p>
    <w:p w14:paraId="3164D35C" w14:textId="77777777" w:rsidR="00E85828" w:rsidRPr="00B01308" w:rsidRDefault="00E85828" w:rsidP="00E85828">
      <w:pPr>
        <w:spacing w:line="360" w:lineRule="auto"/>
        <w:jc w:val="both"/>
        <w:rPr>
          <w:rFonts w:ascii="Times New Roman" w:eastAsia="Arial" w:hAnsi="Times New Roman" w:cs="Times New Roman"/>
          <w:sz w:val="22"/>
          <w:szCs w:val="22"/>
          <w:lang w:bidi="ar-SA"/>
        </w:rPr>
      </w:pPr>
    </w:p>
    <w:p w14:paraId="040D3EE0" w14:textId="77777777" w:rsidR="00E85828" w:rsidRPr="00B01308" w:rsidRDefault="00E85828" w:rsidP="00E85828">
      <w:pPr>
        <w:spacing w:line="360" w:lineRule="auto"/>
        <w:jc w:val="both"/>
        <w:rPr>
          <w:rFonts w:ascii="Times New Roman" w:eastAsia="Arial" w:hAnsi="Times New Roman" w:cs="Times New Roman"/>
          <w:sz w:val="22"/>
          <w:szCs w:val="22"/>
          <w:lang w:bidi="ar-SA"/>
        </w:rPr>
      </w:pPr>
    </w:p>
    <w:p w14:paraId="0B31D1AC" w14:textId="77777777" w:rsidR="00307D9C" w:rsidRDefault="00307D9C" w:rsidP="00E85828">
      <w:pPr>
        <w:spacing w:line="360" w:lineRule="auto"/>
        <w:jc w:val="both"/>
        <w:rPr>
          <w:rFonts w:ascii="Times New Roman" w:eastAsia="Arial" w:hAnsi="Times New Roman" w:cs="Times New Roman"/>
          <w:sz w:val="22"/>
          <w:szCs w:val="22"/>
          <w:lang w:bidi="ar-SA"/>
        </w:rPr>
      </w:pPr>
    </w:p>
    <w:p w14:paraId="1145731A" w14:textId="77777777" w:rsidR="00B01308" w:rsidRDefault="00B01308" w:rsidP="00E85828">
      <w:pPr>
        <w:spacing w:line="360" w:lineRule="auto"/>
        <w:jc w:val="both"/>
        <w:rPr>
          <w:rFonts w:ascii="Times New Roman" w:eastAsia="Arial" w:hAnsi="Times New Roman" w:cs="Times New Roman"/>
          <w:sz w:val="22"/>
          <w:szCs w:val="22"/>
          <w:lang w:bidi="ar-SA"/>
        </w:rPr>
      </w:pPr>
    </w:p>
    <w:p w14:paraId="305D6817" w14:textId="77777777" w:rsidR="00B01308" w:rsidRDefault="00B01308" w:rsidP="00E85828">
      <w:pPr>
        <w:spacing w:line="360" w:lineRule="auto"/>
        <w:jc w:val="both"/>
        <w:rPr>
          <w:rFonts w:ascii="Times New Roman" w:eastAsia="Arial" w:hAnsi="Times New Roman" w:cs="Times New Roman"/>
          <w:sz w:val="22"/>
          <w:szCs w:val="22"/>
          <w:lang w:bidi="ar-SA"/>
        </w:rPr>
      </w:pPr>
    </w:p>
    <w:p w14:paraId="0A6F0450" w14:textId="77777777" w:rsidR="00B01308" w:rsidRDefault="00B01308" w:rsidP="00E85828">
      <w:pPr>
        <w:spacing w:line="360" w:lineRule="auto"/>
        <w:jc w:val="both"/>
        <w:rPr>
          <w:rFonts w:ascii="Times New Roman" w:eastAsia="Arial" w:hAnsi="Times New Roman" w:cs="Times New Roman"/>
          <w:sz w:val="22"/>
          <w:szCs w:val="22"/>
          <w:lang w:bidi="ar-SA"/>
        </w:rPr>
      </w:pPr>
    </w:p>
    <w:p w14:paraId="60052F40" w14:textId="77777777" w:rsidR="00B01308" w:rsidRDefault="00B01308" w:rsidP="00E85828">
      <w:pPr>
        <w:spacing w:line="360" w:lineRule="auto"/>
        <w:jc w:val="both"/>
        <w:rPr>
          <w:rFonts w:ascii="Times New Roman" w:eastAsia="Arial" w:hAnsi="Times New Roman" w:cs="Times New Roman"/>
          <w:sz w:val="22"/>
          <w:szCs w:val="22"/>
          <w:lang w:bidi="ar-SA"/>
        </w:rPr>
      </w:pPr>
    </w:p>
    <w:p w14:paraId="41F2A150" w14:textId="77777777" w:rsidR="00B01308" w:rsidRDefault="00B01308" w:rsidP="00E85828">
      <w:pPr>
        <w:spacing w:line="360" w:lineRule="auto"/>
        <w:jc w:val="both"/>
        <w:rPr>
          <w:rFonts w:ascii="Times New Roman" w:eastAsia="Arial" w:hAnsi="Times New Roman" w:cs="Times New Roman"/>
          <w:sz w:val="22"/>
          <w:szCs w:val="22"/>
          <w:lang w:bidi="ar-SA"/>
        </w:rPr>
      </w:pPr>
    </w:p>
    <w:p w14:paraId="14234598" w14:textId="77777777" w:rsidR="004A047C" w:rsidRDefault="004A047C" w:rsidP="00E45773">
      <w:pPr>
        <w:spacing w:line="276" w:lineRule="auto"/>
        <w:jc w:val="right"/>
        <w:rPr>
          <w:rFonts w:ascii="Times New Roman" w:eastAsia="Lucida Sans Unicode" w:hAnsi="Times New Roman" w:cs="Times New Roman"/>
          <w:sz w:val="22"/>
          <w:szCs w:val="22"/>
          <w:lang w:bidi="ar-SA"/>
        </w:rPr>
      </w:pPr>
    </w:p>
    <w:p w14:paraId="28318F4B" w14:textId="77777777" w:rsidR="001D3199" w:rsidRDefault="001D3199" w:rsidP="00E45773">
      <w:pPr>
        <w:spacing w:line="276" w:lineRule="auto"/>
        <w:jc w:val="right"/>
        <w:rPr>
          <w:rFonts w:ascii="Times New Roman" w:eastAsia="Lucida Sans Unicode" w:hAnsi="Times New Roman" w:cs="Times New Roman"/>
          <w:sz w:val="22"/>
          <w:szCs w:val="22"/>
          <w:lang w:bidi="ar-SA"/>
        </w:rPr>
      </w:pPr>
    </w:p>
    <w:p w14:paraId="1052F722" w14:textId="77777777" w:rsidR="001D3199" w:rsidRDefault="001D3199" w:rsidP="00E45773">
      <w:pPr>
        <w:spacing w:line="276" w:lineRule="auto"/>
        <w:jc w:val="right"/>
        <w:rPr>
          <w:rFonts w:ascii="Times New Roman" w:eastAsia="Lucida Sans Unicode" w:hAnsi="Times New Roman" w:cs="Times New Roman"/>
          <w:sz w:val="22"/>
          <w:szCs w:val="22"/>
          <w:lang w:bidi="ar-SA"/>
        </w:rPr>
      </w:pPr>
    </w:p>
    <w:p w14:paraId="59DF8062" w14:textId="77777777" w:rsidR="001D3199" w:rsidRDefault="001D3199" w:rsidP="00E45773">
      <w:pPr>
        <w:spacing w:line="276" w:lineRule="auto"/>
        <w:jc w:val="right"/>
        <w:rPr>
          <w:rFonts w:ascii="Times New Roman" w:eastAsia="Lucida Sans Unicode" w:hAnsi="Times New Roman" w:cs="Times New Roman"/>
          <w:sz w:val="22"/>
          <w:szCs w:val="22"/>
          <w:lang w:bidi="ar-SA"/>
        </w:rPr>
      </w:pPr>
    </w:p>
    <w:p w14:paraId="6E4D0FCF" w14:textId="77777777" w:rsidR="001D3199" w:rsidRDefault="001D3199" w:rsidP="00E45773">
      <w:pPr>
        <w:spacing w:line="276" w:lineRule="auto"/>
        <w:jc w:val="right"/>
        <w:rPr>
          <w:rFonts w:ascii="Times New Roman" w:eastAsia="Lucida Sans Unicode" w:hAnsi="Times New Roman" w:cs="Times New Roman"/>
          <w:sz w:val="22"/>
          <w:szCs w:val="22"/>
          <w:lang w:bidi="ar-SA"/>
        </w:rPr>
      </w:pPr>
    </w:p>
    <w:p w14:paraId="1D645ABB" w14:textId="77777777" w:rsidR="001D3199" w:rsidRDefault="001D3199" w:rsidP="00E45773">
      <w:pPr>
        <w:spacing w:line="276" w:lineRule="auto"/>
        <w:jc w:val="right"/>
        <w:rPr>
          <w:rFonts w:ascii="Times New Roman" w:eastAsia="Lucida Sans Unicode" w:hAnsi="Times New Roman" w:cs="Times New Roman"/>
          <w:sz w:val="22"/>
          <w:szCs w:val="22"/>
          <w:lang w:bidi="ar-SA"/>
        </w:rPr>
      </w:pPr>
    </w:p>
    <w:p w14:paraId="2DF98C61" w14:textId="77777777" w:rsidR="00222F26" w:rsidRDefault="00222F26" w:rsidP="00E45773">
      <w:pPr>
        <w:spacing w:line="276" w:lineRule="auto"/>
        <w:jc w:val="right"/>
        <w:rPr>
          <w:rFonts w:ascii="Times New Roman" w:eastAsia="Lucida Sans Unicode" w:hAnsi="Times New Roman" w:cs="Times New Roman"/>
          <w:sz w:val="22"/>
          <w:szCs w:val="22"/>
          <w:lang w:bidi="ar-SA"/>
        </w:rPr>
      </w:pPr>
    </w:p>
    <w:p w14:paraId="598B33E9" w14:textId="77777777" w:rsidR="00E45773" w:rsidRPr="00465568" w:rsidRDefault="00E85828" w:rsidP="00FA5A5C">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lastRenderedPageBreak/>
        <w:t>Załączni</w:t>
      </w:r>
      <w:r w:rsidR="00E45773" w:rsidRPr="00465568">
        <w:rPr>
          <w:rFonts w:ascii="Times New Roman" w:eastAsia="Lucida Sans Unicode" w:hAnsi="Times New Roman" w:cs="Times New Roman"/>
          <w:sz w:val="21"/>
          <w:szCs w:val="21"/>
          <w:lang w:bidi="ar-SA"/>
        </w:rPr>
        <w:t xml:space="preserve">k do Zarządzenia </w:t>
      </w:r>
    </w:p>
    <w:p w14:paraId="4C536735" w14:textId="77777777" w:rsidR="00E45773" w:rsidRPr="00465568" w:rsidRDefault="00E45773" w:rsidP="00FA5A5C">
      <w:pPr>
        <w:jc w:val="right"/>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Prezydenta Miasta Torunia </w:t>
      </w:r>
    </w:p>
    <w:p w14:paraId="36AB35DE" w14:textId="3190DBB6" w:rsidR="00E45773" w:rsidRPr="00465568" w:rsidRDefault="00375D5C" w:rsidP="00FA5A5C">
      <w:pPr>
        <w:jc w:val="right"/>
        <w:rPr>
          <w:rFonts w:ascii="Times New Roman" w:eastAsia="Arial" w:hAnsi="Times New Roman" w:cs="Times New Roman"/>
          <w:sz w:val="21"/>
          <w:szCs w:val="21"/>
          <w:lang w:bidi="ar-SA"/>
        </w:rPr>
      </w:pPr>
      <w:r w:rsidRPr="00465568">
        <w:rPr>
          <w:rFonts w:ascii="Times New Roman" w:eastAsia="Lucida Sans Unicode" w:hAnsi="Times New Roman" w:cs="Times New Roman"/>
          <w:sz w:val="21"/>
          <w:szCs w:val="21"/>
          <w:lang w:bidi="ar-SA"/>
        </w:rPr>
        <w:t>N</w:t>
      </w:r>
      <w:r w:rsidR="00E45773" w:rsidRPr="00465568">
        <w:rPr>
          <w:rFonts w:ascii="Times New Roman" w:eastAsia="Lucida Sans Unicode" w:hAnsi="Times New Roman" w:cs="Times New Roman"/>
          <w:sz w:val="21"/>
          <w:szCs w:val="21"/>
          <w:lang w:bidi="ar-SA"/>
        </w:rPr>
        <w:t>r</w:t>
      </w:r>
      <w:r w:rsidRPr="00465568">
        <w:rPr>
          <w:rFonts w:ascii="Times New Roman" w:eastAsia="Lucida Sans Unicode" w:hAnsi="Times New Roman" w:cs="Times New Roman"/>
          <w:sz w:val="21"/>
          <w:szCs w:val="21"/>
          <w:lang w:bidi="ar-SA"/>
        </w:rPr>
        <w:t xml:space="preserve"> </w:t>
      </w:r>
      <w:r w:rsidR="00086718">
        <w:rPr>
          <w:rFonts w:ascii="Times New Roman" w:eastAsia="Lucida Sans Unicode" w:hAnsi="Times New Roman" w:cs="Times New Roman"/>
          <w:sz w:val="21"/>
          <w:szCs w:val="21"/>
          <w:lang w:bidi="ar-SA"/>
        </w:rPr>
        <w:t xml:space="preserve">15 </w:t>
      </w:r>
      <w:r w:rsidR="00FA5A5C">
        <w:rPr>
          <w:rFonts w:ascii="Times New Roman" w:eastAsia="Lucida Sans Unicode" w:hAnsi="Times New Roman" w:cs="Times New Roman"/>
          <w:sz w:val="21"/>
          <w:szCs w:val="21"/>
          <w:lang w:bidi="ar-SA"/>
        </w:rPr>
        <w:t xml:space="preserve"> </w:t>
      </w:r>
      <w:r w:rsidR="007C4AD1" w:rsidRPr="00465568">
        <w:rPr>
          <w:rFonts w:ascii="Times New Roman" w:eastAsia="Lucida Sans Unicode" w:hAnsi="Times New Roman" w:cs="Times New Roman"/>
          <w:sz w:val="21"/>
          <w:szCs w:val="21"/>
          <w:lang w:bidi="ar-SA"/>
        </w:rPr>
        <w:t>z</w:t>
      </w:r>
      <w:r w:rsidR="00E45773" w:rsidRPr="00465568">
        <w:rPr>
          <w:rFonts w:ascii="Times New Roman" w:eastAsia="Lucida Sans Unicode" w:hAnsi="Times New Roman" w:cs="Times New Roman"/>
          <w:sz w:val="21"/>
          <w:szCs w:val="21"/>
          <w:lang w:bidi="ar-SA"/>
        </w:rPr>
        <w:t xml:space="preserve"> dnia</w:t>
      </w:r>
      <w:r w:rsidR="00FA5A5C">
        <w:rPr>
          <w:rFonts w:ascii="Times New Roman" w:eastAsia="Lucida Sans Unicode" w:hAnsi="Times New Roman" w:cs="Times New Roman"/>
          <w:sz w:val="21"/>
          <w:szCs w:val="21"/>
          <w:lang w:bidi="ar-SA"/>
        </w:rPr>
        <w:t xml:space="preserve"> </w:t>
      </w:r>
      <w:r w:rsidR="00086718">
        <w:rPr>
          <w:rFonts w:ascii="Times New Roman" w:eastAsia="Lucida Sans Unicode" w:hAnsi="Times New Roman" w:cs="Times New Roman"/>
          <w:sz w:val="21"/>
          <w:szCs w:val="21"/>
          <w:lang w:bidi="ar-SA"/>
        </w:rPr>
        <w:t>17.01.</w:t>
      </w:r>
      <w:r w:rsidR="001D3199">
        <w:rPr>
          <w:rFonts w:ascii="Times New Roman" w:eastAsia="Lucida Sans Unicode" w:hAnsi="Times New Roman" w:cs="Times New Roman"/>
          <w:sz w:val="21"/>
          <w:szCs w:val="21"/>
          <w:lang w:bidi="ar-SA"/>
        </w:rPr>
        <w:t>2023</w:t>
      </w:r>
      <w:r w:rsidRPr="00465568">
        <w:rPr>
          <w:rFonts w:ascii="Times New Roman" w:eastAsia="Lucida Sans Unicode" w:hAnsi="Times New Roman" w:cs="Times New Roman"/>
          <w:sz w:val="21"/>
          <w:szCs w:val="21"/>
          <w:lang w:bidi="ar-SA"/>
        </w:rPr>
        <w:t xml:space="preserve"> r. </w:t>
      </w:r>
    </w:p>
    <w:p w14:paraId="613E68C7" w14:textId="77777777" w:rsidR="006B6C9A" w:rsidRPr="00465568" w:rsidRDefault="006B6C9A" w:rsidP="00465568">
      <w:pPr>
        <w:spacing w:line="360" w:lineRule="auto"/>
        <w:jc w:val="center"/>
        <w:rPr>
          <w:rFonts w:ascii="Times New Roman" w:eastAsia="Lucida Sans Unicode" w:hAnsi="Times New Roman" w:cs="Times New Roman"/>
          <w:b/>
          <w:sz w:val="21"/>
          <w:szCs w:val="21"/>
          <w:lang w:bidi="ar-SA"/>
        </w:rPr>
      </w:pPr>
    </w:p>
    <w:p w14:paraId="3246800C" w14:textId="77777777" w:rsidR="004A047C" w:rsidRPr="00465568" w:rsidRDefault="004A047C" w:rsidP="00465568">
      <w:pPr>
        <w:spacing w:line="360" w:lineRule="auto"/>
        <w:jc w:val="center"/>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b/>
          <w:sz w:val="21"/>
          <w:szCs w:val="21"/>
          <w:lang w:bidi="ar-SA"/>
        </w:rPr>
        <w:t xml:space="preserve">REGULAMIN </w:t>
      </w:r>
      <w:r w:rsidR="00256A5C">
        <w:rPr>
          <w:rFonts w:ascii="Times New Roman" w:eastAsia="Lucida Sans Unicode" w:hAnsi="Times New Roman" w:cs="Times New Roman"/>
          <w:b/>
          <w:sz w:val="21"/>
          <w:szCs w:val="21"/>
          <w:lang w:bidi="ar-SA"/>
        </w:rPr>
        <w:t>I</w:t>
      </w:r>
      <w:r w:rsidRPr="00465568">
        <w:rPr>
          <w:rFonts w:ascii="Times New Roman" w:eastAsia="Lucida Sans Unicode" w:hAnsi="Times New Roman" w:cs="Times New Roman"/>
          <w:b/>
          <w:sz w:val="21"/>
          <w:szCs w:val="21"/>
          <w:lang w:bidi="ar-SA"/>
        </w:rPr>
        <w:t>I</w:t>
      </w:r>
      <w:r w:rsidR="00E45773" w:rsidRPr="00465568">
        <w:rPr>
          <w:rFonts w:ascii="Times New Roman" w:eastAsia="Lucida Sans Unicode" w:hAnsi="Times New Roman" w:cs="Times New Roman"/>
          <w:b/>
          <w:sz w:val="21"/>
          <w:szCs w:val="21"/>
          <w:lang w:bidi="ar-SA"/>
        </w:rPr>
        <w:t xml:space="preserve"> PRZETARGU</w:t>
      </w:r>
    </w:p>
    <w:p w14:paraId="55AB1976" w14:textId="77777777" w:rsidR="00E45773" w:rsidRPr="00465568" w:rsidRDefault="004A047C"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ab/>
      </w:r>
      <w:r w:rsidR="00E45773" w:rsidRPr="00465568">
        <w:rPr>
          <w:rFonts w:ascii="Times New Roman" w:eastAsia="Lucida Sans Unicode" w:hAnsi="Times New Roman" w:cs="Times New Roman"/>
          <w:sz w:val="21"/>
          <w:szCs w:val="21"/>
          <w:lang w:bidi="ar-SA"/>
        </w:rPr>
        <w:t>§ 1.1. Przetarg ogłasza, organizuje i przeprowadza Prezydent Miasta Torunia na podstawie:</w:t>
      </w:r>
    </w:p>
    <w:p w14:paraId="1FFC9A30" w14:textId="77777777"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 xml:space="preserve">a) Ustawy z dnia 21 sierpnia 1997 roku o gospodarce nieruchomościami; </w:t>
      </w:r>
    </w:p>
    <w:p w14:paraId="38B3E081" w14:textId="77777777"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b) Rozporządzenia Rady Ministrów z dnia 14 września 2004 roku w sprawie sposobu i trybu przepro</w:t>
      </w:r>
      <w:r w:rsidRPr="00465568">
        <w:rPr>
          <w:rFonts w:ascii="Times New Roman" w:eastAsia="Lucida Sans Unicode" w:hAnsi="Times New Roman" w:cs="Times New Roman"/>
          <w:sz w:val="21"/>
          <w:szCs w:val="21"/>
          <w:lang w:bidi="ar-SA"/>
        </w:rPr>
        <w:softHyphen/>
        <w:t>wadzania przetargów oraz rokowań na zbycie nieruchomości;</w:t>
      </w:r>
    </w:p>
    <w:p w14:paraId="67B89020" w14:textId="77777777" w:rsidR="00E45773" w:rsidRPr="00465568" w:rsidRDefault="00E45773" w:rsidP="00465568">
      <w:pPr>
        <w:spacing w:line="360" w:lineRule="auto"/>
        <w:jc w:val="both"/>
        <w:rPr>
          <w:rFonts w:ascii="Times New Roman" w:eastAsia="Times New Roman" w:hAnsi="Times New Roman" w:cs="Times New Roman"/>
          <w:bCs/>
          <w:sz w:val="21"/>
          <w:szCs w:val="21"/>
        </w:rPr>
      </w:pPr>
      <w:r w:rsidRPr="00465568">
        <w:rPr>
          <w:rFonts w:ascii="Times New Roman" w:eastAsia="Lucida Sans Unicode" w:hAnsi="Times New Roman" w:cs="Times New Roman"/>
          <w:sz w:val="21"/>
          <w:szCs w:val="21"/>
          <w:lang w:bidi="ar-SA"/>
        </w:rPr>
        <w:t xml:space="preserve">c) Uchwały Rady Miasta Torunia </w:t>
      </w:r>
      <w:r w:rsidR="00721CD5" w:rsidRPr="00465568">
        <w:rPr>
          <w:rFonts w:ascii="Times New Roman" w:eastAsia="Lucida Sans Unicode" w:hAnsi="Times New Roman" w:cs="Times New Roman"/>
          <w:sz w:val="21"/>
          <w:szCs w:val="21"/>
          <w:lang w:bidi="ar-SA"/>
        </w:rPr>
        <w:t xml:space="preserve">nr 903/22 </w:t>
      </w:r>
      <w:r w:rsidRPr="00465568">
        <w:rPr>
          <w:rFonts w:ascii="Times New Roman" w:eastAsia="Lucida Sans Unicode" w:hAnsi="Times New Roman" w:cs="Times New Roman"/>
          <w:sz w:val="21"/>
          <w:szCs w:val="21"/>
          <w:lang w:bidi="ar-SA"/>
        </w:rPr>
        <w:t xml:space="preserve">z dnia </w:t>
      </w:r>
      <w:r w:rsidR="00721CD5" w:rsidRPr="00465568">
        <w:rPr>
          <w:rFonts w:ascii="Times New Roman" w:eastAsia="Lucida Sans Unicode" w:hAnsi="Times New Roman" w:cs="Times New Roman"/>
          <w:sz w:val="21"/>
          <w:szCs w:val="21"/>
          <w:lang w:bidi="ar-SA"/>
        </w:rPr>
        <w:t>21 lipca 2022</w:t>
      </w:r>
      <w:r w:rsidRPr="00465568">
        <w:rPr>
          <w:rFonts w:ascii="Times New Roman" w:eastAsia="Lucida Sans Unicode" w:hAnsi="Times New Roman" w:cs="Times New Roman"/>
          <w:sz w:val="21"/>
          <w:szCs w:val="21"/>
          <w:lang w:bidi="ar-SA"/>
        </w:rPr>
        <w:t xml:space="preserve"> r. w sprawie sprzedaży nieruchomości </w:t>
      </w:r>
      <w:r w:rsidR="00721CD5" w:rsidRPr="00465568">
        <w:rPr>
          <w:rFonts w:ascii="Times New Roman" w:eastAsia="Lucida Sans Unicode" w:hAnsi="Times New Roman" w:cs="Times New Roman"/>
          <w:sz w:val="21"/>
          <w:szCs w:val="21"/>
          <w:lang w:bidi="ar-SA"/>
        </w:rPr>
        <w:t xml:space="preserve">stanowiących własność Gminy Miasta Toruń, położonych w Toruniu </w:t>
      </w:r>
      <w:r w:rsidR="00721CD5" w:rsidRPr="00465568">
        <w:rPr>
          <w:rFonts w:ascii="Times New Roman" w:eastAsia="Times New Roman" w:hAnsi="Times New Roman" w:cs="Times New Roman"/>
          <w:sz w:val="21"/>
          <w:szCs w:val="21"/>
        </w:rPr>
        <w:t>przy ul. Włocławskiej 103 i Łódzkiej 148,</w:t>
      </w:r>
    </w:p>
    <w:p w14:paraId="2E7DFE9B" w14:textId="77777777" w:rsidR="00E45773" w:rsidRPr="00465568" w:rsidRDefault="00E45773" w:rsidP="00465568">
      <w:pPr>
        <w:spacing w:line="360" w:lineRule="auto"/>
        <w:jc w:val="both"/>
        <w:rPr>
          <w:rFonts w:ascii="Times New Roman" w:eastAsia="Lucida Sans Unicode" w:hAnsi="Times New Roman" w:cs="Times New Roman"/>
          <w:sz w:val="21"/>
          <w:szCs w:val="21"/>
          <w:lang w:bidi="ar-SA"/>
        </w:rPr>
      </w:pPr>
      <w:r w:rsidRPr="00465568">
        <w:rPr>
          <w:rFonts w:ascii="Times New Roman" w:eastAsia="Times New Roman" w:hAnsi="Times New Roman" w:cs="Times New Roman"/>
          <w:bCs/>
          <w:sz w:val="21"/>
          <w:szCs w:val="21"/>
        </w:rPr>
        <w:t>d) oraz niniejszego regulaminu.</w:t>
      </w:r>
    </w:p>
    <w:p w14:paraId="329D5820" w14:textId="77777777" w:rsidR="00E45773" w:rsidRPr="00465568" w:rsidRDefault="00E45773" w:rsidP="00465568">
      <w:pPr>
        <w:spacing w:line="360" w:lineRule="auto"/>
        <w:ind w:firstLine="708"/>
        <w:jc w:val="both"/>
        <w:rPr>
          <w:rFonts w:ascii="Times New Roman" w:eastAsia="Lucida Sans Unicode" w:hAnsi="Times New Roman" w:cs="Times New Roman"/>
          <w:sz w:val="21"/>
          <w:szCs w:val="21"/>
          <w:lang w:bidi="ar-SA"/>
        </w:rPr>
      </w:pPr>
      <w:r w:rsidRPr="00465568">
        <w:rPr>
          <w:rFonts w:ascii="Times New Roman" w:eastAsia="Lucida Sans Unicode" w:hAnsi="Times New Roman" w:cs="Times New Roman"/>
          <w:sz w:val="21"/>
          <w:szCs w:val="21"/>
          <w:lang w:bidi="ar-SA"/>
        </w:rPr>
        <w:t>2. Czynności związane z przeprowadzeniem przetargu wykonuje Komisja Przetargowa, która podejmuje rozstrzygnięcia większością głosów, w drodze głosowania, w obecności co najmniej po</w:t>
      </w:r>
      <w:r w:rsidRPr="00465568">
        <w:rPr>
          <w:rFonts w:ascii="Times New Roman" w:eastAsia="Lucida Sans Unicode" w:hAnsi="Times New Roman" w:cs="Times New Roman"/>
          <w:sz w:val="21"/>
          <w:szCs w:val="21"/>
          <w:lang w:bidi="ar-SA"/>
        </w:rPr>
        <w:softHyphen/>
        <w:t>łowy ustalonego składu. W przypadku równej liczby głosów decyduje głos przewodniczącego komi</w:t>
      </w:r>
      <w:r w:rsidRPr="00465568">
        <w:rPr>
          <w:rFonts w:ascii="Times New Roman" w:eastAsia="Lucida Sans Unicode" w:hAnsi="Times New Roman" w:cs="Times New Roman"/>
          <w:sz w:val="21"/>
          <w:szCs w:val="21"/>
          <w:lang w:bidi="ar-SA"/>
        </w:rPr>
        <w:softHyphen/>
        <w:t xml:space="preserve">sji.  </w:t>
      </w:r>
    </w:p>
    <w:p w14:paraId="594A98F8" w14:textId="77777777"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 2. Komisja Przetargowa przeprowadzi przetarg w dniu </w:t>
      </w:r>
      <w:r w:rsidR="00877131">
        <w:rPr>
          <w:rFonts w:ascii="Times New Roman" w:eastAsia="Lucida Sans Unicode" w:hAnsi="Times New Roman" w:cs="Times New Roman"/>
          <w:b/>
          <w:color w:val="000000"/>
          <w:sz w:val="21"/>
          <w:szCs w:val="21"/>
          <w:lang w:bidi="ar-SA"/>
        </w:rPr>
        <w:t>28 marca 2023</w:t>
      </w:r>
      <w:r w:rsidR="000F4937"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bCs/>
          <w:color w:val="000000"/>
          <w:sz w:val="21"/>
          <w:szCs w:val="21"/>
          <w:lang w:bidi="ar-SA"/>
        </w:rPr>
        <w:t>r. o godz. 1</w:t>
      </w:r>
      <w:r w:rsidR="00877131">
        <w:rPr>
          <w:rFonts w:ascii="Times New Roman" w:eastAsia="Lucida Sans Unicode" w:hAnsi="Times New Roman" w:cs="Times New Roman"/>
          <w:b/>
          <w:bCs/>
          <w:color w:val="000000"/>
          <w:sz w:val="21"/>
          <w:szCs w:val="21"/>
          <w:lang w:bidi="ar-SA"/>
        </w:rPr>
        <w:t>2</w:t>
      </w:r>
      <w:r w:rsidRPr="00465568">
        <w:rPr>
          <w:rFonts w:ascii="Times New Roman" w:eastAsia="Lucida Sans Unicode" w:hAnsi="Times New Roman" w:cs="Times New Roman"/>
          <w:b/>
          <w:bCs/>
          <w:color w:val="000000"/>
          <w:sz w:val="21"/>
          <w:szCs w:val="21"/>
          <w:lang w:bidi="ar-SA"/>
        </w:rPr>
        <w:t>.00.</w:t>
      </w:r>
    </w:p>
    <w:p w14:paraId="1DDB37AA" w14:textId="77777777" w:rsidR="0034063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xml:space="preserve">§ 3. </w:t>
      </w:r>
      <w:r w:rsidR="00E45773" w:rsidRPr="00465568">
        <w:rPr>
          <w:rFonts w:ascii="Times New Roman" w:eastAsia="Lucida Sans Unicode" w:hAnsi="Times New Roman" w:cs="Times New Roman"/>
          <w:color w:val="000000"/>
          <w:sz w:val="21"/>
          <w:szCs w:val="21"/>
          <w:lang w:bidi="ar-SA"/>
        </w:rPr>
        <w:t xml:space="preserve">Przedmiotem przetargu </w:t>
      </w:r>
      <w:r w:rsidR="00340633" w:rsidRPr="00465568">
        <w:rPr>
          <w:rFonts w:ascii="Times New Roman" w:eastAsia="Lucida Sans Unicode" w:hAnsi="Times New Roman" w:cs="Times New Roman"/>
          <w:color w:val="000000"/>
          <w:sz w:val="21"/>
          <w:szCs w:val="21"/>
          <w:lang w:bidi="ar-SA"/>
        </w:rPr>
        <w:t xml:space="preserve">są </w:t>
      </w:r>
      <w:r w:rsidR="00E45773" w:rsidRPr="00465568">
        <w:rPr>
          <w:rFonts w:ascii="Times New Roman" w:eastAsia="Lucida Sans Unicode" w:hAnsi="Times New Roman" w:cs="Times New Roman"/>
          <w:color w:val="000000"/>
          <w:sz w:val="21"/>
          <w:szCs w:val="21"/>
          <w:lang w:bidi="ar-SA"/>
        </w:rPr>
        <w:t>nieruchomoś</w:t>
      </w:r>
      <w:r w:rsidR="00340633" w:rsidRPr="00465568">
        <w:rPr>
          <w:rFonts w:ascii="Times New Roman" w:eastAsia="Lucida Sans Unicode" w:hAnsi="Times New Roman" w:cs="Times New Roman"/>
          <w:color w:val="000000"/>
          <w:sz w:val="21"/>
          <w:szCs w:val="21"/>
          <w:lang w:bidi="ar-SA"/>
        </w:rPr>
        <w:t>ci</w:t>
      </w:r>
      <w:r w:rsidR="00E45773" w:rsidRPr="00465568">
        <w:rPr>
          <w:rFonts w:ascii="Times New Roman" w:eastAsia="Lucida Sans Unicode" w:hAnsi="Times New Roman" w:cs="Times New Roman"/>
          <w:color w:val="000000"/>
          <w:sz w:val="21"/>
          <w:szCs w:val="21"/>
          <w:lang w:bidi="ar-SA"/>
        </w:rPr>
        <w:t xml:space="preserve"> gruntow</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niezabudowan</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stanowiąc</w:t>
      </w:r>
      <w:r w:rsidR="00340633" w:rsidRPr="00465568">
        <w:rPr>
          <w:rFonts w:ascii="Times New Roman" w:eastAsia="Lucida Sans Unicode" w:hAnsi="Times New Roman" w:cs="Times New Roman"/>
          <w:color w:val="000000"/>
          <w:sz w:val="21"/>
          <w:szCs w:val="21"/>
          <w:lang w:bidi="ar-SA"/>
        </w:rPr>
        <w:t>e</w:t>
      </w:r>
      <w:r w:rsidR="00E45773" w:rsidRPr="00465568">
        <w:rPr>
          <w:rFonts w:ascii="Times New Roman" w:eastAsia="Lucida Sans Unicode" w:hAnsi="Times New Roman" w:cs="Times New Roman"/>
          <w:color w:val="000000"/>
          <w:sz w:val="21"/>
          <w:szCs w:val="21"/>
          <w:lang w:bidi="ar-SA"/>
        </w:rPr>
        <w:t xml:space="preserve"> własność Gminy Miasta Toruń, </w:t>
      </w:r>
      <w:r w:rsidR="00340633" w:rsidRPr="00465568">
        <w:rPr>
          <w:rFonts w:ascii="Times New Roman" w:eastAsia="Lucida Sans Unicode" w:hAnsi="Times New Roman" w:cs="Times New Roman"/>
          <w:color w:val="000000"/>
          <w:sz w:val="21"/>
          <w:szCs w:val="21"/>
          <w:lang w:bidi="ar-SA"/>
        </w:rPr>
        <w:t>wpisane do księgi wieczystej KW nr TO1T/</w:t>
      </w:r>
      <w:r w:rsidR="000C76E5" w:rsidRPr="00465568">
        <w:rPr>
          <w:rFonts w:ascii="Times New Roman" w:eastAsia="Lucida Sans Unicode" w:hAnsi="Times New Roman" w:cs="Times New Roman"/>
          <w:color w:val="000000"/>
          <w:sz w:val="21"/>
          <w:szCs w:val="21"/>
          <w:lang w:bidi="ar-SA"/>
        </w:rPr>
        <w:t>00085545/1</w:t>
      </w:r>
      <w:r w:rsidR="00222F26">
        <w:rPr>
          <w:rFonts w:ascii="Times New Roman" w:eastAsia="Lucida Sans Unicode" w:hAnsi="Times New Roman" w:cs="Times New Roman"/>
          <w:color w:val="000000"/>
          <w:sz w:val="21"/>
          <w:szCs w:val="21"/>
          <w:lang w:bidi="ar-SA"/>
        </w:rPr>
        <w:t>,</w:t>
      </w:r>
      <w:r w:rsidR="000C76E5" w:rsidRPr="00465568">
        <w:rPr>
          <w:rFonts w:ascii="Times New Roman" w:eastAsia="Lucida Sans Unicode" w:hAnsi="Times New Roman" w:cs="Times New Roman"/>
          <w:color w:val="000000"/>
          <w:sz w:val="21"/>
          <w:szCs w:val="21"/>
          <w:lang w:bidi="ar-SA"/>
        </w:rPr>
        <w:t xml:space="preserve"> </w:t>
      </w:r>
      <w:r w:rsidR="00340633" w:rsidRPr="00465568">
        <w:rPr>
          <w:rFonts w:ascii="Times New Roman" w:eastAsia="Lucida Sans Unicode" w:hAnsi="Times New Roman" w:cs="Times New Roman"/>
          <w:color w:val="000000"/>
          <w:sz w:val="21"/>
          <w:szCs w:val="21"/>
          <w:lang w:bidi="ar-SA"/>
        </w:rPr>
        <w:t>szczegółowo opisane poniżej:</w:t>
      </w:r>
    </w:p>
    <w:tbl>
      <w:tblPr>
        <w:tblpPr w:leftFromText="141" w:rightFromText="141" w:vertAnchor="text" w:horzAnchor="margin" w:tblpXSpec="center" w:tblpY="74"/>
        <w:tblW w:w="9209" w:type="dxa"/>
        <w:tblLayout w:type="fixed"/>
        <w:tblCellMar>
          <w:left w:w="70" w:type="dxa"/>
          <w:right w:w="70" w:type="dxa"/>
        </w:tblCellMar>
        <w:tblLook w:val="0000" w:firstRow="0" w:lastRow="0" w:firstColumn="0" w:lastColumn="0" w:noHBand="0" w:noVBand="0"/>
      </w:tblPr>
      <w:tblGrid>
        <w:gridCol w:w="562"/>
        <w:gridCol w:w="2268"/>
        <w:gridCol w:w="2127"/>
        <w:gridCol w:w="992"/>
        <w:gridCol w:w="3260"/>
      </w:tblGrid>
      <w:tr w:rsidR="000C76E5" w:rsidRPr="00465568" w14:paraId="65038B89" w14:textId="77777777" w:rsidTr="00CC5F04">
        <w:trPr>
          <w:trHeight w:val="362"/>
        </w:trPr>
        <w:tc>
          <w:tcPr>
            <w:tcW w:w="562" w:type="dxa"/>
            <w:tcBorders>
              <w:top w:val="single" w:sz="4" w:space="0" w:color="000000"/>
              <w:left w:val="single" w:sz="4" w:space="0" w:color="000000"/>
              <w:bottom w:val="single" w:sz="4" w:space="0" w:color="000000"/>
            </w:tcBorders>
          </w:tcPr>
          <w:p w14:paraId="7DF338DD" w14:textId="77777777" w:rsidR="000C76E5" w:rsidRPr="00465568" w:rsidRDefault="000C76E5" w:rsidP="00465568">
            <w:pPr>
              <w:pStyle w:val="WW-Zawartotabeli11"/>
              <w:snapToGrid w:val="0"/>
              <w:rPr>
                <w:sz w:val="21"/>
                <w:szCs w:val="21"/>
              </w:rPr>
            </w:pPr>
            <w:r w:rsidRPr="00465568">
              <w:rPr>
                <w:sz w:val="21"/>
                <w:szCs w:val="21"/>
              </w:rPr>
              <w:t>Lp.</w:t>
            </w:r>
          </w:p>
          <w:p w14:paraId="76D97AC1" w14:textId="77777777" w:rsidR="000C76E5" w:rsidRPr="00465568" w:rsidRDefault="000C76E5" w:rsidP="00465568">
            <w:pPr>
              <w:pStyle w:val="WW-Zawartotabeli11"/>
              <w:rPr>
                <w:sz w:val="21"/>
                <w:szCs w:val="21"/>
              </w:rPr>
            </w:pPr>
          </w:p>
        </w:tc>
        <w:tc>
          <w:tcPr>
            <w:tcW w:w="2268" w:type="dxa"/>
            <w:tcBorders>
              <w:top w:val="single" w:sz="4" w:space="0" w:color="000000"/>
              <w:left w:val="single" w:sz="4" w:space="0" w:color="000000"/>
              <w:bottom w:val="single" w:sz="4" w:space="0" w:color="000000"/>
            </w:tcBorders>
          </w:tcPr>
          <w:p w14:paraId="104743B7" w14:textId="77777777" w:rsidR="000C76E5" w:rsidRPr="00465568" w:rsidRDefault="000C76E5" w:rsidP="00465568">
            <w:pPr>
              <w:pStyle w:val="WW-Zawartotabeli11"/>
              <w:snapToGrid w:val="0"/>
              <w:rPr>
                <w:sz w:val="21"/>
                <w:szCs w:val="21"/>
              </w:rPr>
            </w:pPr>
            <w:r w:rsidRPr="00465568">
              <w:rPr>
                <w:sz w:val="21"/>
                <w:szCs w:val="21"/>
              </w:rPr>
              <w:t>Położenie</w:t>
            </w:r>
          </w:p>
          <w:p w14:paraId="18FD71DD" w14:textId="77777777" w:rsidR="000C76E5" w:rsidRPr="00465568" w:rsidRDefault="000C76E5" w:rsidP="00465568">
            <w:pPr>
              <w:pStyle w:val="WW-Zawartotabeli11"/>
              <w:rPr>
                <w:sz w:val="21"/>
                <w:szCs w:val="21"/>
              </w:rPr>
            </w:pPr>
          </w:p>
        </w:tc>
        <w:tc>
          <w:tcPr>
            <w:tcW w:w="2127" w:type="dxa"/>
            <w:tcBorders>
              <w:top w:val="single" w:sz="4" w:space="0" w:color="000000"/>
              <w:left w:val="single" w:sz="4" w:space="0" w:color="000000"/>
              <w:bottom w:val="single" w:sz="4" w:space="0" w:color="000000"/>
            </w:tcBorders>
          </w:tcPr>
          <w:p w14:paraId="4E05EF78" w14:textId="77777777" w:rsidR="000C76E5" w:rsidRPr="00465568" w:rsidRDefault="000C76E5" w:rsidP="00465568">
            <w:pPr>
              <w:pStyle w:val="WW-Zawartotabeli11"/>
              <w:snapToGrid w:val="0"/>
              <w:rPr>
                <w:sz w:val="21"/>
                <w:szCs w:val="21"/>
              </w:rPr>
            </w:pPr>
            <w:r w:rsidRPr="00465568">
              <w:rPr>
                <w:sz w:val="21"/>
                <w:szCs w:val="21"/>
              </w:rPr>
              <w:t>Nr działki/użytek</w:t>
            </w:r>
          </w:p>
        </w:tc>
        <w:tc>
          <w:tcPr>
            <w:tcW w:w="992" w:type="dxa"/>
            <w:tcBorders>
              <w:top w:val="single" w:sz="4" w:space="0" w:color="000000"/>
              <w:left w:val="single" w:sz="4" w:space="0" w:color="000000"/>
              <w:bottom w:val="single" w:sz="4" w:space="0" w:color="000000"/>
              <w:right w:val="single" w:sz="4" w:space="0" w:color="000000"/>
            </w:tcBorders>
          </w:tcPr>
          <w:p w14:paraId="54C0B3AC" w14:textId="77777777" w:rsidR="000C76E5" w:rsidRPr="00465568" w:rsidRDefault="000C76E5" w:rsidP="00465568">
            <w:pPr>
              <w:pStyle w:val="WW-Zawartotabeli11"/>
              <w:snapToGrid w:val="0"/>
              <w:spacing w:before="120"/>
              <w:rPr>
                <w:sz w:val="21"/>
                <w:szCs w:val="21"/>
              </w:rPr>
            </w:pPr>
            <w:r w:rsidRPr="00465568">
              <w:rPr>
                <w:sz w:val="21"/>
                <w:szCs w:val="21"/>
              </w:rPr>
              <w:t>Pow. ha</w:t>
            </w:r>
          </w:p>
        </w:tc>
        <w:tc>
          <w:tcPr>
            <w:tcW w:w="3260" w:type="dxa"/>
            <w:tcBorders>
              <w:top w:val="single" w:sz="4" w:space="0" w:color="000000"/>
              <w:left w:val="single" w:sz="4" w:space="0" w:color="000000"/>
              <w:bottom w:val="single" w:sz="4" w:space="0" w:color="000000"/>
              <w:right w:val="single" w:sz="4" w:space="0" w:color="auto"/>
            </w:tcBorders>
          </w:tcPr>
          <w:p w14:paraId="7FB9A898" w14:textId="77777777" w:rsidR="000C76E5" w:rsidRPr="00465568" w:rsidRDefault="000C76E5"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Przeznaczenie</w:t>
            </w:r>
            <w:r w:rsidR="00CC5F04" w:rsidRPr="00465568">
              <w:rPr>
                <w:rFonts w:eastAsia="Times New Roman"/>
                <w:sz w:val="21"/>
                <w:szCs w:val="21"/>
              </w:rPr>
              <w:t xml:space="preserve"> w mpzp:</w:t>
            </w:r>
          </w:p>
          <w:p w14:paraId="1085CAA1" w14:textId="77777777"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Uchwała RMT nr 631/21</w:t>
            </w:r>
          </w:p>
          <w:p w14:paraId="77BB3C41" w14:textId="77777777" w:rsidR="00CC5F04" w:rsidRPr="00465568" w:rsidRDefault="00CC5F04" w:rsidP="00465568">
            <w:pPr>
              <w:pStyle w:val="Tekstpodstawowy31"/>
              <w:snapToGrid w:val="0"/>
              <w:spacing w:line="360" w:lineRule="auto"/>
              <w:ind w:right="-68"/>
              <w:jc w:val="center"/>
              <w:rPr>
                <w:rFonts w:eastAsia="Times New Roman"/>
                <w:sz w:val="21"/>
                <w:szCs w:val="21"/>
              </w:rPr>
            </w:pPr>
            <w:r w:rsidRPr="00465568">
              <w:rPr>
                <w:rFonts w:eastAsia="Times New Roman"/>
                <w:sz w:val="21"/>
                <w:szCs w:val="21"/>
              </w:rPr>
              <w:t>z dnia 13.05.2021 r.</w:t>
            </w:r>
          </w:p>
        </w:tc>
      </w:tr>
      <w:tr w:rsidR="000C76E5" w:rsidRPr="00465568" w14:paraId="2F54CCBA" w14:textId="77777777" w:rsidTr="00CC5F04">
        <w:trPr>
          <w:trHeight w:val="362"/>
        </w:trPr>
        <w:tc>
          <w:tcPr>
            <w:tcW w:w="562" w:type="dxa"/>
            <w:tcBorders>
              <w:top w:val="single" w:sz="4" w:space="0" w:color="000000"/>
              <w:left w:val="single" w:sz="4" w:space="0" w:color="000000"/>
              <w:bottom w:val="single" w:sz="4" w:space="0" w:color="000000"/>
            </w:tcBorders>
          </w:tcPr>
          <w:p w14:paraId="540D05C6" w14:textId="77777777" w:rsidR="000C76E5" w:rsidRPr="00465568" w:rsidRDefault="000C76E5" w:rsidP="00465568">
            <w:pPr>
              <w:pStyle w:val="WW-Zawartotabeli11"/>
              <w:snapToGrid w:val="0"/>
              <w:jc w:val="both"/>
              <w:rPr>
                <w:sz w:val="21"/>
                <w:szCs w:val="21"/>
              </w:rPr>
            </w:pPr>
          </w:p>
          <w:p w14:paraId="12A35234" w14:textId="77777777" w:rsidR="000C76E5" w:rsidRPr="00465568" w:rsidRDefault="000C76E5" w:rsidP="00465568">
            <w:pPr>
              <w:pStyle w:val="WW-Zawartotabeli11"/>
              <w:snapToGrid w:val="0"/>
              <w:jc w:val="both"/>
              <w:rPr>
                <w:sz w:val="21"/>
                <w:szCs w:val="21"/>
              </w:rPr>
            </w:pPr>
            <w:r w:rsidRPr="00465568">
              <w:rPr>
                <w:sz w:val="21"/>
                <w:szCs w:val="21"/>
              </w:rPr>
              <w:t>1</w:t>
            </w:r>
          </w:p>
        </w:tc>
        <w:tc>
          <w:tcPr>
            <w:tcW w:w="2268" w:type="dxa"/>
            <w:tcBorders>
              <w:top w:val="single" w:sz="4" w:space="0" w:color="000000"/>
              <w:left w:val="single" w:sz="4" w:space="0" w:color="000000"/>
              <w:bottom w:val="single" w:sz="4" w:space="0" w:color="000000"/>
            </w:tcBorders>
          </w:tcPr>
          <w:p w14:paraId="1E953D21" w14:textId="77777777" w:rsidR="000C76E5" w:rsidRPr="00465568" w:rsidRDefault="000C76E5" w:rsidP="00465568">
            <w:pPr>
              <w:pStyle w:val="WW-Zawartotabeli11"/>
              <w:snapToGrid w:val="0"/>
              <w:spacing w:line="240" w:lineRule="auto"/>
              <w:jc w:val="left"/>
              <w:rPr>
                <w:sz w:val="21"/>
                <w:szCs w:val="21"/>
              </w:rPr>
            </w:pPr>
          </w:p>
          <w:p w14:paraId="5E56E338" w14:textId="77777777" w:rsidR="000C76E5" w:rsidRPr="00465568" w:rsidRDefault="000C76E5" w:rsidP="00465568">
            <w:pPr>
              <w:pStyle w:val="WW-Zawartotabeli11"/>
              <w:snapToGrid w:val="0"/>
              <w:spacing w:line="240" w:lineRule="auto"/>
              <w:jc w:val="left"/>
              <w:rPr>
                <w:sz w:val="21"/>
                <w:szCs w:val="21"/>
              </w:rPr>
            </w:pPr>
            <w:r w:rsidRPr="00465568">
              <w:rPr>
                <w:sz w:val="21"/>
                <w:szCs w:val="21"/>
              </w:rPr>
              <w:t>ul. Włocławska 103</w:t>
            </w:r>
          </w:p>
          <w:p w14:paraId="4657B914" w14:textId="77777777"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obręb 66</w:t>
            </w:r>
          </w:p>
        </w:tc>
        <w:tc>
          <w:tcPr>
            <w:tcW w:w="2127" w:type="dxa"/>
            <w:tcBorders>
              <w:top w:val="single" w:sz="4" w:space="0" w:color="000000"/>
              <w:left w:val="single" w:sz="4" w:space="0" w:color="000000"/>
              <w:bottom w:val="single" w:sz="4" w:space="0" w:color="000000"/>
            </w:tcBorders>
          </w:tcPr>
          <w:p w14:paraId="2E641706" w14:textId="77777777" w:rsidR="000C76E5" w:rsidRPr="00465568" w:rsidRDefault="000C76E5" w:rsidP="00465568">
            <w:pPr>
              <w:pStyle w:val="WW-Zawartotabeli11"/>
              <w:snapToGrid w:val="0"/>
              <w:spacing w:line="240" w:lineRule="auto"/>
              <w:jc w:val="left"/>
              <w:rPr>
                <w:color w:val="000000"/>
                <w:kern w:val="1"/>
                <w:sz w:val="21"/>
                <w:szCs w:val="21"/>
                <w:lang w:bidi="ar-SA"/>
              </w:rPr>
            </w:pPr>
            <w:r w:rsidRPr="00465568">
              <w:rPr>
                <w:color w:val="000000"/>
                <w:kern w:val="1"/>
                <w:sz w:val="21"/>
                <w:szCs w:val="21"/>
                <w:lang w:bidi="ar-SA"/>
              </w:rPr>
              <w:t>dz. nr 653/5</w:t>
            </w:r>
          </w:p>
          <w:p w14:paraId="50D40417" w14:textId="77777777" w:rsidR="000C76E5" w:rsidRPr="00465568" w:rsidRDefault="000C76E5" w:rsidP="00465568">
            <w:pPr>
              <w:pStyle w:val="WW-Zawartotabeli11"/>
              <w:snapToGrid w:val="0"/>
              <w:spacing w:line="240" w:lineRule="auto"/>
              <w:jc w:val="left"/>
              <w:rPr>
                <w:b w:val="0"/>
                <w:sz w:val="21"/>
                <w:szCs w:val="21"/>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14:paraId="70ADC80F" w14:textId="77777777" w:rsidR="000C76E5" w:rsidRPr="00465568" w:rsidRDefault="000C76E5" w:rsidP="00465568">
            <w:pPr>
              <w:pStyle w:val="WW-Zawartotabeli11"/>
              <w:snapToGrid w:val="0"/>
              <w:spacing w:before="120" w:line="240" w:lineRule="auto"/>
              <w:jc w:val="left"/>
              <w:rPr>
                <w:b w:val="0"/>
                <w:sz w:val="21"/>
                <w:szCs w:val="21"/>
              </w:rPr>
            </w:pPr>
            <w:r w:rsidRPr="00465568">
              <w:rPr>
                <w:b w:val="0"/>
                <w:color w:val="000000"/>
                <w:sz w:val="21"/>
                <w:szCs w:val="21"/>
                <w:lang w:bidi="ar-SA"/>
              </w:rPr>
              <w:t>0,1450</w:t>
            </w:r>
          </w:p>
        </w:tc>
        <w:tc>
          <w:tcPr>
            <w:tcW w:w="3260" w:type="dxa"/>
            <w:tcBorders>
              <w:top w:val="single" w:sz="4" w:space="0" w:color="000000"/>
              <w:left w:val="single" w:sz="4" w:space="0" w:color="000000"/>
              <w:bottom w:val="single" w:sz="4" w:space="0" w:color="000000"/>
              <w:right w:val="single" w:sz="4" w:space="0" w:color="auto"/>
            </w:tcBorders>
          </w:tcPr>
          <w:p w14:paraId="55E0E241" w14:textId="77777777" w:rsidR="000C76E5" w:rsidRPr="00465568" w:rsidRDefault="00CC5F04" w:rsidP="00465568">
            <w:pPr>
              <w:pStyle w:val="Tekstpodstawowy31"/>
              <w:snapToGrid w:val="0"/>
              <w:spacing w:before="120"/>
              <w:jc w:val="left"/>
              <w:rPr>
                <w:rFonts w:eastAsia="Times New Roman"/>
                <w:b w:val="0"/>
                <w:sz w:val="21"/>
                <w:szCs w:val="21"/>
              </w:rPr>
            </w:pPr>
            <w:r w:rsidRPr="00465568">
              <w:rPr>
                <w:sz w:val="21"/>
                <w:szCs w:val="21"/>
              </w:rPr>
              <w:t>77.19-MN/U3</w:t>
            </w:r>
            <w:r w:rsidRPr="00465568">
              <w:rPr>
                <w:b w:val="0"/>
                <w:sz w:val="21"/>
                <w:szCs w:val="21"/>
              </w:rPr>
              <w:t>-przeznaczenie podstawowe: „teren zabudowy mieszkaniowej jednorodzinnej, teren zabudowy usługowej” oraz przeznaczenie dopuszczalne: „drogi wewnętrzne, zieleń urządzona, infrastruktura techniczna”,</w:t>
            </w:r>
          </w:p>
        </w:tc>
      </w:tr>
      <w:tr w:rsidR="000C76E5" w:rsidRPr="00465568" w14:paraId="06A915FC" w14:textId="77777777" w:rsidTr="00CC5F04">
        <w:trPr>
          <w:trHeight w:val="362"/>
        </w:trPr>
        <w:tc>
          <w:tcPr>
            <w:tcW w:w="562" w:type="dxa"/>
            <w:tcBorders>
              <w:top w:val="single" w:sz="4" w:space="0" w:color="000000"/>
              <w:left w:val="single" w:sz="4" w:space="0" w:color="000000"/>
              <w:bottom w:val="single" w:sz="4" w:space="0" w:color="000000"/>
            </w:tcBorders>
          </w:tcPr>
          <w:p w14:paraId="633ED1BC" w14:textId="77777777" w:rsidR="000C76E5" w:rsidRPr="00465568" w:rsidRDefault="000C76E5" w:rsidP="00465568">
            <w:pPr>
              <w:pStyle w:val="WW-Zawartotabeli11"/>
              <w:snapToGrid w:val="0"/>
              <w:jc w:val="both"/>
              <w:rPr>
                <w:sz w:val="21"/>
                <w:szCs w:val="21"/>
              </w:rPr>
            </w:pPr>
          </w:p>
          <w:p w14:paraId="7C011526" w14:textId="77777777" w:rsidR="000C76E5" w:rsidRPr="00465568" w:rsidRDefault="000C76E5" w:rsidP="00465568">
            <w:pPr>
              <w:pStyle w:val="WW-Zawartotabeli11"/>
              <w:snapToGrid w:val="0"/>
              <w:jc w:val="both"/>
              <w:rPr>
                <w:sz w:val="21"/>
                <w:szCs w:val="21"/>
              </w:rPr>
            </w:pPr>
            <w:r w:rsidRPr="00465568">
              <w:rPr>
                <w:sz w:val="21"/>
                <w:szCs w:val="21"/>
              </w:rPr>
              <w:t>2</w:t>
            </w:r>
          </w:p>
        </w:tc>
        <w:tc>
          <w:tcPr>
            <w:tcW w:w="2268" w:type="dxa"/>
            <w:tcBorders>
              <w:top w:val="single" w:sz="4" w:space="0" w:color="000000"/>
              <w:left w:val="single" w:sz="4" w:space="0" w:color="000000"/>
              <w:bottom w:val="single" w:sz="4" w:space="0" w:color="000000"/>
            </w:tcBorders>
          </w:tcPr>
          <w:p w14:paraId="50955CAC" w14:textId="77777777"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p>
          <w:p w14:paraId="0D1114B8" w14:textId="77777777" w:rsidR="000C76E5" w:rsidRPr="00465568" w:rsidRDefault="000C76E5" w:rsidP="00465568">
            <w:pPr>
              <w:suppressAutoHyphens w:val="0"/>
              <w:autoSpaceDE w:val="0"/>
              <w:autoSpaceDN w:val="0"/>
              <w:adjustRightInd w:val="0"/>
              <w:rPr>
                <w:rFonts w:ascii="Times New Roman" w:hAnsi="Times New Roman" w:cs="Times New Roman"/>
                <w:b/>
                <w:sz w:val="21"/>
                <w:szCs w:val="21"/>
                <w:lang w:bidi="ar-SA"/>
              </w:rPr>
            </w:pPr>
            <w:r w:rsidRPr="00465568">
              <w:rPr>
                <w:rFonts w:ascii="Times New Roman" w:hAnsi="Times New Roman" w:cs="Times New Roman"/>
                <w:b/>
                <w:sz w:val="21"/>
                <w:szCs w:val="21"/>
                <w:lang w:bidi="ar-SA"/>
              </w:rPr>
              <w:t>ul. Łódzka 148</w:t>
            </w:r>
          </w:p>
          <w:p w14:paraId="63548F56" w14:textId="77777777" w:rsidR="000C76E5" w:rsidRPr="00465568" w:rsidRDefault="000C76E5" w:rsidP="00465568">
            <w:pPr>
              <w:suppressAutoHyphens w:val="0"/>
              <w:autoSpaceDE w:val="0"/>
              <w:autoSpaceDN w:val="0"/>
              <w:adjustRightInd w:val="0"/>
              <w:rPr>
                <w:rFonts w:ascii="Times New Roman" w:hAnsi="Times New Roman" w:cs="Times New Roman"/>
                <w:color w:val="000000"/>
                <w:sz w:val="21"/>
                <w:szCs w:val="21"/>
                <w:lang w:bidi="ar-SA"/>
              </w:rPr>
            </w:pPr>
            <w:r w:rsidRPr="00465568">
              <w:rPr>
                <w:rFonts w:ascii="Times New Roman" w:hAnsi="Times New Roman" w:cs="Times New Roman"/>
                <w:color w:val="000000"/>
                <w:sz w:val="21"/>
                <w:szCs w:val="21"/>
                <w:lang w:bidi="ar-SA"/>
              </w:rPr>
              <w:t>obręb 66</w:t>
            </w:r>
          </w:p>
          <w:p w14:paraId="3E0BD4CC" w14:textId="77777777" w:rsidR="000C76E5" w:rsidRPr="00465568" w:rsidRDefault="000C76E5" w:rsidP="00465568">
            <w:pPr>
              <w:pStyle w:val="WW-Zawartotabeli11"/>
              <w:snapToGrid w:val="0"/>
              <w:spacing w:line="240" w:lineRule="auto"/>
              <w:jc w:val="left"/>
              <w:rPr>
                <w:sz w:val="21"/>
                <w:szCs w:val="21"/>
              </w:rPr>
            </w:pPr>
          </w:p>
        </w:tc>
        <w:tc>
          <w:tcPr>
            <w:tcW w:w="2127" w:type="dxa"/>
            <w:tcBorders>
              <w:top w:val="single" w:sz="4" w:space="0" w:color="000000"/>
              <w:left w:val="single" w:sz="4" w:space="0" w:color="000000"/>
              <w:bottom w:val="single" w:sz="4" w:space="0" w:color="000000"/>
            </w:tcBorders>
          </w:tcPr>
          <w:p w14:paraId="66EF67EE" w14:textId="77777777" w:rsidR="000C76E5" w:rsidRPr="00465568" w:rsidRDefault="000C76E5" w:rsidP="00465568">
            <w:pPr>
              <w:pStyle w:val="WW-Zawartotabeli11"/>
              <w:snapToGrid w:val="0"/>
              <w:spacing w:line="240" w:lineRule="auto"/>
              <w:jc w:val="left"/>
              <w:rPr>
                <w:color w:val="000000"/>
                <w:sz w:val="21"/>
                <w:szCs w:val="21"/>
                <w:lang w:bidi="ar-SA"/>
              </w:rPr>
            </w:pPr>
            <w:r w:rsidRPr="00465568">
              <w:rPr>
                <w:sz w:val="21"/>
                <w:szCs w:val="21"/>
              </w:rPr>
              <w:t>dz. nr 653/4</w:t>
            </w:r>
            <w:r w:rsidRPr="00465568">
              <w:rPr>
                <w:color w:val="000000"/>
                <w:sz w:val="21"/>
                <w:szCs w:val="21"/>
                <w:lang w:bidi="ar-SA"/>
              </w:rPr>
              <w:t xml:space="preserve"> </w:t>
            </w:r>
          </w:p>
          <w:p w14:paraId="0972FCCA" w14:textId="77777777" w:rsidR="000C76E5" w:rsidRPr="00465568" w:rsidRDefault="000C76E5" w:rsidP="00465568">
            <w:pPr>
              <w:pStyle w:val="WW-Zawartotabeli11"/>
              <w:snapToGrid w:val="0"/>
              <w:spacing w:line="240" w:lineRule="auto"/>
              <w:jc w:val="left"/>
              <w:rPr>
                <w:color w:val="000000"/>
                <w:kern w:val="1"/>
                <w:sz w:val="21"/>
                <w:szCs w:val="21"/>
                <w:lang w:bidi="ar-SA"/>
              </w:rPr>
            </w:pPr>
            <w:r w:rsidRPr="00465568">
              <w:rPr>
                <w:b w:val="0"/>
                <w:color w:val="000000"/>
                <w:sz w:val="21"/>
                <w:szCs w:val="21"/>
                <w:lang w:bidi="ar-SA"/>
              </w:rPr>
              <w:t>użytek: Bp – zurbanizowane tereny niezabudowane lub w trakcie zabudowy</w:t>
            </w:r>
          </w:p>
        </w:tc>
        <w:tc>
          <w:tcPr>
            <w:tcW w:w="992" w:type="dxa"/>
            <w:tcBorders>
              <w:top w:val="single" w:sz="4" w:space="0" w:color="000000"/>
              <w:left w:val="single" w:sz="4" w:space="0" w:color="000000"/>
              <w:bottom w:val="single" w:sz="4" w:space="0" w:color="000000"/>
              <w:right w:val="single" w:sz="4" w:space="0" w:color="000000"/>
            </w:tcBorders>
          </w:tcPr>
          <w:p w14:paraId="1B58975E" w14:textId="77777777" w:rsidR="000C76E5" w:rsidRPr="00465568" w:rsidRDefault="000C76E5" w:rsidP="00465568">
            <w:pPr>
              <w:pStyle w:val="WW-Zawartotabeli11"/>
              <w:snapToGrid w:val="0"/>
              <w:spacing w:before="120" w:line="240" w:lineRule="auto"/>
              <w:jc w:val="left"/>
              <w:rPr>
                <w:b w:val="0"/>
                <w:color w:val="000000"/>
                <w:sz w:val="21"/>
                <w:szCs w:val="21"/>
                <w:lang w:bidi="ar-SA"/>
              </w:rPr>
            </w:pPr>
            <w:r w:rsidRPr="00465568">
              <w:rPr>
                <w:b w:val="0"/>
                <w:sz w:val="21"/>
                <w:szCs w:val="21"/>
              </w:rPr>
              <w:t>0,0822</w:t>
            </w:r>
          </w:p>
        </w:tc>
        <w:tc>
          <w:tcPr>
            <w:tcW w:w="3260" w:type="dxa"/>
            <w:tcBorders>
              <w:top w:val="single" w:sz="4" w:space="0" w:color="000000"/>
              <w:left w:val="single" w:sz="4" w:space="0" w:color="000000"/>
              <w:bottom w:val="single" w:sz="4" w:space="0" w:color="000000"/>
              <w:right w:val="single" w:sz="4" w:space="0" w:color="auto"/>
            </w:tcBorders>
          </w:tcPr>
          <w:p w14:paraId="30B3BDA7" w14:textId="77777777" w:rsidR="00CC5F04" w:rsidRPr="00465568" w:rsidRDefault="00CC5F04" w:rsidP="00465568">
            <w:pPr>
              <w:pStyle w:val="Akapitzlist"/>
              <w:ind w:left="0"/>
              <w:rPr>
                <w:rFonts w:ascii="Times New Roman" w:hAnsi="Times New Roman" w:cs="Times New Roman"/>
                <w:b/>
                <w:sz w:val="21"/>
              </w:rPr>
            </w:pPr>
          </w:p>
          <w:p w14:paraId="7A7F7499" w14:textId="77777777" w:rsidR="000C76E5" w:rsidRPr="00465568" w:rsidRDefault="00CC5F04" w:rsidP="00465568">
            <w:pPr>
              <w:pStyle w:val="Akapitzlist"/>
              <w:ind w:left="0"/>
              <w:rPr>
                <w:rFonts w:ascii="Times New Roman" w:hAnsi="Times New Roman" w:cs="Times New Roman"/>
                <w:sz w:val="21"/>
              </w:rPr>
            </w:pPr>
            <w:r w:rsidRPr="00465568">
              <w:rPr>
                <w:rFonts w:ascii="Times New Roman" w:hAnsi="Times New Roman" w:cs="Times New Roman"/>
                <w:b/>
                <w:sz w:val="21"/>
              </w:rPr>
              <w:t xml:space="preserve">77.19-U4 </w:t>
            </w:r>
            <w:r w:rsidRPr="00465568">
              <w:rPr>
                <w:rFonts w:ascii="Times New Roman" w:hAnsi="Times New Roman" w:cs="Times New Roman"/>
                <w:sz w:val="21"/>
              </w:rPr>
              <w:t>- przeznaczenie podstawowe: „teren zabudowy usługowej” oraz przeznaczenie dopuszczalne: „parkingi, drogi wewnętrzne, zieleń urządzona, infrastruktura techniczna”.</w:t>
            </w:r>
          </w:p>
        </w:tc>
      </w:tr>
    </w:tbl>
    <w:p w14:paraId="1FBD1687" w14:textId="77777777" w:rsidR="00FA5A5C" w:rsidRDefault="00FA5A5C" w:rsidP="00465568">
      <w:pPr>
        <w:spacing w:line="360" w:lineRule="auto"/>
        <w:ind w:firstLine="708"/>
        <w:jc w:val="both"/>
        <w:rPr>
          <w:rFonts w:ascii="Times New Roman" w:eastAsia="Lucida Sans Unicode" w:hAnsi="Times New Roman" w:cs="Times New Roman"/>
          <w:color w:val="000000"/>
          <w:sz w:val="21"/>
          <w:szCs w:val="21"/>
        </w:rPr>
      </w:pPr>
    </w:p>
    <w:p w14:paraId="3415F270" w14:textId="77777777" w:rsidR="00CC5F04" w:rsidRPr="00465568" w:rsidRDefault="000C76E5" w:rsidP="00465568">
      <w:pPr>
        <w:spacing w:line="360" w:lineRule="auto"/>
        <w:ind w:firstLine="708"/>
        <w:jc w:val="both"/>
        <w:rPr>
          <w:rFonts w:ascii="Times New Roman" w:eastAsia="Times New Roman" w:hAnsi="Times New Roman" w:cs="Times New Roman"/>
          <w:sz w:val="21"/>
          <w:szCs w:val="21"/>
        </w:rPr>
      </w:pPr>
      <w:r w:rsidRPr="00465568">
        <w:rPr>
          <w:rFonts w:ascii="Times New Roman" w:eastAsia="Lucida Sans Unicode" w:hAnsi="Times New Roman" w:cs="Times New Roman"/>
          <w:color w:val="000000"/>
          <w:sz w:val="21"/>
          <w:szCs w:val="21"/>
        </w:rPr>
        <w:t xml:space="preserve">§ 4. Nieruchomości będące przedmiotem przetargu położone są w lewobrzeżnej </w:t>
      </w:r>
      <w:r w:rsidR="00E45773" w:rsidRPr="00465568">
        <w:rPr>
          <w:rFonts w:ascii="Times New Roman" w:eastAsia="Times New Roman" w:hAnsi="Times New Roman" w:cs="Times New Roman"/>
          <w:sz w:val="21"/>
          <w:szCs w:val="21"/>
        </w:rPr>
        <w:t xml:space="preserve">części miasta, na </w:t>
      </w:r>
      <w:r w:rsidRPr="00465568">
        <w:rPr>
          <w:rFonts w:ascii="Times New Roman" w:hAnsi="Times New Roman" w:cs="Times New Roman"/>
          <w:sz w:val="21"/>
          <w:szCs w:val="21"/>
        </w:rPr>
        <w:t>Stawkach</w:t>
      </w:r>
      <w:r w:rsidR="00E45773" w:rsidRPr="00465568">
        <w:rPr>
          <w:rFonts w:ascii="Times New Roman" w:eastAsia="Times New Roman" w:hAnsi="Times New Roman" w:cs="Times New Roman"/>
          <w:sz w:val="21"/>
          <w:szCs w:val="21"/>
        </w:rPr>
        <w:t xml:space="preserve">. W sąsiedztwie znajdują się zabudowa mieszkaniowa jednorodzinna, </w:t>
      </w:r>
      <w:r w:rsidR="00CC5F04" w:rsidRPr="00465568">
        <w:rPr>
          <w:rFonts w:ascii="Times New Roman" w:eastAsia="Times New Roman" w:hAnsi="Times New Roman" w:cs="Times New Roman"/>
          <w:sz w:val="21"/>
          <w:szCs w:val="21"/>
        </w:rPr>
        <w:t xml:space="preserve">obiekty usługowo-handlowe oraz </w:t>
      </w:r>
      <w:r w:rsidR="005C4429" w:rsidRPr="00465568">
        <w:rPr>
          <w:rFonts w:ascii="Times New Roman" w:eastAsia="Times New Roman" w:hAnsi="Times New Roman" w:cs="Times New Roman"/>
          <w:sz w:val="21"/>
          <w:szCs w:val="21"/>
        </w:rPr>
        <w:t>grunty niezabudowane.</w:t>
      </w:r>
    </w:p>
    <w:p w14:paraId="490291C5" w14:textId="77777777" w:rsidR="005C4429" w:rsidRPr="00465568" w:rsidRDefault="001861D3" w:rsidP="00465568">
      <w:pPr>
        <w:pStyle w:val="Akapitzlist"/>
        <w:spacing w:line="360" w:lineRule="auto"/>
        <w:ind w:left="0"/>
        <w:jc w:val="both"/>
        <w:rPr>
          <w:rFonts w:ascii="Times New Roman" w:hAnsi="Times New Roman" w:cs="Times New Roman"/>
          <w:sz w:val="21"/>
        </w:rPr>
      </w:pPr>
      <w:r w:rsidRPr="00465568">
        <w:rPr>
          <w:rFonts w:ascii="Times New Roman" w:eastAsia="Times New Roman" w:hAnsi="Times New Roman" w:cs="Times New Roman"/>
          <w:sz w:val="21"/>
        </w:rPr>
        <w:tab/>
      </w:r>
      <w:r w:rsidR="00E45773" w:rsidRPr="00465568">
        <w:rPr>
          <w:rFonts w:ascii="Times New Roman" w:eastAsia="Times New Roman" w:hAnsi="Times New Roman" w:cs="Times New Roman"/>
          <w:sz w:val="21"/>
        </w:rPr>
        <w:t xml:space="preserve">§ 5. 1. </w:t>
      </w:r>
      <w:r w:rsidR="005C4429" w:rsidRPr="00465568">
        <w:rPr>
          <w:rFonts w:ascii="Times New Roman" w:hAnsi="Times New Roman" w:cs="Times New Roman"/>
          <w:sz w:val="21"/>
        </w:rPr>
        <w:t xml:space="preserve">Na nieruchomościach znajduje się drzewostan o różnym natężeniu, co do którego w miejscowym planie wprowadzono nakaz ochrony, rozumiany jako zachowanie i wkomponowanie istniejącego zadrzewienia w zagospodarowanie terenu, przy czym dopuszcza się wycinkę zgodnie z przepisami odrębnymi. </w:t>
      </w:r>
      <w:r w:rsidR="00877131">
        <w:rPr>
          <w:rFonts w:ascii="Times New Roman" w:hAnsi="Times New Roman" w:cs="Times New Roman"/>
          <w:sz w:val="21"/>
        </w:rPr>
        <w:t>Grunty są częściowo zakrzaczone.</w:t>
      </w:r>
      <w:r w:rsidR="005C4429" w:rsidRPr="00465568">
        <w:rPr>
          <w:rFonts w:ascii="Times New Roman" w:hAnsi="Times New Roman" w:cs="Times New Roman"/>
          <w:sz w:val="21"/>
        </w:rPr>
        <w:t xml:space="preserve"> </w:t>
      </w:r>
    </w:p>
    <w:p w14:paraId="029F1FAB" w14:textId="77777777" w:rsidR="005C4429" w:rsidRPr="00465568" w:rsidRDefault="005C4429" w:rsidP="00465568">
      <w:pPr>
        <w:pStyle w:val="Akapitzlist"/>
        <w:spacing w:line="360" w:lineRule="auto"/>
        <w:ind w:left="0"/>
        <w:jc w:val="both"/>
        <w:rPr>
          <w:rFonts w:ascii="Times New Roman" w:hAnsi="Times New Roman" w:cs="Times New Roman"/>
          <w:sz w:val="21"/>
        </w:rPr>
      </w:pPr>
      <w:r w:rsidRPr="00465568">
        <w:rPr>
          <w:rFonts w:ascii="Times New Roman" w:hAnsi="Times New Roman" w:cs="Times New Roman"/>
          <w:sz w:val="21"/>
        </w:rPr>
        <w:lastRenderedPageBreak/>
        <w:tab/>
        <w:t xml:space="preserve">2. W części nieruchomości przy ul. Włocławskiej 103 przebiega napowietrzna linia elektroenergetyczna WN 110 kV, w związku z którą w miejscowym planie przewidziano pas ograniczonego użytkowania terenu o szerokości po 20 m w obie strony od osi linii, zgodnie z przepisami odrębnymi. Omawiany pas ograniczonego użytkowania terenu obejmuje także część nieruchomości przy ul. Łódzkiej 148. Nadto przez nieruchomość przy ul. Włocławskiej przebiega napowietrzna linia elektroenergetyczna SN 15 kV, skutkująca wyznaczeniem pasa technicznego o szerokości po 6,5 m w obie strony od osi linii. </w:t>
      </w:r>
      <w:r w:rsidR="00877131">
        <w:rPr>
          <w:rFonts w:ascii="Times New Roman" w:hAnsi="Times New Roman" w:cs="Times New Roman"/>
          <w:sz w:val="21"/>
        </w:rPr>
        <w:t xml:space="preserve">Wzdłuż południowej granicy dz. nr 653/5 przebiega linia niskiego napięcia.  </w:t>
      </w:r>
      <w:r w:rsidRPr="00465568">
        <w:rPr>
          <w:rFonts w:ascii="Times New Roman" w:hAnsi="Times New Roman" w:cs="Times New Roman"/>
          <w:sz w:val="21"/>
        </w:rPr>
        <w:t xml:space="preserve"> </w:t>
      </w:r>
    </w:p>
    <w:p w14:paraId="2D8E8238" w14:textId="77777777" w:rsidR="00E45773" w:rsidRPr="00285BF7" w:rsidRDefault="005C4429" w:rsidP="00465568">
      <w:pPr>
        <w:spacing w:line="360" w:lineRule="auto"/>
        <w:ind w:firstLine="708"/>
        <w:jc w:val="both"/>
        <w:rPr>
          <w:rFonts w:ascii="Times New Roman" w:eastAsia="Times New Roman" w:hAnsi="Times New Roman" w:cs="Times New Roman"/>
          <w:color w:val="000000"/>
          <w:sz w:val="21"/>
          <w:szCs w:val="21"/>
        </w:rPr>
      </w:pPr>
      <w:r w:rsidRPr="00465568">
        <w:rPr>
          <w:rFonts w:ascii="Times New Roman" w:eastAsia="Times New Roman" w:hAnsi="Times New Roman" w:cs="Times New Roman"/>
          <w:sz w:val="21"/>
          <w:szCs w:val="21"/>
        </w:rPr>
        <w:t>3</w:t>
      </w:r>
      <w:r w:rsidR="00E45773" w:rsidRPr="00465568">
        <w:rPr>
          <w:rFonts w:ascii="Times New Roman" w:eastAsia="Times New Roman" w:hAnsi="Times New Roman" w:cs="Times New Roman"/>
          <w:sz w:val="21"/>
          <w:szCs w:val="21"/>
        </w:rPr>
        <w:t xml:space="preserve">. </w:t>
      </w:r>
      <w:r w:rsidR="00E45773" w:rsidRPr="00465568">
        <w:rPr>
          <w:rFonts w:ascii="Times New Roman" w:eastAsia="Times New Roman" w:hAnsi="Times New Roman" w:cs="Times New Roman"/>
          <w:color w:val="000000"/>
          <w:sz w:val="21"/>
          <w:szCs w:val="21"/>
        </w:rPr>
        <w:t>Szczegółowe ustalenia planu zawarte są w treści powołanej uchwały Rady Miasta Torunia.</w:t>
      </w:r>
      <w:r w:rsidRPr="00465568">
        <w:rPr>
          <w:rFonts w:ascii="Times New Roman" w:eastAsia="Times New Roman" w:hAnsi="Times New Roman" w:cs="Times New Roman"/>
          <w:color w:val="000000"/>
          <w:sz w:val="21"/>
          <w:szCs w:val="21"/>
        </w:rPr>
        <w:t xml:space="preserve"> </w:t>
      </w:r>
      <w:r w:rsidR="00E45773" w:rsidRPr="00465568">
        <w:rPr>
          <w:rFonts w:ascii="Times New Roman" w:eastAsia="Times New Roman" w:hAnsi="Times New Roman" w:cs="Times New Roman"/>
          <w:color w:val="000000"/>
          <w:sz w:val="21"/>
          <w:szCs w:val="21"/>
        </w:rPr>
        <w:t xml:space="preserve">Przed </w:t>
      </w:r>
      <w:r w:rsidR="00E45773" w:rsidRPr="00285BF7">
        <w:rPr>
          <w:rFonts w:ascii="Times New Roman" w:eastAsia="Times New Roman" w:hAnsi="Times New Roman" w:cs="Times New Roman"/>
          <w:color w:val="000000"/>
          <w:sz w:val="21"/>
          <w:szCs w:val="21"/>
        </w:rPr>
        <w:t>przystąpieniem do przetargu jego uczestnik powinie</w:t>
      </w:r>
      <w:r w:rsidRPr="00285BF7">
        <w:rPr>
          <w:rFonts w:ascii="Times New Roman" w:eastAsia="Times New Roman" w:hAnsi="Times New Roman" w:cs="Times New Roman"/>
          <w:color w:val="000000"/>
          <w:sz w:val="21"/>
          <w:szCs w:val="21"/>
        </w:rPr>
        <w:t>n we własnym zakresie i na własną</w:t>
      </w:r>
      <w:r w:rsidR="00E45773" w:rsidRPr="00285BF7">
        <w:rPr>
          <w:rFonts w:ascii="Times New Roman" w:eastAsia="Times New Roman" w:hAnsi="Times New Roman" w:cs="Times New Roman"/>
          <w:color w:val="000000"/>
          <w:sz w:val="21"/>
          <w:szCs w:val="21"/>
        </w:rPr>
        <w:t xml:space="preserve"> odpowiedzialność zapoznać się ze stanem prawnym i faktycznym przedmiotu przetargu i ustalić możliwość realizacji na nieruchomości planowanych przedsięwzięć oraz ich zgodność z przepisami odrębnymi.</w:t>
      </w:r>
    </w:p>
    <w:p w14:paraId="4F26606F" w14:textId="77777777" w:rsidR="00285BF7" w:rsidRDefault="00E45773" w:rsidP="00285BF7">
      <w:pPr>
        <w:spacing w:line="360" w:lineRule="auto"/>
        <w:ind w:firstLine="708"/>
        <w:jc w:val="both"/>
        <w:rPr>
          <w:rFonts w:ascii="Times New Roman" w:hAnsi="Times New Roman" w:cs="Times New Roman"/>
          <w:sz w:val="22"/>
          <w:szCs w:val="22"/>
        </w:rPr>
      </w:pPr>
      <w:r w:rsidRPr="00285BF7">
        <w:rPr>
          <w:rFonts w:ascii="Times New Roman" w:eastAsia="Times New Roman" w:hAnsi="Times New Roman" w:cs="Times New Roman"/>
          <w:color w:val="000000"/>
          <w:sz w:val="21"/>
          <w:szCs w:val="21"/>
        </w:rPr>
        <w:t xml:space="preserve">4. Nieruchomość </w:t>
      </w:r>
      <w:r w:rsidR="007931D8" w:rsidRPr="00285BF7">
        <w:rPr>
          <w:rFonts w:ascii="Times New Roman" w:eastAsia="Times New Roman" w:hAnsi="Times New Roman" w:cs="Times New Roman"/>
          <w:color w:val="000000"/>
          <w:sz w:val="21"/>
          <w:szCs w:val="21"/>
        </w:rPr>
        <w:t xml:space="preserve">położona przy ul. Łódzkiej 148 </w:t>
      </w:r>
      <w:r w:rsidRPr="00285BF7">
        <w:rPr>
          <w:rFonts w:ascii="Times New Roman" w:eastAsia="Times New Roman" w:hAnsi="Times New Roman" w:cs="Times New Roman"/>
          <w:color w:val="000000"/>
          <w:sz w:val="21"/>
          <w:szCs w:val="21"/>
        </w:rPr>
        <w:t xml:space="preserve">posiada </w:t>
      </w:r>
      <w:r w:rsidR="00285BF7" w:rsidRPr="00285BF7">
        <w:rPr>
          <w:rFonts w:ascii="Times New Roman" w:eastAsia="Times New Roman" w:hAnsi="Times New Roman" w:cs="Times New Roman"/>
          <w:color w:val="000000"/>
          <w:sz w:val="21"/>
          <w:szCs w:val="21"/>
        </w:rPr>
        <w:t xml:space="preserve">od strony północnej </w:t>
      </w:r>
      <w:r w:rsidRPr="00285BF7">
        <w:rPr>
          <w:rFonts w:ascii="Times New Roman" w:eastAsia="Times New Roman" w:hAnsi="Times New Roman" w:cs="Times New Roman"/>
          <w:color w:val="000000"/>
          <w:sz w:val="21"/>
          <w:szCs w:val="21"/>
        </w:rPr>
        <w:t xml:space="preserve">dostęp do drogi publicznej – ul. </w:t>
      </w:r>
      <w:r w:rsidR="007931D8" w:rsidRPr="00285BF7">
        <w:rPr>
          <w:rFonts w:ascii="Times New Roman" w:eastAsia="Times New Roman" w:hAnsi="Times New Roman" w:cs="Times New Roman"/>
          <w:color w:val="000000"/>
          <w:sz w:val="21"/>
          <w:szCs w:val="21"/>
        </w:rPr>
        <w:t xml:space="preserve">Łódzkiej, poprzez drogę serwisową </w:t>
      </w:r>
      <w:r w:rsidR="00285BF7" w:rsidRPr="00285BF7">
        <w:rPr>
          <w:rFonts w:ascii="Times New Roman" w:eastAsia="Times New Roman" w:hAnsi="Times New Roman" w:cs="Times New Roman"/>
          <w:color w:val="000000"/>
          <w:sz w:val="21"/>
          <w:szCs w:val="21"/>
        </w:rPr>
        <w:t xml:space="preserve">(dz. nr 653/1) </w:t>
      </w:r>
      <w:r w:rsidR="007931D8" w:rsidRPr="00285BF7">
        <w:rPr>
          <w:rFonts w:ascii="Times New Roman" w:hAnsi="Times New Roman" w:cs="Times New Roman"/>
          <w:sz w:val="21"/>
          <w:szCs w:val="21"/>
        </w:rPr>
        <w:t>o nawierzchni asfaltowej z urządzonym ciągiem pieszym</w:t>
      </w:r>
      <w:r w:rsidR="007931D8" w:rsidRPr="00285BF7">
        <w:rPr>
          <w:rFonts w:ascii="Times New Roman" w:eastAsia="Times New Roman" w:hAnsi="Times New Roman" w:cs="Times New Roman"/>
          <w:color w:val="000000"/>
          <w:sz w:val="21"/>
          <w:szCs w:val="21"/>
        </w:rPr>
        <w:t>.</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Nieruchomość</w:t>
      </w:r>
      <w:r w:rsidR="007931D8" w:rsidRPr="00285BF7">
        <w:rPr>
          <w:rFonts w:ascii="Times New Roman" w:hAnsi="Times New Roman" w:cs="Times New Roman"/>
          <w:sz w:val="21"/>
          <w:szCs w:val="21"/>
        </w:rPr>
        <w:t xml:space="preserve"> przy ul. </w:t>
      </w:r>
      <w:r w:rsidR="00403C52" w:rsidRPr="00285BF7">
        <w:rPr>
          <w:rFonts w:ascii="Times New Roman" w:hAnsi="Times New Roman" w:cs="Times New Roman"/>
          <w:sz w:val="21"/>
          <w:szCs w:val="21"/>
        </w:rPr>
        <w:t>Włocławskiej 103</w:t>
      </w:r>
      <w:r w:rsidR="007931D8" w:rsidRPr="00285BF7">
        <w:rPr>
          <w:rFonts w:ascii="Times New Roman" w:hAnsi="Times New Roman" w:cs="Times New Roman"/>
          <w:sz w:val="21"/>
          <w:szCs w:val="21"/>
        </w:rPr>
        <w:t xml:space="preserve"> </w:t>
      </w:r>
      <w:r w:rsidR="001861D3" w:rsidRPr="00285BF7">
        <w:rPr>
          <w:rFonts w:ascii="Times New Roman" w:hAnsi="Times New Roman" w:cs="Times New Roman"/>
          <w:sz w:val="21"/>
          <w:szCs w:val="21"/>
        </w:rPr>
        <w:t xml:space="preserve">posiada </w:t>
      </w:r>
      <w:r w:rsidR="00285BF7" w:rsidRPr="00285BF7">
        <w:rPr>
          <w:rFonts w:ascii="Times New Roman" w:hAnsi="Times New Roman" w:cs="Times New Roman"/>
          <w:sz w:val="21"/>
          <w:szCs w:val="21"/>
        </w:rPr>
        <w:t>od strony południowej,</w:t>
      </w:r>
      <w:r w:rsidR="00285BF7">
        <w:rPr>
          <w:rFonts w:ascii="Times New Roman" w:hAnsi="Times New Roman" w:cs="Times New Roman"/>
          <w:sz w:val="21"/>
          <w:szCs w:val="21"/>
        </w:rPr>
        <w:t xml:space="preserve"> </w:t>
      </w:r>
      <w:r w:rsidR="00285BF7" w:rsidRPr="00285BF7">
        <w:rPr>
          <w:rFonts w:ascii="Times New Roman" w:hAnsi="Times New Roman" w:cs="Times New Roman"/>
          <w:sz w:val="21"/>
          <w:szCs w:val="21"/>
        </w:rPr>
        <w:t xml:space="preserve">dostęp do drogi publicznej, poprzez </w:t>
      </w:r>
      <w:r w:rsidR="00285BF7" w:rsidRPr="00285BF7">
        <w:rPr>
          <w:rFonts w:ascii="Times New Roman" w:hAnsi="Times New Roman" w:cs="Times New Roman"/>
          <w:sz w:val="22"/>
          <w:szCs w:val="22"/>
        </w:rPr>
        <w:t xml:space="preserve"> działkę nr 653/3 do ulicy Włocławskiej (dz. nr 690)</w:t>
      </w:r>
      <w:r w:rsidR="00285BF7">
        <w:rPr>
          <w:rFonts w:ascii="Times New Roman" w:hAnsi="Times New Roman" w:cs="Times New Roman"/>
          <w:sz w:val="22"/>
          <w:szCs w:val="22"/>
        </w:rPr>
        <w:t>.</w:t>
      </w:r>
    </w:p>
    <w:p w14:paraId="0E4E54C0" w14:textId="77777777" w:rsidR="00E45773" w:rsidRPr="00285BF7" w:rsidRDefault="00285BF7" w:rsidP="00285BF7">
      <w:pPr>
        <w:spacing w:line="360" w:lineRule="auto"/>
        <w:ind w:firstLine="708"/>
        <w:jc w:val="both"/>
        <w:rPr>
          <w:rFonts w:ascii="Times New Roman" w:eastAsia="Times New Roman" w:hAnsi="Times New Roman" w:cs="Times New Roman"/>
          <w:color w:val="000000"/>
          <w:sz w:val="21"/>
        </w:rPr>
      </w:pPr>
      <w:r>
        <w:rPr>
          <w:rFonts w:ascii="Times New Roman" w:hAnsi="Times New Roman" w:cs="Times New Roman"/>
          <w:sz w:val="22"/>
          <w:szCs w:val="22"/>
        </w:rPr>
        <w:t>5.</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Grunt</w:t>
      </w:r>
      <w:r w:rsidR="001861D3" w:rsidRPr="00285BF7">
        <w:rPr>
          <w:rFonts w:ascii="Times New Roman" w:eastAsia="Times New Roman" w:hAnsi="Times New Roman" w:cs="Times New Roman"/>
          <w:color w:val="000000"/>
          <w:sz w:val="21"/>
        </w:rPr>
        <w:t>y znajdują</w:t>
      </w:r>
      <w:r w:rsidR="00E45773" w:rsidRPr="00285BF7">
        <w:rPr>
          <w:rFonts w:ascii="Times New Roman" w:eastAsia="Times New Roman" w:hAnsi="Times New Roman" w:cs="Times New Roman"/>
          <w:color w:val="000000"/>
          <w:sz w:val="21"/>
        </w:rPr>
        <w:t xml:space="preserve"> się w zasięgu sieci: </w:t>
      </w:r>
      <w:r w:rsidR="001861D3" w:rsidRPr="00285BF7">
        <w:rPr>
          <w:rFonts w:ascii="Times New Roman" w:hAnsi="Times New Roman" w:cs="Times New Roman"/>
          <w:sz w:val="21"/>
        </w:rPr>
        <w:t>elektroenergetycznej, wodociągowej, kanalizac</w:t>
      </w:r>
      <w:r w:rsidR="00877131">
        <w:rPr>
          <w:rFonts w:ascii="Times New Roman" w:hAnsi="Times New Roman" w:cs="Times New Roman"/>
          <w:sz w:val="21"/>
        </w:rPr>
        <w:t>yjnej, gazowej</w:t>
      </w:r>
      <w:r w:rsidR="001861D3" w:rsidRPr="00285BF7">
        <w:rPr>
          <w:rFonts w:ascii="Times New Roman" w:hAnsi="Times New Roman" w:cs="Times New Roman"/>
          <w:sz w:val="21"/>
        </w:rPr>
        <w:t xml:space="preserve">. </w:t>
      </w:r>
      <w:r w:rsidR="00E45773" w:rsidRPr="00285BF7">
        <w:rPr>
          <w:rFonts w:ascii="Times New Roman" w:eastAsia="Times New Roman" w:hAnsi="Times New Roman" w:cs="Times New Roman"/>
          <w:color w:val="000000"/>
          <w:sz w:val="21"/>
        </w:rPr>
        <w:t xml:space="preserve">Nabywca nieruchomości w akcie notarialnym zostanie zobowiązany do każdoczesnego nieodpłatnego udostępnienia nabywanego gruntu właścicielowi infrastruktury w celu dokonywania prac konserwatorskich lub usunięcia ewentualnych awarii oraz przyłączania nowych inwestycji do już istniejących sieci. </w:t>
      </w:r>
    </w:p>
    <w:p w14:paraId="6E15F5BB" w14:textId="77777777" w:rsidR="001861D3" w:rsidRPr="00465568" w:rsidRDefault="001861D3" w:rsidP="00465568">
      <w:pPr>
        <w:spacing w:line="360" w:lineRule="auto"/>
        <w:ind w:firstLine="708"/>
        <w:jc w:val="both"/>
        <w:rPr>
          <w:rFonts w:ascii="Times New Roman" w:eastAsia="Times New Roman" w:hAnsi="Times New Roman" w:cs="Times New Roman"/>
          <w:color w:val="000000"/>
          <w:sz w:val="21"/>
          <w:szCs w:val="21"/>
        </w:rPr>
      </w:pPr>
      <w:r w:rsidRPr="00285BF7">
        <w:rPr>
          <w:rFonts w:ascii="Times New Roman" w:eastAsia="Times New Roman" w:hAnsi="Times New Roman" w:cs="Times New Roman"/>
          <w:color w:val="000000"/>
          <w:sz w:val="21"/>
          <w:szCs w:val="21"/>
        </w:rPr>
        <w:t>6</w:t>
      </w:r>
      <w:r w:rsidR="00E45773" w:rsidRPr="00285BF7">
        <w:rPr>
          <w:rFonts w:ascii="Times New Roman" w:eastAsia="Times New Roman" w:hAnsi="Times New Roman" w:cs="Times New Roman"/>
          <w:color w:val="000000"/>
          <w:sz w:val="21"/>
          <w:szCs w:val="21"/>
        </w:rPr>
        <w:t xml:space="preserve">. Na obszarze nieruchomości, w wyniku </w:t>
      </w:r>
      <w:r w:rsidR="00E45773" w:rsidRPr="00285BF7">
        <w:rPr>
          <w:rFonts w:ascii="Times New Roman" w:eastAsia="Lucida Sans Unicode" w:hAnsi="Times New Roman" w:cs="Times New Roman"/>
          <w:color w:val="000000"/>
          <w:sz w:val="21"/>
          <w:szCs w:val="21"/>
        </w:rPr>
        <w:t>funkcjonowania</w:t>
      </w:r>
      <w:r w:rsidR="00E45773" w:rsidRPr="00465568">
        <w:rPr>
          <w:rFonts w:ascii="Times New Roman" w:eastAsia="Lucida Sans Unicode" w:hAnsi="Times New Roman" w:cs="Times New Roman"/>
          <w:color w:val="000000"/>
          <w:sz w:val="21"/>
          <w:szCs w:val="21"/>
        </w:rPr>
        <w:t xml:space="preserve"> terenu jako ogólnodostępnego dla osób trzecich, mogą wystąpić dzikie wysypiska śmieci. </w:t>
      </w:r>
    </w:p>
    <w:p w14:paraId="5B80F8AC" w14:textId="77777777" w:rsidR="0047136E" w:rsidRPr="00465568" w:rsidRDefault="00E45773" w:rsidP="00465568">
      <w:pPr>
        <w:spacing w:line="360" w:lineRule="auto"/>
        <w:ind w:firstLine="708"/>
        <w:jc w:val="both"/>
        <w:rPr>
          <w:rFonts w:ascii="Times New Roman" w:hAnsi="Times New Roman" w:cs="Times New Roman"/>
          <w:sz w:val="21"/>
          <w:szCs w:val="21"/>
        </w:rPr>
      </w:pPr>
      <w:r w:rsidRPr="00465568">
        <w:rPr>
          <w:rFonts w:ascii="Times New Roman" w:hAnsi="Times New Roman" w:cs="Times New Roman"/>
          <w:sz w:val="21"/>
          <w:szCs w:val="21"/>
        </w:rPr>
        <w:t xml:space="preserve">§ 6. Ustala się </w:t>
      </w:r>
      <w:r w:rsidR="001861D3" w:rsidRPr="00465568">
        <w:rPr>
          <w:rFonts w:ascii="Times New Roman" w:hAnsi="Times New Roman" w:cs="Times New Roman"/>
          <w:sz w:val="21"/>
          <w:szCs w:val="21"/>
        </w:rPr>
        <w:t xml:space="preserve">następujące warunki </w:t>
      </w:r>
      <w:r w:rsidR="00285BF7">
        <w:rPr>
          <w:rFonts w:ascii="Times New Roman" w:hAnsi="Times New Roman" w:cs="Times New Roman"/>
          <w:sz w:val="21"/>
          <w:szCs w:val="21"/>
        </w:rPr>
        <w:t xml:space="preserve">i kolejność </w:t>
      </w:r>
      <w:r w:rsidR="001861D3" w:rsidRPr="00465568">
        <w:rPr>
          <w:rFonts w:ascii="Times New Roman" w:hAnsi="Times New Roman" w:cs="Times New Roman"/>
          <w:sz w:val="21"/>
          <w:szCs w:val="21"/>
        </w:rPr>
        <w:t>przetargów</w:t>
      </w:r>
      <w:r w:rsidRPr="00465568">
        <w:rPr>
          <w:rFonts w:ascii="Times New Roman" w:hAnsi="Times New Roman" w:cs="Times New Roman"/>
          <w:sz w:val="21"/>
          <w:szCs w:val="21"/>
        </w:rPr>
        <w:t>:</w:t>
      </w:r>
    </w:p>
    <w:tbl>
      <w:tblPr>
        <w:tblpPr w:leftFromText="141" w:rightFromText="141" w:vertAnchor="text" w:horzAnchor="margin" w:tblpXSpec="center" w:tblpY="74"/>
        <w:tblW w:w="9703" w:type="dxa"/>
        <w:tblLayout w:type="fixed"/>
        <w:tblCellMar>
          <w:left w:w="70" w:type="dxa"/>
          <w:right w:w="70" w:type="dxa"/>
        </w:tblCellMar>
        <w:tblLook w:val="0000" w:firstRow="0" w:lastRow="0" w:firstColumn="0" w:lastColumn="0" w:noHBand="0" w:noVBand="0"/>
      </w:tblPr>
      <w:tblGrid>
        <w:gridCol w:w="494"/>
        <w:gridCol w:w="2336"/>
        <w:gridCol w:w="1418"/>
        <w:gridCol w:w="1276"/>
        <w:gridCol w:w="2053"/>
        <w:gridCol w:w="2126"/>
      </w:tblGrid>
      <w:tr w:rsidR="0047136E" w:rsidRPr="00465568" w14:paraId="703E49CD" w14:textId="77777777" w:rsidTr="00D2291F">
        <w:trPr>
          <w:trHeight w:val="362"/>
        </w:trPr>
        <w:tc>
          <w:tcPr>
            <w:tcW w:w="494" w:type="dxa"/>
            <w:tcBorders>
              <w:top w:val="single" w:sz="4" w:space="0" w:color="000000"/>
              <w:left w:val="single" w:sz="4" w:space="0" w:color="000000"/>
              <w:bottom w:val="single" w:sz="4" w:space="0" w:color="000000"/>
            </w:tcBorders>
          </w:tcPr>
          <w:p w14:paraId="7DD0D47E" w14:textId="77777777" w:rsidR="0047136E" w:rsidRPr="00465568" w:rsidRDefault="0047136E" w:rsidP="00465568">
            <w:pPr>
              <w:pStyle w:val="WW-Zawartotabeli11"/>
              <w:snapToGrid w:val="0"/>
              <w:spacing w:before="120"/>
              <w:jc w:val="both"/>
              <w:rPr>
                <w:sz w:val="21"/>
                <w:szCs w:val="21"/>
              </w:rPr>
            </w:pPr>
            <w:r w:rsidRPr="00465568">
              <w:rPr>
                <w:sz w:val="21"/>
                <w:szCs w:val="21"/>
              </w:rPr>
              <w:t>Lp.</w:t>
            </w:r>
          </w:p>
          <w:p w14:paraId="4F74E932" w14:textId="77777777" w:rsidR="0047136E" w:rsidRPr="00465568" w:rsidRDefault="0047136E" w:rsidP="00465568">
            <w:pPr>
              <w:pStyle w:val="WW-Zawartotabeli11"/>
              <w:spacing w:before="120"/>
              <w:jc w:val="both"/>
              <w:rPr>
                <w:sz w:val="21"/>
                <w:szCs w:val="21"/>
              </w:rPr>
            </w:pPr>
          </w:p>
        </w:tc>
        <w:tc>
          <w:tcPr>
            <w:tcW w:w="2336" w:type="dxa"/>
            <w:tcBorders>
              <w:top w:val="single" w:sz="4" w:space="0" w:color="000000"/>
              <w:left w:val="single" w:sz="4" w:space="0" w:color="000000"/>
              <w:bottom w:val="single" w:sz="4" w:space="0" w:color="000000"/>
            </w:tcBorders>
          </w:tcPr>
          <w:p w14:paraId="53231415" w14:textId="77777777" w:rsidR="0047136E" w:rsidRPr="00465568" w:rsidRDefault="0047136E" w:rsidP="00465568">
            <w:pPr>
              <w:pStyle w:val="WW-Zawartotabeli11"/>
              <w:snapToGrid w:val="0"/>
              <w:spacing w:before="120"/>
              <w:jc w:val="both"/>
              <w:rPr>
                <w:sz w:val="21"/>
                <w:szCs w:val="21"/>
              </w:rPr>
            </w:pPr>
            <w:r w:rsidRPr="00465568">
              <w:rPr>
                <w:sz w:val="21"/>
                <w:szCs w:val="21"/>
              </w:rPr>
              <w:t>Położenie</w:t>
            </w:r>
          </w:p>
          <w:p w14:paraId="03C63935" w14:textId="77777777" w:rsidR="0047136E" w:rsidRPr="00465568" w:rsidRDefault="0047136E" w:rsidP="00465568">
            <w:pPr>
              <w:pStyle w:val="WW-Zawartotabeli11"/>
              <w:spacing w:before="120"/>
              <w:jc w:val="both"/>
              <w:rPr>
                <w:sz w:val="21"/>
                <w:szCs w:val="21"/>
              </w:rPr>
            </w:pPr>
          </w:p>
        </w:tc>
        <w:tc>
          <w:tcPr>
            <w:tcW w:w="1418" w:type="dxa"/>
            <w:tcBorders>
              <w:top w:val="single" w:sz="4" w:space="0" w:color="000000"/>
              <w:left w:val="single" w:sz="4" w:space="0" w:color="000000"/>
              <w:bottom w:val="single" w:sz="4" w:space="0" w:color="000000"/>
            </w:tcBorders>
          </w:tcPr>
          <w:p w14:paraId="668D55FB" w14:textId="77777777" w:rsidR="0047136E" w:rsidRPr="00465568" w:rsidRDefault="0047136E" w:rsidP="00465568">
            <w:pPr>
              <w:pStyle w:val="WW-Zawartotabeli11"/>
              <w:snapToGrid w:val="0"/>
              <w:spacing w:before="120"/>
              <w:jc w:val="both"/>
              <w:rPr>
                <w:sz w:val="21"/>
                <w:szCs w:val="21"/>
              </w:rPr>
            </w:pPr>
            <w:r w:rsidRPr="00465568">
              <w:rPr>
                <w:sz w:val="21"/>
                <w:szCs w:val="21"/>
              </w:rPr>
              <w:t>Nr działki</w:t>
            </w:r>
          </w:p>
        </w:tc>
        <w:tc>
          <w:tcPr>
            <w:tcW w:w="1276" w:type="dxa"/>
            <w:tcBorders>
              <w:top w:val="single" w:sz="4" w:space="0" w:color="000000"/>
              <w:left w:val="single" w:sz="4" w:space="0" w:color="000000"/>
              <w:bottom w:val="single" w:sz="4" w:space="0" w:color="000000"/>
              <w:right w:val="single" w:sz="4" w:space="0" w:color="000000"/>
            </w:tcBorders>
          </w:tcPr>
          <w:p w14:paraId="57287312" w14:textId="77777777" w:rsidR="0047136E" w:rsidRPr="00465568" w:rsidRDefault="0047136E" w:rsidP="00465568">
            <w:pPr>
              <w:pStyle w:val="WW-Zawartotabeli11"/>
              <w:snapToGrid w:val="0"/>
              <w:spacing w:before="120"/>
              <w:jc w:val="both"/>
              <w:rPr>
                <w:sz w:val="21"/>
                <w:szCs w:val="21"/>
              </w:rPr>
            </w:pPr>
            <w:r w:rsidRPr="00465568">
              <w:rPr>
                <w:sz w:val="21"/>
                <w:szCs w:val="21"/>
              </w:rPr>
              <w:t>Pow. ha</w:t>
            </w:r>
          </w:p>
        </w:tc>
        <w:tc>
          <w:tcPr>
            <w:tcW w:w="2053" w:type="dxa"/>
            <w:tcBorders>
              <w:top w:val="single" w:sz="4" w:space="0" w:color="000000"/>
              <w:left w:val="single" w:sz="4" w:space="0" w:color="000000"/>
              <w:bottom w:val="single" w:sz="4" w:space="0" w:color="000000"/>
              <w:right w:val="single" w:sz="4" w:space="0" w:color="000000"/>
            </w:tcBorders>
          </w:tcPr>
          <w:p w14:paraId="45D3612A" w14:textId="77777777" w:rsidR="0047136E" w:rsidRPr="00465568" w:rsidRDefault="0047136E" w:rsidP="00465568">
            <w:pPr>
              <w:pStyle w:val="Tekstpodstawowy31"/>
              <w:snapToGrid w:val="0"/>
              <w:spacing w:before="120" w:line="360" w:lineRule="auto"/>
              <w:rPr>
                <w:sz w:val="21"/>
                <w:szCs w:val="21"/>
              </w:rPr>
            </w:pPr>
            <w:r w:rsidRPr="00465568">
              <w:rPr>
                <w:sz w:val="21"/>
                <w:szCs w:val="21"/>
              </w:rPr>
              <w:t xml:space="preserve">Cena wywoławcza </w:t>
            </w:r>
          </w:p>
          <w:p w14:paraId="59436A1D" w14:textId="77777777" w:rsidR="0047136E" w:rsidRPr="00465568" w:rsidRDefault="0047136E" w:rsidP="00465568">
            <w:pPr>
              <w:pStyle w:val="Tekstpodstawowy31"/>
              <w:snapToGrid w:val="0"/>
              <w:spacing w:before="120" w:line="360" w:lineRule="auto"/>
              <w:rPr>
                <w:rFonts w:eastAsia="Times New Roman"/>
                <w:b w:val="0"/>
                <w:sz w:val="21"/>
                <w:szCs w:val="21"/>
              </w:rPr>
            </w:pPr>
            <w:r w:rsidRPr="00465568">
              <w:rPr>
                <w:sz w:val="21"/>
                <w:szCs w:val="21"/>
              </w:rPr>
              <w:t>z VAT (zł)</w:t>
            </w:r>
          </w:p>
        </w:tc>
        <w:tc>
          <w:tcPr>
            <w:tcW w:w="2126" w:type="dxa"/>
            <w:tcBorders>
              <w:top w:val="single" w:sz="4" w:space="0" w:color="000000"/>
              <w:left w:val="single" w:sz="4" w:space="0" w:color="000000"/>
              <w:bottom w:val="single" w:sz="4" w:space="0" w:color="000000"/>
              <w:right w:val="single" w:sz="4" w:space="0" w:color="000000"/>
            </w:tcBorders>
          </w:tcPr>
          <w:p w14:paraId="0A4ABCEB" w14:textId="77777777" w:rsidR="0047136E" w:rsidRPr="00465568" w:rsidRDefault="0047136E" w:rsidP="00465568">
            <w:pPr>
              <w:pStyle w:val="Tekstpodstawowy31"/>
              <w:snapToGrid w:val="0"/>
              <w:spacing w:before="120" w:line="360" w:lineRule="auto"/>
              <w:rPr>
                <w:sz w:val="21"/>
                <w:szCs w:val="21"/>
              </w:rPr>
            </w:pPr>
            <w:r w:rsidRPr="00465568">
              <w:rPr>
                <w:sz w:val="21"/>
                <w:szCs w:val="21"/>
              </w:rPr>
              <w:t>Wadium (zł)</w:t>
            </w:r>
          </w:p>
        </w:tc>
      </w:tr>
      <w:tr w:rsidR="0047136E" w:rsidRPr="00465568" w14:paraId="665BCCA8" w14:textId="77777777" w:rsidTr="00D2291F">
        <w:trPr>
          <w:trHeight w:val="325"/>
        </w:trPr>
        <w:tc>
          <w:tcPr>
            <w:tcW w:w="494" w:type="dxa"/>
            <w:tcBorders>
              <w:top w:val="single" w:sz="4" w:space="0" w:color="auto"/>
              <w:left w:val="single" w:sz="4" w:space="0" w:color="auto"/>
              <w:bottom w:val="single" w:sz="4" w:space="0" w:color="auto"/>
              <w:right w:val="single" w:sz="4" w:space="0" w:color="auto"/>
            </w:tcBorders>
          </w:tcPr>
          <w:p w14:paraId="20A233C9" w14:textId="77777777" w:rsidR="0047136E" w:rsidRPr="00465568" w:rsidRDefault="0047136E" w:rsidP="00465568">
            <w:pPr>
              <w:pStyle w:val="Zawartotabeli0"/>
              <w:spacing w:before="120" w:line="360" w:lineRule="auto"/>
              <w:jc w:val="both"/>
              <w:rPr>
                <w:sz w:val="21"/>
                <w:szCs w:val="21"/>
              </w:rPr>
            </w:pPr>
            <w:r w:rsidRPr="00465568">
              <w:rPr>
                <w:sz w:val="21"/>
                <w:szCs w:val="21"/>
              </w:rPr>
              <w:t>1</w:t>
            </w:r>
          </w:p>
        </w:tc>
        <w:tc>
          <w:tcPr>
            <w:tcW w:w="2336" w:type="dxa"/>
            <w:tcBorders>
              <w:top w:val="single" w:sz="4" w:space="0" w:color="auto"/>
              <w:left w:val="single" w:sz="4" w:space="0" w:color="auto"/>
              <w:bottom w:val="single" w:sz="4" w:space="0" w:color="auto"/>
              <w:right w:val="single" w:sz="4" w:space="0" w:color="auto"/>
            </w:tcBorders>
          </w:tcPr>
          <w:p w14:paraId="09A978AB" w14:textId="77777777"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ul. Włocławska 103</w:t>
            </w:r>
          </w:p>
        </w:tc>
        <w:tc>
          <w:tcPr>
            <w:tcW w:w="1418" w:type="dxa"/>
            <w:tcBorders>
              <w:top w:val="single" w:sz="4" w:space="0" w:color="auto"/>
              <w:left w:val="single" w:sz="4" w:space="0" w:color="auto"/>
              <w:bottom w:val="single" w:sz="4" w:space="0" w:color="auto"/>
              <w:right w:val="single" w:sz="4" w:space="0" w:color="auto"/>
            </w:tcBorders>
          </w:tcPr>
          <w:p w14:paraId="4586F902" w14:textId="77777777"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color w:val="000000"/>
                <w:sz w:val="21"/>
                <w:szCs w:val="21"/>
                <w:lang w:bidi="ar-SA"/>
              </w:rPr>
              <w:t>653/5</w:t>
            </w:r>
          </w:p>
        </w:tc>
        <w:tc>
          <w:tcPr>
            <w:tcW w:w="1276" w:type="dxa"/>
            <w:tcBorders>
              <w:top w:val="single" w:sz="4" w:space="0" w:color="auto"/>
              <w:left w:val="single" w:sz="4" w:space="0" w:color="auto"/>
              <w:bottom w:val="single" w:sz="4" w:space="0" w:color="auto"/>
              <w:right w:val="single" w:sz="4" w:space="0" w:color="auto"/>
            </w:tcBorders>
          </w:tcPr>
          <w:p w14:paraId="660BA71A" w14:textId="77777777" w:rsidR="0047136E" w:rsidRPr="00465568" w:rsidRDefault="0047136E" w:rsidP="00465568">
            <w:pPr>
              <w:pStyle w:val="Zawartotabeli0"/>
              <w:spacing w:before="120" w:line="360" w:lineRule="auto"/>
              <w:jc w:val="both"/>
              <w:rPr>
                <w:sz w:val="21"/>
                <w:szCs w:val="21"/>
              </w:rPr>
            </w:pPr>
            <w:r w:rsidRPr="00465568">
              <w:rPr>
                <w:color w:val="000000"/>
                <w:sz w:val="21"/>
                <w:szCs w:val="21"/>
              </w:rPr>
              <w:t>0,1450</w:t>
            </w:r>
          </w:p>
        </w:tc>
        <w:tc>
          <w:tcPr>
            <w:tcW w:w="2053" w:type="dxa"/>
            <w:tcBorders>
              <w:top w:val="single" w:sz="4" w:space="0" w:color="auto"/>
              <w:left w:val="single" w:sz="4" w:space="0" w:color="auto"/>
              <w:bottom w:val="single" w:sz="4" w:space="0" w:color="auto"/>
              <w:right w:val="single" w:sz="4" w:space="0" w:color="auto"/>
            </w:tcBorders>
          </w:tcPr>
          <w:p w14:paraId="6816876E" w14:textId="77777777" w:rsidR="0047136E" w:rsidRPr="00465568" w:rsidRDefault="0047136E" w:rsidP="00465568">
            <w:pPr>
              <w:spacing w:before="120" w:line="360" w:lineRule="auto"/>
              <w:jc w:val="both"/>
              <w:rPr>
                <w:rFonts w:ascii="Times New Roman" w:hAnsi="Times New Roman" w:cs="Times New Roman"/>
                <w:sz w:val="21"/>
                <w:szCs w:val="21"/>
              </w:rPr>
            </w:pPr>
            <w:r w:rsidRPr="00465568">
              <w:rPr>
                <w:rFonts w:ascii="Times New Roman" w:hAnsi="Times New Roman" w:cs="Times New Roman"/>
                <w:bCs/>
                <w:color w:val="000000"/>
                <w:sz w:val="21"/>
                <w:szCs w:val="21"/>
                <w:lang w:bidi="ar-SA"/>
              </w:rPr>
              <w:t>509 000,00</w:t>
            </w:r>
          </w:p>
        </w:tc>
        <w:tc>
          <w:tcPr>
            <w:tcW w:w="2126" w:type="dxa"/>
            <w:tcBorders>
              <w:top w:val="single" w:sz="4" w:space="0" w:color="auto"/>
              <w:left w:val="single" w:sz="4" w:space="0" w:color="auto"/>
              <w:bottom w:val="single" w:sz="4" w:space="0" w:color="auto"/>
              <w:right w:val="single" w:sz="4" w:space="0" w:color="auto"/>
            </w:tcBorders>
          </w:tcPr>
          <w:p w14:paraId="435671E2" w14:textId="77777777"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50 900,00</w:t>
            </w:r>
          </w:p>
        </w:tc>
      </w:tr>
      <w:tr w:rsidR="0047136E" w:rsidRPr="00465568" w14:paraId="47A1E138" w14:textId="77777777" w:rsidTr="00D2291F">
        <w:trPr>
          <w:trHeight w:val="325"/>
        </w:trPr>
        <w:tc>
          <w:tcPr>
            <w:tcW w:w="494" w:type="dxa"/>
            <w:tcBorders>
              <w:top w:val="single" w:sz="4" w:space="0" w:color="auto"/>
              <w:left w:val="single" w:sz="4" w:space="0" w:color="auto"/>
              <w:bottom w:val="single" w:sz="4" w:space="0" w:color="auto"/>
              <w:right w:val="single" w:sz="4" w:space="0" w:color="auto"/>
            </w:tcBorders>
          </w:tcPr>
          <w:p w14:paraId="6AC735E6" w14:textId="77777777" w:rsidR="0047136E" w:rsidRPr="00465568" w:rsidRDefault="0047136E" w:rsidP="00465568">
            <w:pPr>
              <w:pStyle w:val="Zawartotabeli0"/>
              <w:spacing w:before="120" w:line="360" w:lineRule="auto"/>
              <w:jc w:val="both"/>
              <w:rPr>
                <w:sz w:val="21"/>
                <w:szCs w:val="21"/>
              </w:rPr>
            </w:pPr>
            <w:r w:rsidRPr="00465568">
              <w:rPr>
                <w:sz w:val="21"/>
                <w:szCs w:val="21"/>
              </w:rPr>
              <w:t>2</w:t>
            </w:r>
          </w:p>
        </w:tc>
        <w:tc>
          <w:tcPr>
            <w:tcW w:w="2336" w:type="dxa"/>
            <w:tcBorders>
              <w:top w:val="single" w:sz="4" w:space="0" w:color="auto"/>
              <w:left w:val="single" w:sz="4" w:space="0" w:color="auto"/>
              <w:bottom w:val="single" w:sz="4" w:space="0" w:color="auto"/>
              <w:right w:val="single" w:sz="4" w:space="0" w:color="auto"/>
            </w:tcBorders>
          </w:tcPr>
          <w:p w14:paraId="776BB5D5" w14:textId="77777777" w:rsidR="0047136E" w:rsidRPr="00465568" w:rsidRDefault="0047136E" w:rsidP="00465568">
            <w:pPr>
              <w:suppressAutoHyphens w:val="0"/>
              <w:autoSpaceDE w:val="0"/>
              <w:autoSpaceDN w:val="0"/>
              <w:adjustRightInd w:val="0"/>
              <w:spacing w:before="120" w:line="360" w:lineRule="auto"/>
              <w:jc w:val="both"/>
              <w:rPr>
                <w:rFonts w:ascii="Times New Roman" w:hAnsi="Times New Roman" w:cs="Times New Roman"/>
                <w:sz w:val="21"/>
                <w:szCs w:val="21"/>
                <w:lang w:bidi="ar-SA"/>
              </w:rPr>
            </w:pPr>
            <w:r w:rsidRPr="00465568">
              <w:rPr>
                <w:rFonts w:ascii="Times New Roman" w:hAnsi="Times New Roman" w:cs="Times New Roman"/>
                <w:sz w:val="21"/>
                <w:szCs w:val="21"/>
                <w:lang w:bidi="ar-SA"/>
              </w:rPr>
              <w:t>ul. Łódzka 148</w:t>
            </w:r>
          </w:p>
        </w:tc>
        <w:tc>
          <w:tcPr>
            <w:tcW w:w="1418" w:type="dxa"/>
            <w:tcBorders>
              <w:top w:val="single" w:sz="4" w:space="0" w:color="auto"/>
              <w:left w:val="single" w:sz="4" w:space="0" w:color="auto"/>
              <w:bottom w:val="single" w:sz="4" w:space="0" w:color="auto"/>
              <w:right w:val="single" w:sz="4" w:space="0" w:color="auto"/>
            </w:tcBorders>
          </w:tcPr>
          <w:p w14:paraId="7A2BA130" w14:textId="77777777" w:rsidR="0047136E" w:rsidRPr="00465568" w:rsidRDefault="0047136E" w:rsidP="00465568">
            <w:pPr>
              <w:spacing w:before="120" w:line="360" w:lineRule="auto"/>
              <w:jc w:val="both"/>
              <w:rPr>
                <w:rFonts w:ascii="Times New Roman" w:hAnsi="Times New Roman" w:cs="Times New Roman"/>
                <w:color w:val="000000"/>
                <w:sz w:val="21"/>
                <w:szCs w:val="21"/>
                <w:lang w:bidi="ar-SA"/>
              </w:rPr>
            </w:pPr>
            <w:r w:rsidRPr="00465568">
              <w:rPr>
                <w:rFonts w:ascii="Times New Roman" w:hAnsi="Times New Roman" w:cs="Times New Roman"/>
                <w:sz w:val="21"/>
                <w:szCs w:val="21"/>
              </w:rPr>
              <w:t>653/4</w:t>
            </w:r>
          </w:p>
        </w:tc>
        <w:tc>
          <w:tcPr>
            <w:tcW w:w="1276" w:type="dxa"/>
            <w:tcBorders>
              <w:top w:val="single" w:sz="4" w:space="0" w:color="auto"/>
              <w:left w:val="single" w:sz="4" w:space="0" w:color="auto"/>
              <w:bottom w:val="single" w:sz="4" w:space="0" w:color="auto"/>
              <w:right w:val="single" w:sz="4" w:space="0" w:color="auto"/>
            </w:tcBorders>
          </w:tcPr>
          <w:p w14:paraId="76D3B588" w14:textId="77777777" w:rsidR="0047136E" w:rsidRPr="00465568" w:rsidRDefault="0047136E" w:rsidP="00465568">
            <w:pPr>
              <w:pStyle w:val="Zawartotabeli0"/>
              <w:spacing w:before="120" w:line="360" w:lineRule="auto"/>
              <w:jc w:val="both"/>
              <w:rPr>
                <w:color w:val="000000"/>
                <w:sz w:val="21"/>
                <w:szCs w:val="21"/>
              </w:rPr>
            </w:pPr>
            <w:r w:rsidRPr="00465568">
              <w:rPr>
                <w:sz w:val="21"/>
                <w:szCs w:val="21"/>
              </w:rPr>
              <w:t>0,0822</w:t>
            </w:r>
          </w:p>
        </w:tc>
        <w:tc>
          <w:tcPr>
            <w:tcW w:w="2053" w:type="dxa"/>
            <w:tcBorders>
              <w:top w:val="single" w:sz="4" w:space="0" w:color="auto"/>
              <w:left w:val="single" w:sz="4" w:space="0" w:color="auto"/>
              <w:bottom w:val="single" w:sz="4" w:space="0" w:color="auto"/>
              <w:right w:val="single" w:sz="4" w:space="0" w:color="auto"/>
            </w:tcBorders>
          </w:tcPr>
          <w:p w14:paraId="32E80F6E" w14:textId="77777777" w:rsidR="0047136E" w:rsidRPr="00465568" w:rsidRDefault="0047136E" w:rsidP="00465568">
            <w:pPr>
              <w:spacing w:before="120" w:line="360" w:lineRule="auto"/>
              <w:jc w:val="both"/>
              <w:rPr>
                <w:rFonts w:ascii="Times New Roman" w:hAnsi="Times New Roman" w:cs="Times New Roman"/>
                <w:bCs/>
                <w:color w:val="000000"/>
                <w:sz w:val="21"/>
                <w:szCs w:val="21"/>
                <w:lang w:bidi="ar-SA"/>
              </w:rPr>
            </w:pPr>
            <w:r w:rsidRPr="00465568">
              <w:rPr>
                <w:rFonts w:ascii="Times New Roman" w:hAnsi="Times New Roman" w:cs="Times New Roman"/>
                <w:bCs/>
                <w:sz w:val="21"/>
                <w:szCs w:val="21"/>
                <w:lang w:bidi="ar-SA"/>
              </w:rPr>
              <w:t>340</w:t>
            </w:r>
            <w:r w:rsidR="00214534" w:rsidRPr="00465568">
              <w:rPr>
                <w:rFonts w:ascii="Times New Roman" w:hAnsi="Times New Roman" w:cs="Times New Roman"/>
                <w:bCs/>
                <w:sz w:val="21"/>
                <w:szCs w:val="21"/>
                <w:lang w:bidi="ar-SA"/>
              </w:rPr>
              <w:t> </w:t>
            </w:r>
            <w:r w:rsidRPr="00465568">
              <w:rPr>
                <w:rFonts w:ascii="Times New Roman" w:hAnsi="Times New Roman" w:cs="Times New Roman"/>
                <w:bCs/>
                <w:sz w:val="21"/>
                <w:szCs w:val="21"/>
                <w:lang w:bidi="ar-SA"/>
              </w:rPr>
              <w:t>000</w:t>
            </w:r>
            <w:r w:rsidR="00214534" w:rsidRPr="00465568">
              <w:rPr>
                <w:rFonts w:ascii="Times New Roman" w:hAnsi="Times New Roman" w:cs="Times New Roman"/>
                <w:bCs/>
                <w:sz w:val="21"/>
                <w:szCs w:val="21"/>
                <w:lang w:bidi="ar-SA"/>
              </w:rPr>
              <w:t>,00</w:t>
            </w:r>
          </w:p>
        </w:tc>
        <w:tc>
          <w:tcPr>
            <w:tcW w:w="2126" w:type="dxa"/>
            <w:tcBorders>
              <w:top w:val="single" w:sz="4" w:space="0" w:color="auto"/>
              <w:left w:val="single" w:sz="4" w:space="0" w:color="auto"/>
              <w:bottom w:val="single" w:sz="4" w:space="0" w:color="auto"/>
              <w:right w:val="single" w:sz="4" w:space="0" w:color="auto"/>
            </w:tcBorders>
          </w:tcPr>
          <w:p w14:paraId="0BA4AD88" w14:textId="77777777" w:rsidR="0047136E" w:rsidRPr="00465568" w:rsidRDefault="0047136E" w:rsidP="00465568">
            <w:pPr>
              <w:suppressAutoHyphens w:val="0"/>
              <w:spacing w:before="120" w:line="360" w:lineRule="auto"/>
              <w:jc w:val="both"/>
              <w:rPr>
                <w:rFonts w:ascii="Times New Roman" w:hAnsi="Times New Roman" w:cs="Times New Roman"/>
                <w:sz w:val="21"/>
                <w:szCs w:val="21"/>
              </w:rPr>
            </w:pPr>
            <w:r w:rsidRPr="00465568">
              <w:rPr>
                <w:rFonts w:ascii="Times New Roman" w:hAnsi="Times New Roman" w:cs="Times New Roman"/>
                <w:sz w:val="21"/>
                <w:szCs w:val="21"/>
              </w:rPr>
              <w:t>34 000,00</w:t>
            </w:r>
          </w:p>
        </w:tc>
      </w:tr>
    </w:tbl>
    <w:p w14:paraId="2849FEA2" w14:textId="77777777" w:rsidR="00465568" w:rsidRDefault="0047136E"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xml:space="preserve"> </w:t>
      </w:r>
    </w:p>
    <w:p w14:paraId="39BA45CC" w14:textId="77777777" w:rsidR="00E45773" w:rsidRPr="00465568" w:rsidRDefault="00E45773" w:rsidP="00465568">
      <w:pPr>
        <w:spacing w:line="360" w:lineRule="auto"/>
        <w:ind w:firstLine="708"/>
        <w:jc w:val="both"/>
        <w:rPr>
          <w:rFonts w:ascii="Times New Roman" w:eastAsia="Arial"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 xml:space="preserve">§ 7. 1. W przetargu mogą wziąć udział podmioty, które wpłacą </w:t>
      </w:r>
      <w:r w:rsidRPr="00465568">
        <w:rPr>
          <w:rFonts w:ascii="Times New Roman" w:eastAsia="Lucida Sans Unicode" w:hAnsi="Times New Roman" w:cs="Times New Roman"/>
          <w:b/>
          <w:color w:val="000000"/>
          <w:sz w:val="21"/>
          <w:szCs w:val="21"/>
          <w:lang w:bidi="ar-SA"/>
        </w:rPr>
        <w:t>wadium</w:t>
      </w:r>
      <w:r w:rsidRPr="00465568">
        <w:rPr>
          <w:rFonts w:ascii="Times New Roman" w:eastAsia="Lucida Sans Unicode" w:hAnsi="Times New Roman" w:cs="Times New Roman"/>
          <w:color w:val="000000"/>
          <w:sz w:val="21"/>
          <w:szCs w:val="21"/>
          <w:lang w:bidi="ar-SA"/>
        </w:rPr>
        <w:t xml:space="preserve"> </w:t>
      </w:r>
      <w:r w:rsidRPr="00465568">
        <w:rPr>
          <w:rFonts w:ascii="Times New Roman" w:eastAsia="Lucida Sans Unicode" w:hAnsi="Times New Roman" w:cs="Times New Roman"/>
          <w:b/>
          <w:color w:val="000000"/>
          <w:sz w:val="21"/>
          <w:szCs w:val="21"/>
          <w:lang w:bidi="ar-SA"/>
        </w:rPr>
        <w:t>w pieniądzu</w:t>
      </w:r>
      <w:r w:rsidRPr="00465568">
        <w:rPr>
          <w:rFonts w:ascii="Times New Roman" w:eastAsia="Lucida Sans Unicode" w:hAnsi="Times New Roman" w:cs="Times New Roman"/>
          <w:color w:val="000000"/>
          <w:sz w:val="21"/>
          <w:szCs w:val="21"/>
          <w:lang w:bidi="ar-SA"/>
        </w:rPr>
        <w:t xml:space="preserve"> w drodze jednorazowego przelewu na konto Urzędu Miasta Torunia - BANK MILLENNIUM S.A. Oddział Toruń </w:t>
      </w:r>
      <w:r w:rsidRPr="00465568">
        <w:rPr>
          <w:rFonts w:ascii="Times New Roman" w:eastAsia="Lucida Sans Unicode" w:hAnsi="Times New Roman" w:cs="Times New Roman"/>
          <w:b/>
          <w:bCs/>
          <w:color w:val="000000"/>
          <w:sz w:val="21"/>
          <w:szCs w:val="21"/>
          <w:lang w:bidi="ar-SA"/>
        </w:rPr>
        <w:t>nr 62 1160 2202 0000 0003 3943 1400</w:t>
      </w:r>
      <w:r w:rsidRPr="00465568">
        <w:rPr>
          <w:rFonts w:ascii="Times New Roman" w:eastAsia="Lucida Sans Unicode" w:hAnsi="Times New Roman" w:cs="Times New Roman"/>
          <w:color w:val="000000"/>
          <w:sz w:val="21"/>
          <w:szCs w:val="21"/>
          <w:lang w:bidi="ar-SA"/>
        </w:rPr>
        <w:t xml:space="preserve"> w terminie </w:t>
      </w:r>
      <w:r w:rsidRPr="00465568">
        <w:rPr>
          <w:rFonts w:ascii="Times New Roman" w:eastAsia="Lucida Sans Unicode" w:hAnsi="Times New Roman" w:cs="Times New Roman"/>
          <w:b/>
          <w:color w:val="000000"/>
          <w:sz w:val="21"/>
          <w:szCs w:val="21"/>
          <w:lang w:bidi="ar-SA"/>
        </w:rPr>
        <w:t xml:space="preserve">do dnia </w:t>
      </w:r>
      <w:r w:rsidR="00E0603E" w:rsidRPr="00E0603E">
        <w:rPr>
          <w:rFonts w:ascii="Times New Roman" w:eastAsia="Lucida Sans Unicode" w:hAnsi="Times New Roman" w:cs="Times New Roman"/>
          <w:b/>
          <w:sz w:val="21"/>
          <w:szCs w:val="21"/>
          <w:lang w:bidi="ar-SA"/>
        </w:rPr>
        <w:t>2</w:t>
      </w:r>
      <w:r w:rsidR="00837F22">
        <w:rPr>
          <w:rFonts w:ascii="Times New Roman" w:eastAsia="Lucida Sans Unicode" w:hAnsi="Times New Roman" w:cs="Times New Roman"/>
          <w:b/>
          <w:sz w:val="21"/>
          <w:szCs w:val="21"/>
          <w:lang w:bidi="ar-SA"/>
        </w:rPr>
        <w:t>2</w:t>
      </w:r>
      <w:r w:rsidR="002B7E21" w:rsidRPr="00E0603E">
        <w:rPr>
          <w:rFonts w:ascii="Times New Roman" w:eastAsia="Lucida Sans Unicode" w:hAnsi="Times New Roman" w:cs="Times New Roman"/>
          <w:b/>
          <w:sz w:val="21"/>
          <w:szCs w:val="21"/>
          <w:lang w:bidi="ar-SA"/>
        </w:rPr>
        <w:t xml:space="preserve"> </w:t>
      </w:r>
      <w:r w:rsidR="00877131">
        <w:rPr>
          <w:rFonts w:ascii="Times New Roman" w:eastAsia="Lucida Sans Unicode" w:hAnsi="Times New Roman" w:cs="Times New Roman"/>
          <w:b/>
          <w:sz w:val="21"/>
          <w:szCs w:val="21"/>
          <w:lang w:bidi="ar-SA"/>
        </w:rPr>
        <w:t>marca</w:t>
      </w:r>
      <w:r w:rsidR="002B7E21" w:rsidRPr="00E0603E">
        <w:rPr>
          <w:rFonts w:ascii="Times New Roman" w:eastAsia="Lucida Sans Unicode" w:hAnsi="Times New Roman" w:cs="Times New Roman"/>
          <w:b/>
          <w:sz w:val="21"/>
          <w:szCs w:val="21"/>
          <w:lang w:bidi="ar-SA"/>
        </w:rPr>
        <w:t xml:space="preserve"> </w:t>
      </w:r>
      <w:r w:rsidRPr="00465568">
        <w:rPr>
          <w:rFonts w:ascii="Times New Roman" w:eastAsia="Lucida Sans Unicode" w:hAnsi="Times New Roman" w:cs="Times New Roman"/>
          <w:b/>
          <w:color w:val="000000"/>
          <w:sz w:val="21"/>
          <w:szCs w:val="21"/>
          <w:lang w:bidi="ar-SA"/>
        </w:rPr>
        <w:t>202</w:t>
      </w:r>
      <w:r w:rsidR="00877131">
        <w:rPr>
          <w:rFonts w:ascii="Times New Roman" w:eastAsia="Lucida Sans Unicode" w:hAnsi="Times New Roman" w:cs="Times New Roman"/>
          <w:b/>
          <w:color w:val="000000"/>
          <w:sz w:val="21"/>
          <w:szCs w:val="21"/>
          <w:lang w:bidi="ar-SA"/>
        </w:rPr>
        <w:t>3</w:t>
      </w:r>
      <w:r w:rsidRPr="00465568">
        <w:rPr>
          <w:rFonts w:ascii="Times New Roman" w:eastAsia="Lucida Sans Unicode" w:hAnsi="Times New Roman" w:cs="Times New Roman"/>
          <w:b/>
          <w:color w:val="000000"/>
          <w:sz w:val="21"/>
          <w:szCs w:val="21"/>
          <w:lang w:bidi="ar-SA"/>
        </w:rPr>
        <w:t>r. włącz</w:t>
      </w:r>
      <w:r w:rsidRPr="00465568">
        <w:rPr>
          <w:rFonts w:ascii="Times New Roman" w:eastAsia="Lucida Sans Unicode" w:hAnsi="Times New Roman" w:cs="Times New Roman"/>
          <w:b/>
          <w:color w:val="000000"/>
          <w:sz w:val="21"/>
          <w:szCs w:val="21"/>
          <w:lang w:bidi="ar-SA"/>
        </w:rPr>
        <w:softHyphen/>
        <w:t>nie</w:t>
      </w:r>
      <w:r w:rsidRPr="00465568">
        <w:rPr>
          <w:rFonts w:ascii="Times New Roman" w:eastAsia="Lucida Sans Unicode" w:hAnsi="Times New Roman" w:cs="Times New Roman"/>
          <w:color w:val="000000"/>
          <w:sz w:val="21"/>
          <w:szCs w:val="21"/>
          <w:lang w:bidi="ar-SA"/>
        </w:rPr>
        <w:t>. Za datę wpłaty wadium uznaje się dzień wpływu środków pieniężnych na konto Gminy. Na dowodzie wpłaty należy umieścić dopisek wskazujący oznaczenie nieruchomości, do licytacji której uczestnik zamierza przystąpić. Wpłacone wadium uprawnia do uczestnictwa wyłącznie w przetargu, którego dotyczy.</w:t>
      </w:r>
    </w:p>
    <w:p w14:paraId="3A147EBF" w14:textId="77777777"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w:t>
      </w:r>
      <w:r w:rsidRPr="00465568">
        <w:rPr>
          <w:rFonts w:ascii="Times New Roman" w:eastAsia="Lucida Sans Unicode" w:hAnsi="Times New Roman" w:cs="Times New Roman"/>
          <w:b/>
          <w:color w:val="000000"/>
          <w:sz w:val="21"/>
          <w:szCs w:val="21"/>
          <w:lang w:bidi="ar-SA"/>
        </w:rPr>
        <w:t xml:space="preserve"> </w:t>
      </w:r>
      <w:r w:rsidRPr="00465568">
        <w:rPr>
          <w:rFonts w:ascii="Times New Roman" w:eastAsia="Lucida Sans Unicode" w:hAnsi="Times New Roman" w:cs="Times New Roman"/>
          <w:color w:val="000000"/>
          <w:sz w:val="21"/>
          <w:szCs w:val="21"/>
          <w:lang w:bidi="ar-SA"/>
        </w:rPr>
        <w:t>Podmioty, które wpłacą wadium w sposób niezgodny z postanowieniami ust. 1, w szczególności, gdy wadium zostanie wpłacone w gotówce w kasie Urzędu Miasta Torunia, nie zostaną dopusz</w:t>
      </w:r>
      <w:r w:rsidRPr="00465568">
        <w:rPr>
          <w:rFonts w:ascii="Times New Roman" w:eastAsia="Lucida Sans Unicode" w:hAnsi="Times New Roman" w:cs="Times New Roman"/>
          <w:color w:val="000000"/>
          <w:sz w:val="21"/>
          <w:szCs w:val="21"/>
          <w:lang w:bidi="ar-SA"/>
        </w:rPr>
        <w:softHyphen/>
        <w:t>czone do udziału w przetargu.</w:t>
      </w:r>
      <w:r w:rsidRPr="00465568">
        <w:rPr>
          <w:rFonts w:ascii="Times New Roman" w:eastAsia="Lucida Sans Unicode" w:hAnsi="Times New Roman" w:cs="Times New Roman"/>
          <w:b/>
          <w:color w:val="000000"/>
          <w:sz w:val="21"/>
          <w:szCs w:val="21"/>
          <w:lang w:bidi="ar-SA"/>
        </w:rPr>
        <w:t xml:space="preserve"> </w:t>
      </w:r>
    </w:p>
    <w:p w14:paraId="3F4F44D9" w14:textId="77777777"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lastRenderedPageBreak/>
        <w:t xml:space="preserve">3. Komisja przetargowa </w:t>
      </w:r>
      <w:r w:rsidR="00877131">
        <w:rPr>
          <w:rFonts w:ascii="Times New Roman" w:eastAsia="Lucida Sans Unicode" w:hAnsi="Times New Roman" w:cs="Times New Roman"/>
          <w:color w:val="000000"/>
          <w:sz w:val="21"/>
          <w:szCs w:val="21"/>
          <w:lang w:bidi="ar-SA"/>
        </w:rPr>
        <w:t xml:space="preserve">w dniu 24 marca 2023 r. </w:t>
      </w:r>
      <w:r w:rsidRPr="00465568">
        <w:rPr>
          <w:rFonts w:ascii="Times New Roman" w:eastAsia="Lucida Sans Unicode" w:hAnsi="Times New Roman" w:cs="Times New Roman"/>
          <w:color w:val="000000"/>
          <w:sz w:val="21"/>
          <w:szCs w:val="21"/>
          <w:lang w:bidi="ar-SA"/>
        </w:rPr>
        <w:t>stwierdzi dokonanie wpłaty wadium na podstawie wyciągu bankowego z wskazanego rachunku bankowego i sporządzi wykaz osób, które spełniły ten warunek.</w:t>
      </w:r>
    </w:p>
    <w:p w14:paraId="5F10FC0B" w14:textId="77777777"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8</w:t>
      </w:r>
      <w:r w:rsidR="00E45773" w:rsidRPr="00465568">
        <w:rPr>
          <w:rFonts w:ascii="Times New Roman" w:eastAsia="Lucida Sans Unicode" w:hAnsi="Times New Roman" w:cs="Times New Roman"/>
          <w:color w:val="000000"/>
          <w:sz w:val="21"/>
          <w:szCs w:val="21"/>
          <w:lang w:bidi="ar-SA"/>
        </w:rPr>
        <w:t>. 1. Uczestnicy przetargu i osoby działające w ich imieniu winni przed przystąpieniem do licy</w:t>
      </w:r>
      <w:r w:rsidR="00E45773" w:rsidRPr="00465568">
        <w:rPr>
          <w:rFonts w:ascii="Times New Roman" w:eastAsia="Lucida Sans Unicode" w:hAnsi="Times New Roman" w:cs="Times New Roman"/>
          <w:color w:val="000000"/>
          <w:sz w:val="21"/>
          <w:szCs w:val="21"/>
          <w:lang w:bidi="ar-SA"/>
        </w:rPr>
        <w:softHyphen/>
        <w:t>tacji przedstawić Komisji Przetargowej:</w:t>
      </w:r>
    </w:p>
    <w:p w14:paraId="29A20937" w14:textId="77777777"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1) wszyscy: dokument potwierdzający tożsamość np. dowód osobisty lub paszport;</w:t>
      </w:r>
    </w:p>
    <w:p w14:paraId="484846F1" w14:textId="77777777"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osoby prawne i jednostki organizacyjne nie będące osobami prawnymi, którym ustawa przyzna</w:t>
      </w:r>
      <w:r w:rsidRPr="00465568">
        <w:rPr>
          <w:rFonts w:ascii="Times New Roman" w:eastAsia="Lucida Sans Unicode" w:hAnsi="Times New Roman" w:cs="Times New Roman"/>
          <w:color w:val="000000"/>
          <w:sz w:val="21"/>
          <w:szCs w:val="21"/>
          <w:lang w:bidi="ar-SA"/>
        </w:rPr>
        <w:softHyphen/>
        <w:t>ła zdolność prawną: aktualny wypis z właściwego rejestru oraz upoważnienie organu uprawnione</w:t>
      </w:r>
      <w:r w:rsidRPr="00465568">
        <w:rPr>
          <w:rFonts w:ascii="Times New Roman" w:eastAsia="Lucida Sans Unicode" w:hAnsi="Times New Roman" w:cs="Times New Roman"/>
          <w:color w:val="000000"/>
          <w:sz w:val="21"/>
          <w:szCs w:val="21"/>
          <w:lang w:bidi="ar-SA"/>
        </w:rPr>
        <w:softHyphen/>
        <w:t>go do reprezentowania podmiotu;</w:t>
      </w:r>
    </w:p>
    <w:p w14:paraId="17D65BBA" w14:textId="77777777"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3) pełnomocnicy - pełnomocnictwo do uczestnictwa w przetargu (w formie pisemnej) lub pełnomoc</w:t>
      </w:r>
      <w:r w:rsidRPr="00465568">
        <w:rPr>
          <w:rFonts w:ascii="Times New Roman" w:eastAsia="Lucida Sans Unicode" w:hAnsi="Times New Roman" w:cs="Times New Roman"/>
          <w:color w:val="000000"/>
          <w:sz w:val="21"/>
          <w:szCs w:val="21"/>
          <w:lang w:bidi="ar-SA"/>
        </w:rPr>
        <w:softHyphen/>
        <w:t>nictwo do nabycia nieruchomości (w formie aktu notarialnego);</w:t>
      </w:r>
    </w:p>
    <w:p w14:paraId="1589AFB0" w14:textId="77777777" w:rsidR="00E45773" w:rsidRPr="00465568" w:rsidRDefault="00E45773" w:rsidP="00465568">
      <w:pPr>
        <w:spacing w:line="360" w:lineRule="auto"/>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4) małżonek zamierzający samodzielnie licytować nieruchomość nabywaną do majątku wspólnego – pisemną zgodę współmałżonka na udział w licytacji i odpłatne nabycie nieruchomości.</w:t>
      </w:r>
    </w:p>
    <w:p w14:paraId="5E25A07E" w14:textId="77777777" w:rsidR="00E45773" w:rsidRPr="00465568" w:rsidRDefault="00E45773" w:rsidP="00465568">
      <w:pPr>
        <w:spacing w:line="360" w:lineRule="auto"/>
        <w:ind w:firstLine="708"/>
        <w:jc w:val="both"/>
        <w:rPr>
          <w:rFonts w:ascii="Times New Roman" w:eastAsia="Arial"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Nie przedłożenie wymaganych dokumentów wymienionych w ust. 1 skutkować będzie nie dopuszczeniem do uczestnictwa w przetargu.</w:t>
      </w:r>
    </w:p>
    <w:p w14:paraId="648AEC65" w14:textId="77777777" w:rsidR="00E45773" w:rsidRPr="00465568" w:rsidRDefault="00E45773" w:rsidP="00465568">
      <w:pPr>
        <w:spacing w:line="360" w:lineRule="auto"/>
        <w:ind w:firstLine="708"/>
        <w:jc w:val="both"/>
        <w:rPr>
          <w:rFonts w:ascii="Times New Roman" w:eastAsia="Lucida Sans Unicode" w:hAnsi="Times New Roman" w:cs="Times New Roman"/>
          <w:b/>
          <w:color w:val="000000"/>
          <w:sz w:val="21"/>
          <w:szCs w:val="21"/>
          <w:lang w:bidi="ar-SA"/>
        </w:rPr>
      </w:pPr>
      <w:r w:rsidRPr="00465568">
        <w:rPr>
          <w:rFonts w:ascii="Times New Roman" w:eastAsia="Lucida Sans Unicode" w:hAnsi="Times New Roman" w:cs="Times New Roman"/>
          <w:color w:val="000000"/>
          <w:sz w:val="21"/>
          <w:szCs w:val="21"/>
          <w:lang w:bidi="ar-SA"/>
        </w:rPr>
        <w:t>3. W przetargu nie mogą uczestniczyć osoby wchodzące w skład Komisji Przetargowej, osoby im bliskie, lub pozostające w takim stosunku prawnym lub faktycznym, że może budzić to uzasadnione wątpliwości co do bezstronności Komisji Przetargowej.</w:t>
      </w:r>
      <w:r w:rsidRPr="00465568">
        <w:rPr>
          <w:rFonts w:ascii="Times New Roman" w:eastAsia="Lucida Sans Unicode" w:hAnsi="Times New Roman" w:cs="Times New Roman"/>
          <w:b/>
          <w:color w:val="000000"/>
          <w:sz w:val="21"/>
          <w:szCs w:val="21"/>
          <w:lang w:bidi="ar-SA"/>
        </w:rPr>
        <w:tab/>
      </w:r>
    </w:p>
    <w:p w14:paraId="409BCABD" w14:textId="77777777" w:rsidR="00E45773" w:rsidRPr="00465568" w:rsidRDefault="00B44CD9" w:rsidP="00465568">
      <w:pPr>
        <w:spacing w:line="360" w:lineRule="auto"/>
        <w:ind w:firstLine="708"/>
        <w:jc w:val="both"/>
        <w:rPr>
          <w:rFonts w:ascii="Times New Roman" w:eastAsia="Arial"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9</w:t>
      </w:r>
      <w:r w:rsidR="00E45773" w:rsidRPr="00465568">
        <w:rPr>
          <w:rFonts w:ascii="Times New Roman" w:eastAsia="Lucida Sans Unicode" w:hAnsi="Times New Roman" w:cs="Times New Roman"/>
          <w:color w:val="000000"/>
          <w:sz w:val="21"/>
          <w:szCs w:val="21"/>
          <w:lang w:bidi="ar-SA"/>
        </w:rPr>
        <w:t>. 1. Licytacja odbywa się przez podniesienie ręki osoby biorącej udział w przetargu oraz głośne podanie oferowanej ceny, będącej powiększeniem ceny wywoławczej o kolejne postąpienia.</w:t>
      </w:r>
    </w:p>
    <w:p w14:paraId="33BD8BA7" w14:textId="77777777" w:rsidR="00E45773" w:rsidRPr="00465568" w:rsidRDefault="00E45773" w:rsidP="00465568">
      <w:pPr>
        <w:spacing w:line="360" w:lineRule="auto"/>
        <w:ind w:firstLine="708"/>
        <w:jc w:val="both"/>
        <w:rPr>
          <w:rFonts w:ascii="Times New Roman" w:eastAsia="Lucida Sans Unicode" w:hAnsi="Times New Roman" w:cs="Times New Roman"/>
          <w:color w:val="CC3300"/>
          <w:sz w:val="21"/>
          <w:szCs w:val="21"/>
          <w:lang w:bidi="ar-SA"/>
        </w:rPr>
      </w:pPr>
      <w:r w:rsidRPr="00465568">
        <w:rPr>
          <w:rFonts w:ascii="Times New Roman" w:eastAsia="Lucida Sans Unicode" w:hAnsi="Times New Roman" w:cs="Times New Roman"/>
          <w:color w:val="000000"/>
          <w:sz w:val="21"/>
          <w:szCs w:val="21"/>
          <w:lang w:bidi="ar-SA"/>
        </w:rPr>
        <w:t xml:space="preserve">2. Uczestnicy przetargu zgłaszają kolejne postąpienie w wysokości nie niższej niż 1% ceny wywoławczej z zaokrągleniem w górę do pełnych dziesiątek złotych. </w:t>
      </w:r>
      <w:r w:rsidRPr="00465568">
        <w:rPr>
          <w:rFonts w:ascii="Times New Roman" w:eastAsia="Lucida Sans Unicode" w:hAnsi="Times New Roman" w:cs="Times New Roman"/>
          <w:color w:val="000000"/>
          <w:sz w:val="21"/>
          <w:szCs w:val="21"/>
          <w:lang w:bidi="ar-SA"/>
        </w:rPr>
        <w:tab/>
      </w:r>
    </w:p>
    <w:p w14:paraId="09A35B17" w14:textId="77777777"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 1</w:t>
      </w:r>
      <w:r w:rsidR="00B44CD9">
        <w:rPr>
          <w:rFonts w:ascii="Times New Roman" w:eastAsia="Lucida Sans Unicode" w:hAnsi="Times New Roman" w:cs="Times New Roman"/>
          <w:color w:val="000000"/>
          <w:sz w:val="21"/>
          <w:szCs w:val="21"/>
          <w:lang w:bidi="ar-SA"/>
        </w:rPr>
        <w:t>0</w:t>
      </w:r>
      <w:r w:rsidRPr="00465568">
        <w:rPr>
          <w:rFonts w:ascii="Times New Roman" w:eastAsia="Lucida Sans Unicode" w:hAnsi="Times New Roman" w:cs="Times New Roman"/>
          <w:color w:val="000000"/>
          <w:sz w:val="21"/>
          <w:szCs w:val="21"/>
          <w:lang w:bidi="ar-SA"/>
        </w:rPr>
        <w:t>. 1. O rozstrzygnięciu licytacji decyduje wielkość i kolejność zaoferowanej ceny.</w:t>
      </w:r>
    </w:p>
    <w:p w14:paraId="5AEA3787" w14:textId="77777777" w:rsidR="00E45773" w:rsidRPr="00465568" w:rsidRDefault="00E45773" w:rsidP="00465568">
      <w:pPr>
        <w:spacing w:line="360" w:lineRule="auto"/>
        <w:ind w:firstLine="708"/>
        <w:jc w:val="both"/>
        <w:rPr>
          <w:rFonts w:ascii="Times New Roman" w:eastAsia="Lucida Sans Unicode" w:hAnsi="Times New Roman" w:cs="Times New Roman"/>
          <w:color w:val="000000"/>
          <w:sz w:val="21"/>
          <w:szCs w:val="21"/>
          <w:lang w:bidi="ar-SA"/>
        </w:rPr>
      </w:pPr>
      <w:r w:rsidRPr="00465568">
        <w:rPr>
          <w:rFonts w:ascii="Times New Roman" w:eastAsia="Lucida Sans Unicode" w:hAnsi="Times New Roman" w:cs="Times New Roman"/>
          <w:color w:val="000000"/>
          <w:sz w:val="21"/>
          <w:szCs w:val="21"/>
          <w:lang w:bidi="ar-SA"/>
        </w:rPr>
        <w:t>2. Po trzecim wywołaniu najwyższej zaoferowanej ceny dalsze postąpienia nie zostaną przyjęte.</w:t>
      </w:r>
    </w:p>
    <w:p w14:paraId="66611C65" w14:textId="77777777"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11</w:t>
      </w:r>
      <w:r w:rsidR="00E45773" w:rsidRPr="00465568">
        <w:rPr>
          <w:rFonts w:ascii="Times New Roman" w:eastAsia="Lucida Sans Unicode" w:hAnsi="Times New Roman" w:cs="Times New Roman"/>
          <w:color w:val="000000"/>
          <w:sz w:val="21"/>
          <w:szCs w:val="21"/>
          <w:lang w:bidi="ar-SA"/>
        </w:rPr>
        <w:t xml:space="preserve">. Sprzedaż nieruchomości będącej przedmiotem przetargu jest opodatkowana podatkiem od towarów i usług według stawki 23%, a cena wywoławcza nieruchomości i ustalona w przetargu cena nieruchomości stanowi cenę brutto w rozumieniu przepisów ustawy z dnia 11 marca 2004 o podatku od towarów i usług. </w:t>
      </w:r>
    </w:p>
    <w:p w14:paraId="368B2D2D" w14:textId="77777777" w:rsidR="00E45773" w:rsidRPr="00465568" w:rsidRDefault="00B44CD9" w:rsidP="00465568">
      <w:pPr>
        <w:spacing w:line="360" w:lineRule="auto"/>
        <w:ind w:firstLine="708"/>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 12</w:t>
      </w:r>
      <w:r w:rsidR="00E45773" w:rsidRPr="00465568">
        <w:rPr>
          <w:rFonts w:ascii="Times New Roman" w:eastAsia="Lucida Sans Unicode" w:hAnsi="Times New Roman" w:cs="Times New Roman"/>
          <w:color w:val="000000"/>
          <w:sz w:val="21"/>
          <w:szCs w:val="21"/>
          <w:lang w:bidi="ar-SA"/>
        </w:rPr>
        <w:t>. Przetarg jest ważny bez względu na liczbę uczestników przetargu, jeżeli przynajmniej je</w:t>
      </w:r>
      <w:r w:rsidR="00E45773" w:rsidRPr="00465568">
        <w:rPr>
          <w:rFonts w:ascii="Times New Roman" w:eastAsia="Lucida Sans Unicode" w:hAnsi="Times New Roman" w:cs="Times New Roman"/>
          <w:color w:val="000000"/>
          <w:sz w:val="21"/>
          <w:szCs w:val="21"/>
          <w:lang w:bidi="ar-SA"/>
        </w:rPr>
        <w:softHyphen/>
        <w:t>den uczestnik zaoferuje co najmniej jedno postąpienie powyżej ceny wywoławczej.</w:t>
      </w:r>
    </w:p>
    <w:p w14:paraId="1450F310" w14:textId="77777777" w:rsidR="00E45773" w:rsidRPr="00465568" w:rsidRDefault="00B44CD9" w:rsidP="00465568">
      <w:pPr>
        <w:spacing w:line="360" w:lineRule="auto"/>
        <w:ind w:firstLine="708"/>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 13</w:t>
      </w:r>
      <w:r w:rsidR="00E45773" w:rsidRPr="00465568">
        <w:rPr>
          <w:rFonts w:ascii="Times New Roman" w:eastAsia="Lucida Sans Unicode" w:hAnsi="Times New Roman" w:cs="Times New Roman"/>
          <w:color w:val="000000"/>
          <w:sz w:val="21"/>
          <w:szCs w:val="21"/>
          <w:lang w:bidi="ar-SA"/>
        </w:rPr>
        <w:t>. Wadium wpłacone przez uczestnika, który przetarg wygrał zalicza się na poczet ceny sprzedaży z chwilą zawarcia umowy sprzedaży w formie aktu notarialnego. Wadium ulega prze</w:t>
      </w:r>
      <w:r w:rsidR="00E45773" w:rsidRPr="00465568">
        <w:rPr>
          <w:rFonts w:ascii="Times New Roman" w:eastAsia="Lucida Sans Unicode" w:hAnsi="Times New Roman" w:cs="Times New Roman"/>
          <w:color w:val="000000"/>
          <w:sz w:val="21"/>
          <w:szCs w:val="21"/>
          <w:lang w:bidi="ar-SA"/>
        </w:rPr>
        <w:softHyphen/>
        <w:t xml:space="preserve">padkowi w wypadku uchylenia się od zawarcia aktu notarialnego przez uczestnika, który przetarg wygrał. </w:t>
      </w:r>
    </w:p>
    <w:p w14:paraId="00896CE1"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4</w:t>
      </w:r>
      <w:r w:rsidR="00E45773" w:rsidRPr="00465568">
        <w:rPr>
          <w:rFonts w:ascii="Times New Roman" w:eastAsia="Lucida Sans Unicode" w:hAnsi="Times New Roman" w:cs="Times New Roman"/>
          <w:color w:val="000000"/>
          <w:sz w:val="21"/>
          <w:szCs w:val="21"/>
          <w:lang w:bidi="ar-SA"/>
        </w:rPr>
        <w:t>. Pozostałym uczestnikom przetargu, wadium zostanie niezwłocznie – nie później niż przed upływem 3 dni od dnia odwołania, unieważnienia lub rozstrzygnięcia przetargu – zwrócone przele</w:t>
      </w:r>
      <w:r w:rsidR="00E45773" w:rsidRPr="00465568">
        <w:rPr>
          <w:rFonts w:ascii="Times New Roman" w:eastAsia="Lucida Sans Unicode" w:hAnsi="Times New Roman" w:cs="Times New Roman"/>
          <w:color w:val="000000"/>
          <w:sz w:val="21"/>
          <w:szCs w:val="21"/>
          <w:lang w:bidi="ar-SA"/>
        </w:rPr>
        <w:softHyphen/>
        <w:t>wem w wysokości nominalnej, na wskazane przez nich na piśmie konto. W przypadku braku pi</w:t>
      </w:r>
      <w:r w:rsidR="00E45773" w:rsidRPr="00465568">
        <w:rPr>
          <w:rFonts w:ascii="Times New Roman" w:eastAsia="Lucida Sans Unicode" w:hAnsi="Times New Roman" w:cs="Times New Roman"/>
          <w:color w:val="000000"/>
          <w:sz w:val="21"/>
          <w:szCs w:val="21"/>
          <w:lang w:bidi="ar-SA"/>
        </w:rPr>
        <w:softHyphen/>
        <w:t>semnego wskazania – najpóźniej w dniu przetargu – rachunku bankowego, na które ma być doko</w:t>
      </w:r>
      <w:r w:rsidR="00E45773" w:rsidRPr="00465568">
        <w:rPr>
          <w:rFonts w:ascii="Times New Roman" w:eastAsia="Lucida Sans Unicode" w:hAnsi="Times New Roman" w:cs="Times New Roman"/>
          <w:color w:val="000000"/>
          <w:sz w:val="21"/>
          <w:szCs w:val="21"/>
          <w:lang w:bidi="ar-SA"/>
        </w:rPr>
        <w:softHyphen/>
        <w:t>nany zwrot wadium zostanie zwrócone na konto, z którego wpłynęło</w:t>
      </w:r>
      <w:r w:rsidR="00B57F8D">
        <w:rPr>
          <w:rFonts w:ascii="Times New Roman" w:eastAsia="Lucida Sans Unicode" w:hAnsi="Times New Roman" w:cs="Times New Roman"/>
          <w:color w:val="000000"/>
          <w:sz w:val="21"/>
          <w:szCs w:val="21"/>
          <w:lang w:bidi="ar-SA"/>
        </w:rPr>
        <w:t xml:space="preserve">. </w:t>
      </w:r>
    </w:p>
    <w:p w14:paraId="3322B2D4"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t>§ 15</w:t>
      </w:r>
      <w:r w:rsidR="00E45773" w:rsidRPr="00465568">
        <w:rPr>
          <w:rFonts w:ascii="Times New Roman" w:eastAsia="Lucida Sans Unicode" w:hAnsi="Times New Roman" w:cs="Times New Roman"/>
          <w:color w:val="000000"/>
          <w:sz w:val="21"/>
          <w:szCs w:val="21"/>
          <w:lang w:bidi="ar-SA"/>
        </w:rPr>
        <w:t xml:space="preserve">. 1. Protokół z przetargu sporządza się w 3 jednobrzmiących egzemplarzach. </w:t>
      </w:r>
    </w:p>
    <w:p w14:paraId="5533469B" w14:textId="77777777" w:rsidR="00E45773" w:rsidRPr="00465568" w:rsidRDefault="00B44CD9" w:rsidP="00465568">
      <w:pPr>
        <w:spacing w:line="360" w:lineRule="auto"/>
        <w:ind w:firstLine="284"/>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lastRenderedPageBreak/>
        <w:tab/>
      </w:r>
      <w:r w:rsidR="00E45773" w:rsidRPr="00465568">
        <w:rPr>
          <w:rFonts w:ascii="Times New Roman" w:eastAsia="Lucida Sans Unicode" w:hAnsi="Times New Roman" w:cs="Times New Roman"/>
          <w:color w:val="000000"/>
          <w:sz w:val="21"/>
          <w:szCs w:val="21"/>
          <w:lang w:bidi="ar-SA"/>
        </w:rPr>
        <w:t>2. Protokół stanowi podstawę zawarcia umowy w formie aktu notarialnego.</w:t>
      </w:r>
    </w:p>
    <w:p w14:paraId="2B289A9D"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6</w:t>
      </w:r>
      <w:r w:rsidR="00E45773" w:rsidRPr="00465568">
        <w:rPr>
          <w:rFonts w:ascii="Times New Roman" w:eastAsia="Lucida Sans Unicode" w:hAnsi="Times New Roman" w:cs="Times New Roman"/>
          <w:color w:val="000000"/>
          <w:sz w:val="21"/>
          <w:szCs w:val="21"/>
          <w:lang w:bidi="ar-SA"/>
        </w:rPr>
        <w:t xml:space="preserve">. 1. Prezydent Miasta Torunia zawiadomi osobę ustaloną jako nabywca nieruchomości o terminie i miejscu zawarcia umowy sprzedaży nieruchomości, najpóźniej w ciągu 21 dni od dnia rozstrzygnięcia przetargu. Wyznaczony termin nie może być krótszy niż 7 dni od dnia doręczenia zawiadomienia.  </w:t>
      </w:r>
    </w:p>
    <w:p w14:paraId="4FC04337"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2. Umowa sprzedaży nieruchomości, w formie aktu notarialnego winna zostać zawarta </w:t>
      </w:r>
      <w:r w:rsidR="00B708FA">
        <w:rPr>
          <w:rFonts w:ascii="Times New Roman" w:eastAsia="Lucida Sans Unicode" w:hAnsi="Times New Roman" w:cs="Times New Roman"/>
          <w:color w:val="000000"/>
          <w:sz w:val="21"/>
          <w:szCs w:val="21"/>
          <w:lang w:bidi="ar-SA"/>
        </w:rPr>
        <w:t xml:space="preserve">najpóźniej </w:t>
      </w:r>
      <w:r w:rsidR="00E45773" w:rsidRPr="00465568">
        <w:rPr>
          <w:rFonts w:ascii="Times New Roman" w:eastAsia="Lucida Sans Unicode" w:hAnsi="Times New Roman" w:cs="Times New Roman"/>
          <w:color w:val="000000"/>
          <w:sz w:val="21"/>
          <w:szCs w:val="21"/>
          <w:lang w:bidi="ar-SA"/>
        </w:rPr>
        <w:t>w ter</w:t>
      </w:r>
      <w:r w:rsidR="00E45773" w:rsidRPr="00465568">
        <w:rPr>
          <w:rFonts w:ascii="Times New Roman" w:eastAsia="Lucida Sans Unicode" w:hAnsi="Times New Roman" w:cs="Times New Roman"/>
          <w:color w:val="000000"/>
          <w:sz w:val="21"/>
          <w:szCs w:val="21"/>
          <w:lang w:bidi="ar-SA"/>
        </w:rPr>
        <w:softHyphen/>
        <w:t xml:space="preserve">minie </w:t>
      </w:r>
      <w:r w:rsidR="003037D2">
        <w:rPr>
          <w:rFonts w:ascii="Times New Roman" w:eastAsia="Lucida Sans Unicode" w:hAnsi="Times New Roman" w:cs="Times New Roman"/>
          <w:color w:val="000000"/>
          <w:sz w:val="21"/>
          <w:szCs w:val="21"/>
          <w:lang w:bidi="ar-SA"/>
        </w:rPr>
        <w:t xml:space="preserve">2 miesięcy od dnia rozstrzygnięcia przetargu. </w:t>
      </w:r>
      <w:r w:rsidR="00E45773" w:rsidRPr="00465568">
        <w:rPr>
          <w:rFonts w:ascii="Times New Roman" w:eastAsia="Lucida Sans Unicode" w:hAnsi="Times New Roman" w:cs="Times New Roman"/>
          <w:color w:val="000000"/>
          <w:sz w:val="21"/>
          <w:szCs w:val="21"/>
          <w:lang w:bidi="ar-SA"/>
        </w:rPr>
        <w:t>W przypadku wystąpienia wyjątkowych okoliczności, których osoba ustalona jako nabywca nieruchomości nie mogła przewidzieć w dniu przetargu, Prezydent Miasta Torunia może zadecydować o przesunięciu terminu zawarcia umowy.</w:t>
      </w:r>
    </w:p>
    <w:p w14:paraId="1DDF6814"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3. Jeżeli osoba ustalona jako nabywca nieruchomości nie przystąpi bez usprawiedliwienia do zawarcia umowy w miejscu i terminie podanych w zawiadomieniu, o którym mowa w ust. 1, z zastrzeżeniem ust. 2, Prezydent Miasta Torunia może odstąpić od zawarcia umowy, a wpłacone wadium nie podlega zwrotowi.  </w:t>
      </w:r>
    </w:p>
    <w:p w14:paraId="1EA88B9A" w14:textId="77777777" w:rsidR="00E45773" w:rsidRPr="00465568" w:rsidRDefault="00B44CD9" w:rsidP="00465568">
      <w:pPr>
        <w:spacing w:line="360" w:lineRule="auto"/>
        <w:ind w:firstLine="285"/>
        <w:jc w:val="both"/>
        <w:rPr>
          <w:rFonts w:ascii="Times New Roman" w:eastAsia="Lucida Sans Unicode" w:hAnsi="Times New Roman" w:cs="Times New Roman"/>
          <w:color w:val="CC3300"/>
          <w:sz w:val="21"/>
          <w:szCs w:val="21"/>
          <w:lang w:bidi="ar-SA"/>
        </w:rPr>
      </w:pPr>
      <w:r>
        <w:rPr>
          <w:rFonts w:ascii="Times New Roman" w:eastAsia="Lucida Sans Unicode" w:hAnsi="Times New Roman" w:cs="Times New Roman"/>
          <w:color w:val="000000"/>
          <w:sz w:val="21"/>
          <w:szCs w:val="21"/>
          <w:lang w:bidi="ar-SA"/>
        </w:rPr>
        <w:tab/>
        <w:t>§ 17</w:t>
      </w:r>
      <w:r w:rsidR="00E45773" w:rsidRPr="00465568">
        <w:rPr>
          <w:rFonts w:ascii="Times New Roman" w:eastAsia="Lucida Sans Unicode" w:hAnsi="Times New Roman" w:cs="Times New Roman"/>
          <w:color w:val="000000"/>
          <w:sz w:val="21"/>
          <w:szCs w:val="21"/>
          <w:lang w:bidi="ar-SA"/>
        </w:rPr>
        <w:t>. Zwycięzca przetargu zobowiązany jest zapłacić ustaloną w przetargu cenę sprzedaży po</w:t>
      </w:r>
      <w:r w:rsidR="00E45773" w:rsidRPr="00465568">
        <w:rPr>
          <w:rFonts w:ascii="Times New Roman" w:eastAsia="Lucida Sans Unicode" w:hAnsi="Times New Roman" w:cs="Times New Roman"/>
          <w:color w:val="000000"/>
          <w:sz w:val="21"/>
          <w:szCs w:val="21"/>
          <w:lang w:bidi="ar-SA"/>
        </w:rPr>
        <w:softHyphen/>
        <w:t xml:space="preserve">mniejszoną o wpłacone wadium przelewem na rachunek bankowy Urzędu Miasta Torunia BANK MILLENNIUM S.A. O/Toruń nr </w:t>
      </w:r>
      <w:r w:rsidR="00E45773" w:rsidRPr="00465568">
        <w:rPr>
          <w:rFonts w:ascii="Times New Roman" w:eastAsia="Lucida Sans Unicode" w:hAnsi="Times New Roman" w:cs="Times New Roman"/>
          <w:b/>
          <w:bCs/>
          <w:color w:val="000000"/>
          <w:sz w:val="21"/>
          <w:szCs w:val="21"/>
          <w:lang w:bidi="ar-SA"/>
        </w:rPr>
        <w:t>95 1160 2202 0000 0000 6171 9127</w:t>
      </w:r>
      <w:r w:rsidR="00E45773" w:rsidRPr="00465568">
        <w:rPr>
          <w:rFonts w:ascii="Times New Roman" w:eastAsia="Lucida Sans Unicode" w:hAnsi="Times New Roman" w:cs="Times New Roman"/>
          <w:color w:val="000000"/>
          <w:sz w:val="21"/>
          <w:szCs w:val="21"/>
          <w:lang w:bidi="ar-SA"/>
        </w:rPr>
        <w:t xml:space="preserve"> przed zawarciem umowy notarialnej przenoszącej własność, w terminie i w sposób umożliwiający potwierdzenie wpływu środków pieniężnych na powyżej wskazany rachunek bankowy. Za datę wpłaty ceny sprzedaży uznaje się dzień wpływu środków pieniężnych na konto Gminy Miasta Toruń.</w:t>
      </w:r>
    </w:p>
    <w:p w14:paraId="43005F99" w14:textId="77777777" w:rsidR="00E45773" w:rsidRPr="00465568" w:rsidRDefault="00B44CD9" w:rsidP="00465568">
      <w:pPr>
        <w:spacing w:line="360" w:lineRule="auto"/>
        <w:ind w:firstLine="284"/>
        <w:jc w:val="both"/>
        <w:rPr>
          <w:rFonts w:ascii="Times New Roman" w:hAnsi="Times New Roman" w:cs="Times New Roman"/>
          <w:sz w:val="21"/>
          <w:szCs w:val="21"/>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1</w:t>
      </w:r>
      <w:r>
        <w:rPr>
          <w:rFonts w:ascii="Times New Roman" w:eastAsia="Lucida Sans Unicode" w:hAnsi="Times New Roman" w:cs="Times New Roman"/>
          <w:color w:val="000000"/>
          <w:sz w:val="21"/>
          <w:szCs w:val="21"/>
          <w:lang w:bidi="ar-SA"/>
        </w:rPr>
        <w:t>8</w:t>
      </w:r>
      <w:r w:rsidR="00E45773" w:rsidRPr="00465568">
        <w:rPr>
          <w:rFonts w:ascii="Times New Roman" w:eastAsia="Lucida Sans Unicode" w:hAnsi="Times New Roman" w:cs="Times New Roman"/>
          <w:color w:val="000000"/>
          <w:sz w:val="21"/>
          <w:szCs w:val="21"/>
          <w:lang w:bidi="ar-SA"/>
        </w:rPr>
        <w:t>. Nabycie nieruchomości przez cudzoziemca następuje z uwzględnieniem przepisów usta</w:t>
      </w:r>
      <w:r w:rsidR="00E45773" w:rsidRPr="00465568">
        <w:rPr>
          <w:rFonts w:ascii="Times New Roman" w:eastAsia="Lucida Sans Unicode" w:hAnsi="Times New Roman" w:cs="Times New Roman"/>
          <w:color w:val="000000"/>
          <w:sz w:val="21"/>
          <w:szCs w:val="21"/>
          <w:lang w:bidi="ar-SA"/>
        </w:rPr>
        <w:softHyphen/>
        <w:t xml:space="preserve">wy z dnia 24 marca 1920 roku o nabywaniu nieruchomości przez </w:t>
      </w:r>
      <w:r w:rsidR="00E45773" w:rsidRPr="00465568">
        <w:rPr>
          <w:rFonts w:ascii="Times New Roman" w:eastAsia="Lucida Sans Unicode" w:hAnsi="Times New Roman" w:cs="Times New Roman"/>
          <w:sz w:val="21"/>
          <w:szCs w:val="21"/>
          <w:lang w:bidi="ar-SA"/>
        </w:rPr>
        <w:t xml:space="preserve">cudzoziemców. </w:t>
      </w:r>
    </w:p>
    <w:p w14:paraId="00604375" w14:textId="77777777" w:rsidR="00E45773" w:rsidRPr="00465568" w:rsidRDefault="00E45773" w:rsidP="00465568">
      <w:pPr>
        <w:spacing w:line="360" w:lineRule="auto"/>
        <w:jc w:val="both"/>
        <w:rPr>
          <w:rFonts w:ascii="Times New Roman" w:eastAsia="Lucida Sans Unicode" w:hAnsi="Times New Roman" w:cs="Times New Roman"/>
          <w:color w:val="000000"/>
          <w:sz w:val="21"/>
          <w:szCs w:val="21"/>
          <w:lang w:bidi="ar-SA"/>
        </w:rPr>
      </w:pPr>
      <w:r w:rsidRPr="00465568">
        <w:rPr>
          <w:rFonts w:ascii="Times New Roman" w:eastAsia="Arial" w:hAnsi="Times New Roman" w:cs="Times New Roman"/>
          <w:color w:val="000000"/>
          <w:sz w:val="21"/>
          <w:szCs w:val="21"/>
          <w:lang w:bidi="ar-SA"/>
        </w:rPr>
        <w:t xml:space="preserve">   </w:t>
      </w:r>
      <w:r w:rsidR="00B44CD9">
        <w:rPr>
          <w:rFonts w:ascii="Times New Roman" w:eastAsia="Arial" w:hAnsi="Times New Roman" w:cs="Times New Roman"/>
          <w:color w:val="000000"/>
          <w:sz w:val="21"/>
          <w:szCs w:val="21"/>
          <w:lang w:bidi="ar-SA"/>
        </w:rPr>
        <w:tab/>
      </w:r>
      <w:r w:rsidR="00B44CD9">
        <w:rPr>
          <w:rFonts w:ascii="Times New Roman" w:eastAsia="Lucida Sans Unicode" w:hAnsi="Times New Roman" w:cs="Times New Roman"/>
          <w:color w:val="000000"/>
          <w:sz w:val="21"/>
          <w:szCs w:val="21"/>
          <w:lang w:bidi="ar-SA"/>
        </w:rPr>
        <w:t>§ 19</w:t>
      </w:r>
      <w:r w:rsidRPr="00465568">
        <w:rPr>
          <w:rFonts w:ascii="Times New Roman" w:eastAsia="Lucida Sans Unicode" w:hAnsi="Times New Roman" w:cs="Times New Roman"/>
          <w:color w:val="000000"/>
          <w:sz w:val="21"/>
          <w:szCs w:val="21"/>
          <w:lang w:bidi="ar-SA"/>
        </w:rPr>
        <w:t>. Wszelkie koszty nabycia nieruchomości, w tym koszty notarialne i sądowe ponosi jej nabywca.</w:t>
      </w:r>
    </w:p>
    <w:p w14:paraId="08088EF0"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xml:space="preserve">§ </w:t>
      </w:r>
      <w:r>
        <w:rPr>
          <w:rFonts w:ascii="Times New Roman" w:eastAsia="Lucida Sans Unicode" w:hAnsi="Times New Roman" w:cs="Times New Roman"/>
          <w:color w:val="000000"/>
          <w:sz w:val="21"/>
          <w:szCs w:val="21"/>
          <w:lang w:bidi="ar-SA"/>
        </w:rPr>
        <w:t>20</w:t>
      </w:r>
      <w:r w:rsidR="00E45773" w:rsidRPr="00465568">
        <w:rPr>
          <w:rFonts w:ascii="Times New Roman" w:eastAsia="Lucida Sans Unicode" w:hAnsi="Times New Roman" w:cs="Times New Roman"/>
          <w:color w:val="000000"/>
          <w:sz w:val="21"/>
          <w:szCs w:val="21"/>
          <w:lang w:bidi="ar-SA"/>
        </w:rPr>
        <w:t>. 1. Geodezyjne dane nieruchomości zostały podane na podstawie informacji z ewidencji gruntów i budynków.</w:t>
      </w:r>
    </w:p>
    <w:p w14:paraId="4B603FD7" w14:textId="77777777" w:rsidR="00E45773" w:rsidRPr="00465568" w:rsidRDefault="00B44CD9" w:rsidP="00465568">
      <w:pPr>
        <w:spacing w:line="360" w:lineRule="auto"/>
        <w:ind w:firstLine="300"/>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2. Okazanie przez geodetę granic nieruchomości odbyć się może na koszt i wniosek nabywcy.</w:t>
      </w:r>
    </w:p>
    <w:p w14:paraId="467DFB3B"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1</w:t>
      </w:r>
      <w:r w:rsidR="00E45773" w:rsidRPr="00465568">
        <w:rPr>
          <w:rFonts w:ascii="Times New Roman" w:eastAsia="Lucida Sans Unicode" w:hAnsi="Times New Roman" w:cs="Times New Roman"/>
          <w:color w:val="000000"/>
          <w:sz w:val="21"/>
          <w:szCs w:val="21"/>
          <w:lang w:bidi="ar-SA"/>
        </w:rPr>
        <w:t>. Prezydent Miasta Torunia może z ważnych powodów odwołać przetarg.</w:t>
      </w:r>
    </w:p>
    <w:p w14:paraId="6A1BD2B5"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2</w:t>
      </w:r>
      <w:r w:rsidR="00E45773" w:rsidRPr="00465568">
        <w:rPr>
          <w:rFonts w:ascii="Times New Roman" w:eastAsia="Lucida Sans Unicode" w:hAnsi="Times New Roman" w:cs="Times New Roman"/>
          <w:color w:val="000000"/>
          <w:sz w:val="21"/>
          <w:szCs w:val="21"/>
          <w:lang w:bidi="ar-SA"/>
        </w:rPr>
        <w:t xml:space="preserve">. Uczestnik przetargu może zaskarżyć czynności związane z przeprowadzeniem przetargu do Prezydenta Miasta Torunia. Skarga winna być wniesiona w terminie 7 dni od dnia ogłoszenia wyniku przetargu. </w:t>
      </w:r>
    </w:p>
    <w:p w14:paraId="486F6682" w14:textId="77777777" w:rsidR="00E45773" w:rsidRPr="00465568" w:rsidRDefault="00B44CD9" w:rsidP="00465568">
      <w:pPr>
        <w:spacing w:line="360" w:lineRule="auto"/>
        <w:ind w:firstLine="284"/>
        <w:jc w:val="both"/>
        <w:rPr>
          <w:rFonts w:ascii="Times New Roman" w:eastAsia="Lucida Sans Unicode" w:hAnsi="Times New Roman" w:cs="Times New Roman"/>
          <w:color w:val="000000"/>
          <w:sz w:val="21"/>
          <w:szCs w:val="21"/>
          <w:lang w:bidi="ar-SA"/>
        </w:rPr>
      </w:pPr>
      <w:r>
        <w:rPr>
          <w:rFonts w:ascii="Times New Roman" w:eastAsia="Lucida Sans Unicode" w:hAnsi="Times New Roman" w:cs="Times New Roman"/>
          <w:color w:val="000000"/>
          <w:sz w:val="21"/>
          <w:szCs w:val="21"/>
          <w:lang w:bidi="ar-SA"/>
        </w:rPr>
        <w:tab/>
      </w:r>
      <w:r w:rsidR="00E45773" w:rsidRPr="00465568">
        <w:rPr>
          <w:rFonts w:ascii="Times New Roman" w:eastAsia="Lucida Sans Unicode" w:hAnsi="Times New Roman" w:cs="Times New Roman"/>
          <w:color w:val="000000"/>
          <w:sz w:val="21"/>
          <w:szCs w:val="21"/>
          <w:lang w:bidi="ar-SA"/>
        </w:rPr>
        <w:t>§ 2</w:t>
      </w:r>
      <w:r>
        <w:rPr>
          <w:rFonts w:ascii="Times New Roman" w:eastAsia="Lucida Sans Unicode" w:hAnsi="Times New Roman" w:cs="Times New Roman"/>
          <w:color w:val="000000"/>
          <w:sz w:val="21"/>
          <w:szCs w:val="21"/>
          <w:lang w:bidi="ar-SA"/>
        </w:rPr>
        <w:t>3</w:t>
      </w:r>
      <w:r w:rsidR="00E45773" w:rsidRPr="00465568">
        <w:rPr>
          <w:rFonts w:ascii="Times New Roman" w:eastAsia="Lucida Sans Unicode" w:hAnsi="Times New Roman" w:cs="Times New Roman"/>
          <w:color w:val="000000"/>
          <w:sz w:val="21"/>
          <w:szCs w:val="21"/>
          <w:lang w:bidi="ar-SA"/>
        </w:rPr>
        <w:t xml:space="preserve">. Prezydent Miasta Torunia rozpatrzy skargę w terminie 7 dni od dnia jej otrzymania. </w:t>
      </w:r>
    </w:p>
    <w:p w14:paraId="74BC739F" w14:textId="77777777" w:rsidR="00D07FD8" w:rsidRPr="00465568" w:rsidRDefault="00B44CD9" w:rsidP="00465568">
      <w:pPr>
        <w:spacing w:line="360" w:lineRule="auto"/>
        <w:ind w:firstLine="284"/>
        <w:jc w:val="both"/>
        <w:rPr>
          <w:sz w:val="21"/>
          <w:szCs w:val="21"/>
        </w:rPr>
      </w:pPr>
      <w:r>
        <w:rPr>
          <w:rFonts w:ascii="Times New Roman" w:eastAsia="Lucida Sans Unicode" w:hAnsi="Times New Roman" w:cs="Times New Roman"/>
          <w:color w:val="000000"/>
          <w:sz w:val="21"/>
          <w:szCs w:val="21"/>
          <w:lang w:bidi="ar-SA"/>
        </w:rPr>
        <w:tab/>
        <w:t>§ 24</w:t>
      </w:r>
      <w:r w:rsidR="00E45773" w:rsidRPr="00465568">
        <w:rPr>
          <w:rFonts w:ascii="Times New Roman" w:eastAsia="Lucida Sans Unicode" w:hAnsi="Times New Roman" w:cs="Times New Roman"/>
          <w:color w:val="000000"/>
          <w:sz w:val="21"/>
          <w:szCs w:val="21"/>
          <w:lang w:bidi="ar-SA"/>
        </w:rPr>
        <w:t>. Do czasu rozpatrzenia skargi wstrzymane zostają czynności zw</w:t>
      </w:r>
      <w:r w:rsidR="006B6C9A" w:rsidRPr="00465568">
        <w:rPr>
          <w:rFonts w:ascii="Times New Roman" w:eastAsia="Lucida Sans Unicode" w:hAnsi="Times New Roman" w:cs="Times New Roman"/>
          <w:color w:val="000000"/>
          <w:sz w:val="21"/>
          <w:szCs w:val="21"/>
          <w:lang w:bidi="ar-SA"/>
        </w:rPr>
        <w:t xml:space="preserve">iązane ze zbyciem nieruchomości. </w:t>
      </w:r>
    </w:p>
    <w:sectPr w:rsidR="00D07FD8" w:rsidRPr="00465568" w:rsidSect="0083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Lucida Sans Unicode" w:hAnsi="Arial" w:cs="Arial"/>
        <w:sz w:val="21"/>
        <w:szCs w:val="21"/>
        <w:lang w:bidi="ar-SA"/>
      </w:r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5FD4F51"/>
    <w:multiLevelType w:val="hybridMultilevel"/>
    <w:tmpl w:val="56C894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4D6A46"/>
    <w:multiLevelType w:val="hybridMultilevel"/>
    <w:tmpl w:val="435C7670"/>
    <w:lvl w:ilvl="0" w:tplc="A40CD140">
      <w:start w:val="1"/>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4" w15:restartNumberingAfterBreak="0">
    <w:nsid w:val="4CC56347"/>
    <w:multiLevelType w:val="hybridMultilevel"/>
    <w:tmpl w:val="10F017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83A6F84"/>
    <w:multiLevelType w:val="hybridMultilevel"/>
    <w:tmpl w:val="6C0C7F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773"/>
    <w:rsid w:val="00025395"/>
    <w:rsid w:val="000400AF"/>
    <w:rsid w:val="00054C0D"/>
    <w:rsid w:val="00086718"/>
    <w:rsid w:val="000959ED"/>
    <w:rsid w:val="000C0190"/>
    <w:rsid w:val="000C76E5"/>
    <w:rsid w:val="000F4937"/>
    <w:rsid w:val="001253B9"/>
    <w:rsid w:val="001861D3"/>
    <w:rsid w:val="001D3199"/>
    <w:rsid w:val="00214534"/>
    <w:rsid w:val="00222F26"/>
    <w:rsid w:val="00256A5C"/>
    <w:rsid w:val="00285BF7"/>
    <w:rsid w:val="00297114"/>
    <w:rsid w:val="002B7E21"/>
    <w:rsid w:val="002C64D1"/>
    <w:rsid w:val="003037D2"/>
    <w:rsid w:val="00307D9C"/>
    <w:rsid w:val="00340633"/>
    <w:rsid w:val="00375D5C"/>
    <w:rsid w:val="003D1BB7"/>
    <w:rsid w:val="00403C52"/>
    <w:rsid w:val="00426689"/>
    <w:rsid w:val="00465568"/>
    <w:rsid w:val="0047136E"/>
    <w:rsid w:val="004A047C"/>
    <w:rsid w:val="00521677"/>
    <w:rsid w:val="00571ABA"/>
    <w:rsid w:val="005C4429"/>
    <w:rsid w:val="00694F00"/>
    <w:rsid w:val="006B6C9A"/>
    <w:rsid w:val="007001B7"/>
    <w:rsid w:val="00721CD5"/>
    <w:rsid w:val="007321E7"/>
    <w:rsid w:val="007526F7"/>
    <w:rsid w:val="007931D8"/>
    <w:rsid w:val="007C4AD1"/>
    <w:rsid w:val="00837F22"/>
    <w:rsid w:val="00877131"/>
    <w:rsid w:val="00A22123"/>
    <w:rsid w:val="00B01308"/>
    <w:rsid w:val="00B275A0"/>
    <w:rsid w:val="00B44CD9"/>
    <w:rsid w:val="00B57F8D"/>
    <w:rsid w:val="00B708FA"/>
    <w:rsid w:val="00B75FD2"/>
    <w:rsid w:val="00B96F10"/>
    <w:rsid w:val="00BA2BC2"/>
    <w:rsid w:val="00C019CC"/>
    <w:rsid w:val="00CA29A4"/>
    <w:rsid w:val="00CC5F04"/>
    <w:rsid w:val="00D07FD8"/>
    <w:rsid w:val="00D847B9"/>
    <w:rsid w:val="00DC7D04"/>
    <w:rsid w:val="00E0603E"/>
    <w:rsid w:val="00E43CBF"/>
    <w:rsid w:val="00E45773"/>
    <w:rsid w:val="00E85828"/>
    <w:rsid w:val="00FA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4C23"/>
  <w15:chartTrackingRefBased/>
  <w15:docId w15:val="{7A6249CD-734C-4AE0-81B7-18135C25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5773"/>
    <w:pPr>
      <w:widowControl w:val="0"/>
      <w:suppressAutoHyphens/>
      <w:spacing w:after="0" w:line="240" w:lineRule="auto"/>
    </w:pPr>
    <w:rPr>
      <w:rFonts w:ascii="Liberation Serif" w:eastAsia="SimSun" w:hAnsi="Liberation Serif" w:cs="Mangal"/>
      <w:kern w:val="1"/>
      <w:sz w:val="24"/>
      <w:szCs w:val="24"/>
      <w:lang w:eastAsia="zh-CN" w:bidi="hi-IN"/>
    </w:rPr>
  </w:style>
  <w:style w:type="paragraph" w:styleId="Nagwek2">
    <w:name w:val="heading 2"/>
    <w:basedOn w:val="Normalny"/>
    <w:next w:val="Normalny"/>
    <w:link w:val="Nagwek2Znak"/>
    <w:qFormat/>
    <w:rsid w:val="00E45773"/>
    <w:pPr>
      <w:keepNext/>
      <w:widowControl/>
      <w:numPr>
        <w:ilvl w:val="1"/>
        <w:numId w:val="1"/>
      </w:numPr>
      <w:spacing w:line="380" w:lineRule="exact"/>
      <w:jc w:val="center"/>
      <w:outlineLvl w:val="1"/>
    </w:pPr>
    <w:rPr>
      <w:rFonts w:ascii="Times New Roman" w:eastAsia="Times New Roman" w:hAnsi="Times New Roman" w:cs="Times New Roman"/>
      <w:kern w:val="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E45773"/>
    <w:rPr>
      <w:rFonts w:ascii="Times New Roman" w:eastAsia="Times New Roman" w:hAnsi="Times New Roman" w:cs="Times New Roman"/>
      <w:sz w:val="24"/>
      <w:szCs w:val="20"/>
      <w:lang w:eastAsia="zh-CN"/>
    </w:rPr>
  </w:style>
  <w:style w:type="paragraph" w:customStyle="1" w:styleId="Zawartotabeli">
    <w:name w:val="Zawartość tabeli"/>
    <w:basedOn w:val="Normalny"/>
    <w:rsid w:val="00E45773"/>
    <w:pPr>
      <w:suppressLineNumbers/>
    </w:pPr>
  </w:style>
  <w:style w:type="paragraph" w:styleId="Tekstpodstawowywcity">
    <w:name w:val="Body Text Indent"/>
    <w:basedOn w:val="Normalny"/>
    <w:link w:val="TekstpodstawowywcityZnak"/>
    <w:rsid w:val="00E85828"/>
    <w:pPr>
      <w:ind w:firstLine="567"/>
      <w:jc w:val="both"/>
    </w:pPr>
    <w:rPr>
      <w:rFonts w:ascii="Arial" w:hAnsi="Arial" w:cs="Arial"/>
      <w:sz w:val="22"/>
    </w:rPr>
  </w:style>
  <w:style w:type="character" w:customStyle="1" w:styleId="TekstpodstawowywcityZnak">
    <w:name w:val="Tekst podstawowy wcięty Znak"/>
    <w:basedOn w:val="Domylnaczcionkaakapitu"/>
    <w:link w:val="Tekstpodstawowywcity"/>
    <w:rsid w:val="00E85828"/>
    <w:rPr>
      <w:rFonts w:ascii="Arial" w:eastAsia="SimSun" w:hAnsi="Arial" w:cs="Arial"/>
      <w:kern w:val="1"/>
      <w:szCs w:val="24"/>
      <w:lang w:eastAsia="zh-CN" w:bidi="hi-IN"/>
    </w:rPr>
  </w:style>
  <w:style w:type="paragraph" w:styleId="Tekstdymka">
    <w:name w:val="Balloon Text"/>
    <w:basedOn w:val="Normalny"/>
    <w:link w:val="TekstdymkaZnak"/>
    <w:uiPriority w:val="99"/>
    <w:semiHidden/>
    <w:unhideWhenUsed/>
    <w:rsid w:val="00D07FD8"/>
    <w:rPr>
      <w:rFonts w:ascii="Segoe UI" w:hAnsi="Segoe UI"/>
      <w:sz w:val="18"/>
      <w:szCs w:val="16"/>
    </w:rPr>
  </w:style>
  <w:style w:type="character" w:customStyle="1" w:styleId="TekstdymkaZnak">
    <w:name w:val="Tekst dymka Znak"/>
    <w:basedOn w:val="Domylnaczcionkaakapitu"/>
    <w:link w:val="Tekstdymka"/>
    <w:uiPriority w:val="99"/>
    <w:semiHidden/>
    <w:rsid w:val="00D07FD8"/>
    <w:rPr>
      <w:rFonts w:ascii="Segoe UI" w:eastAsia="SimSun" w:hAnsi="Segoe UI" w:cs="Mangal"/>
      <w:kern w:val="1"/>
      <w:sz w:val="18"/>
      <w:szCs w:val="16"/>
      <w:lang w:eastAsia="zh-CN" w:bidi="hi-IN"/>
    </w:rPr>
  </w:style>
  <w:style w:type="paragraph" w:styleId="Akapitzlist">
    <w:name w:val="List Paragraph"/>
    <w:basedOn w:val="Normalny"/>
    <w:uiPriority w:val="34"/>
    <w:qFormat/>
    <w:rsid w:val="00D847B9"/>
    <w:pPr>
      <w:ind w:left="720"/>
      <w:contextualSpacing/>
    </w:pPr>
    <w:rPr>
      <w:szCs w:val="21"/>
    </w:rPr>
  </w:style>
  <w:style w:type="paragraph" w:customStyle="1" w:styleId="Tekstpodstawowy31">
    <w:name w:val="Tekst podstawowy 31"/>
    <w:basedOn w:val="Normalny"/>
    <w:rsid w:val="00340633"/>
    <w:pPr>
      <w:autoSpaceDN w:val="0"/>
      <w:ind w:right="-69"/>
      <w:jc w:val="both"/>
    </w:pPr>
    <w:rPr>
      <w:rFonts w:ascii="Times New Roman" w:eastAsia="Lucida Sans Unicode" w:hAnsi="Times New Roman" w:cs="Times New Roman"/>
      <w:b/>
      <w:kern w:val="3"/>
      <w:lang w:eastAsia="pl-PL" w:bidi="ar-SA"/>
    </w:rPr>
  </w:style>
  <w:style w:type="paragraph" w:customStyle="1" w:styleId="WW-Zawartotabeli11">
    <w:name w:val="WW-Zawartość tabeli11"/>
    <w:basedOn w:val="Tekstpodstawowy"/>
    <w:rsid w:val="00340633"/>
    <w:pPr>
      <w:widowControl/>
      <w:suppressLineNumbers/>
      <w:spacing w:after="0" w:line="360" w:lineRule="auto"/>
      <w:jc w:val="center"/>
    </w:pPr>
    <w:rPr>
      <w:rFonts w:ascii="Times New Roman" w:eastAsia="Times New Roman" w:hAnsi="Times New Roman" w:cs="Times New Roman"/>
      <w:b/>
      <w:kern w:val="0"/>
      <w:szCs w:val="20"/>
      <w:lang w:eastAsia="pl-PL" w:bidi="pl-PL"/>
    </w:rPr>
  </w:style>
  <w:style w:type="paragraph" w:styleId="Tekstpodstawowy">
    <w:name w:val="Body Text"/>
    <w:basedOn w:val="Normalny"/>
    <w:link w:val="TekstpodstawowyZnak"/>
    <w:uiPriority w:val="99"/>
    <w:semiHidden/>
    <w:unhideWhenUsed/>
    <w:rsid w:val="00340633"/>
    <w:pPr>
      <w:spacing w:after="120"/>
    </w:pPr>
    <w:rPr>
      <w:szCs w:val="21"/>
    </w:rPr>
  </w:style>
  <w:style w:type="character" w:customStyle="1" w:styleId="TekstpodstawowyZnak">
    <w:name w:val="Tekst podstawowy Znak"/>
    <w:basedOn w:val="Domylnaczcionkaakapitu"/>
    <w:link w:val="Tekstpodstawowy"/>
    <w:uiPriority w:val="99"/>
    <w:semiHidden/>
    <w:rsid w:val="00340633"/>
    <w:rPr>
      <w:rFonts w:ascii="Liberation Serif" w:eastAsia="SimSun" w:hAnsi="Liberation Serif" w:cs="Mangal"/>
      <w:kern w:val="1"/>
      <w:sz w:val="24"/>
      <w:szCs w:val="21"/>
      <w:lang w:eastAsia="zh-CN" w:bidi="hi-IN"/>
    </w:rPr>
  </w:style>
  <w:style w:type="paragraph" w:customStyle="1" w:styleId="Zawartotabeli0">
    <w:name w:val="Zawarto?? tabeli"/>
    <w:basedOn w:val="Normalny"/>
    <w:rsid w:val="0047136E"/>
    <w:pPr>
      <w:suppressLineNumbers/>
      <w:overflowPunct w:val="0"/>
      <w:autoSpaceDE w:val="0"/>
      <w:autoSpaceDN w:val="0"/>
    </w:pPr>
    <w:rPr>
      <w:rFonts w:ascii="Times New Roman" w:eastAsia="Times New Roman" w:hAnsi="Times New Roman" w:cs="Times New Roman"/>
      <w:kern w:val="0"/>
      <w:szCs w:val="2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1797</Words>
  <Characters>10783</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Wesołowska</dc:creator>
  <cp:keywords/>
  <dc:description/>
  <cp:lastModifiedBy>Sylwia Żebrowska</cp:lastModifiedBy>
  <cp:revision>2</cp:revision>
  <cp:lastPrinted>2023-01-11T15:20:00Z</cp:lastPrinted>
  <dcterms:created xsi:type="dcterms:W3CDTF">2023-01-19T09:06:00Z</dcterms:created>
  <dcterms:modified xsi:type="dcterms:W3CDTF">2023-01-19T09:06:00Z</dcterms:modified>
</cp:coreProperties>
</file>