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6D" w:rsidRDefault="002C0C6D" w:rsidP="002C0C6D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0E002C">
        <w:rPr>
          <w:rFonts w:cs="Times New Roman"/>
          <w:b/>
        </w:rPr>
        <w:t xml:space="preserve"> NR 10</w:t>
      </w:r>
    </w:p>
    <w:p w:rsidR="002C0C6D" w:rsidRDefault="002C0C6D" w:rsidP="002C0C6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2C0C6D" w:rsidRDefault="002C0C6D" w:rsidP="002C0C6D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0E002C">
        <w:rPr>
          <w:rFonts w:cs="Times New Roman"/>
          <w:b/>
        </w:rPr>
        <w:t xml:space="preserve"> 11.01.2023 r. </w:t>
      </w:r>
      <w:bookmarkStart w:id="0" w:name="_GoBack"/>
      <w:bookmarkEnd w:id="0"/>
    </w:p>
    <w:p w:rsidR="002C0C6D" w:rsidRDefault="002C0C6D" w:rsidP="002C0C6D">
      <w:pPr>
        <w:rPr>
          <w:rFonts w:cs="Times New Roman"/>
          <w:b/>
        </w:rPr>
      </w:pPr>
    </w:p>
    <w:p w:rsidR="008102A9" w:rsidRPr="00D3469E" w:rsidRDefault="002C0C6D" w:rsidP="008102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</w:t>
      </w:r>
      <w:r w:rsidR="008102A9" w:rsidRPr="008102A9">
        <w:rPr>
          <w:rFonts w:ascii="Times New Roman" w:hAnsi="Times New Roman" w:cs="Times New Roman"/>
          <w:b/>
          <w:sz w:val="24"/>
          <w:szCs w:val="24"/>
        </w:rPr>
        <w:t xml:space="preserve"> Pancernych 11A i Rudego 5 i 5A służebnościami przesyłu</w:t>
      </w:r>
    </w:p>
    <w:p w:rsidR="008102A9" w:rsidRPr="00D3469E" w:rsidRDefault="008102A9" w:rsidP="008102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0C6D" w:rsidRDefault="002C0C6D" w:rsidP="002C0C6D">
      <w:pPr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Na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podstawie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art.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ust.1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ustawy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dnia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8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marca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1990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roku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o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samorządzie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gminnym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(tj. 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U.</w:t>
      </w:r>
      <w:r>
        <w:rPr>
          <w:rStyle w:val="Domylnaczcionkaakapitu1"/>
          <w:rFonts w:cs="Times New Roman"/>
        </w:rPr>
        <w:br/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559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proofErr w:type="spellStart"/>
      <w:r>
        <w:rPr>
          <w:rStyle w:val="Domylnaczcionkaakapitu1"/>
          <w:rFonts w:cs="Times New Roman"/>
        </w:rPr>
        <w:t>późn</w:t>
      </w:r>
      <w:proofErr w:type="spellEnd"/>
      <w:r>
        <w:rPr>
          <w:rStyle w:val="Domylnaczcionkaakapitu1"/>
          <w:rFonts w:cs="Times New Roman"/>
        </w:rPr>
        <w:t>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zm.</w:t>
      </w:r>
      <w:r w:rsidRPr="0038217E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38217E">
        <w:rPr>
          <w:rStyle w:val="Domylnaczcionkaakapitu1"/>
          <w:rFonts w:cs="Times New Roman"/>
          <w:vertAlign w:val="superscript"/>
        </w:rPr>
        <w:t>)</w:t>
      </w:r>
      <w:r>
        <w:rPr>
          <w:rStyle w:val="Domylnaczcionkaakapitu1"/>
          <w:rFonts w:cs="Times New Roman"/>
        </w:rPr>
        <w:t>)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ust.</w:t>
      </w:r>
      <w:r>
        <w:rPr>
          <w:rStyle w:val="Domylnaczcionkaakapitu2"/>
          <w:rFonts w:eastAsia="Times New Roman" w:cs="Times New Roman"/>
        </w:rPr>
        <w:t xml:space="preserve"> 2 </w:t>
      </w:r>
      <w:r>
        <w:rPr>
          <w:rStyle w:val="Domylnaczcionkaakapitu2"/>
          <w:rFonts w:cs="Times New Roman"/>
        </w:rPr>
        <w:t>uchwały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nr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547/09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Rady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Torunia</w:t>
      </w:r>
      <w:r>
        <w:rPr>
          <w:rStyle w:val="Domylnaczcionkaakapitu2"/>
          <w:rFonts w:eastAsia="Times New Roman" w:cs="Times New Roman"/>
        </w:rPr>
        <w:br/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30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kwietnia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2009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roku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sprawie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zasad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obciążania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służebnościami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gruntowymi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przesyłu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należących do zasobu nieruchomości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Gminy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Miasta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Toruń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:rsidR="002C0C6D" w:rsidRDefault="002C0C6D" w:rsidP="002C0C6D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2C0C6D" w:rsidRDefault="002C0C6D" w:rsidP="002C0C6D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C46F2B" w:rsidRDefault="002C0C6D" w:rsidP="00C46F2B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nieograniczoną w czasie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 xml:space="preserve">PGE Toruń S.A. z siedzibą w Toruniu przy ul. Ceramicznej 6, 87-100 Toruń,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 w:rsidRPr="00153838">
        <w:rPr>
          <w:rFonts w:cs="Times New Roman"/>
        </w:rPr>
        <w:t>Gminy Miasta Toruń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 w:rsidR="00C46F2B">
        <w:rPr>
          <w:rFonts w:cs="Times New Roman"/>
        </w:rPr>
        <w:t>46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ej geodezyjnie jako działk</w:t>
      </w:r>
      <w:r w:rsidR="00C46F2B">
        <w:rPr>
          <w:rFonts w:cs="Times New Roman"/>
        </w:rPr>
        <w:t>a</w:t>
      </w:r>
      <w:r w:rsidRPr="00CD719D">
        <w:rPr>
          <w:rFonts w:cs="Times New Roman"/>
        </w:rPr>
        <w:t xml:space="preserve"> nr</w:t>
      </w:r>
      <w:r>
        <w:rPr>
          <w:rFonts w:cs="Times New Roman"/>
        </w:rPr>
        <w:t xml:space="preserve"> </w:t>
      </w:r>
      <w:r w:rsidR="00C46F2B">
        <w:rPr>
          <w:rFonts w:cs="Times New Roman"/>
        </w:rPr>
        <w:t>117/2</w:t>
      </w:r>
      <w:r>
        <w:rPr>
          <w:rFonts w:cs="Times New Roman"/>
        </w:rPr>
        <w:t>,</w:t>
      </w:r>
      <w:r w:rsidRPr="00CD719D">
        <w:rPr>
          <w:rFonts w:cs="Times New Roman"/>
        </w:rPr>
        <w:t xml:space="preserve"> położon</w:t>
      </w:r>
      <w:r>
        <w:rPr>
          <w:rFonts w:cs="Times New Roman"/>
        </w:rPr>
        <w:t>e</w:t>
      </w:r>
      <w:r w:rsidR="00C46F2B">
        <w:rPr>
          <w:rFonts w:cs="Times New Roman"/>
        </w:rPr>
        <w:t>j</w:t>
      </w:r>
      <w:r w:rsidRPr="00CD719D">
        <w:rPr>
          <w:rFonts w:cs="Times New Roman"/>
        </w:rPr>
        <w:t xml:space="preserve"> przy ul. </w:t>
      </w:r>
      <w:r w:rsidR="00C46F2B">
        <w:rPr>
          <w:rFonts w:cs="Times New Roman"/>
        </w:rPr>
        <w:t>Pancernych 11A</w:t>
      </w:r>
      <w:r>
        <w:rPr>
          <w:rFonts w:cs="Times New Roman"/>
        </w:rPr>
        <w:t xml:space="preserve">, zapisanej </w:t>
      </w:r>
      <w:r w:rsidRPr="00CD719D">
        <w:rPr>
          <w:rFonts w:cs="Times New Roman"/>
        </w:rPr>
        <w:t>w KW nr TO1T/000</w:t>
      </w:r>
      <w:r w:rsidR="00C46F2B">
        <w:rPr>
          <w:rFonts w:cs="Times New Roman"/>
        </w:rPr>
        <w:t>46188/5</w:t>
      </w:r>
      <w:r w:rsidRPr="00CD719D">
        <w:rPr>
          <w:rFonts w:cs="Times New Roman"/>
        </w:rPr>
        <w:t>,</w:t>
      </w:r>
      <w:r w:rsidR="0022041E">
        <w:rPr>
          <w:rFonts w:cs="Times New Roman"/>
        </w:rPr>
        <w:br/>
      </w:r>
      <w:r w:rsidR="00C46F2B">
        <w:rPr>
          <w:rFonts w:cs="Times New Roman"/>
        </w:rPr>
        <w:t>za jednorazowym wynagrodzeniem w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kwocie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brutto 20 910</w:t>
      </w:r>
      <w:r w:rsidR="00C46F2B">
        <w:rPr>
          <w:rFonts w:eastAsia="Times New Roman" w:cs="Times New Roman"/>
        </w:rPr>
        <w:t xml:space="preserve">,00 </w:t>
      </w:r>
      <w:r w:rsidR="00C46F2B">
        <w:rPr>
          <w:rFonts w:cs="Times New Roman"/>
        </w:rPr>
        <w:t>zł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(słownie:</w:t>
      </w:r>
      <w:r w:rsidR="00C46F2B">
        <w:rPr>
          <w:rFonts w:eastAsia="Times New Roman" w:cs="Times New Roman"/>
        </w:rPr>
        <w:t xml:space="preserve"> dwadzieścia tysięcy dziewięćset dziesięć </w:t>
      </w:r>
      <w:r w:rsidR="00C46F2B">
        <w:rPr>
          <w:rFonts w:cs="Times New Roman"/>
        </w:rPr>
        <w:t>złotych</w:t>
      </w:r>
      <w:r w:rsidR="00C46F2B">
        <w:rPr>
          <w:rFonts w:eastAsia="Times New Roman" w:cs="Times New Roman"/>
        </w:rPr>
        <w:t xml:space="preserve"> 00</w:t>
      </w:r>
      <w:r w:rsidR="00C46F2B">
        <w:rPr>
          <w:rFonts w:cs="Times New Roman"/>
        </w:rPr>
        <w:t>/100),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obejmującym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wynagrodzenie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w kwocie netto 17</w:t>
      </w:r>
      <w:r w:rsidR="000C7C90">
        <w:rPr>
          <w:rFonts w:cs="Times New Roman"/>
        </w:rPr>
        <w:t> </w:t>
      </w:r>
      <w:r w:rsidR="00C46F2B">
        <w:rPr>
          <w:rFonts w:cs="Times New Roman"/>
        </w:rPr>
        <w:t>000</w:t>
      </w:r>
      <w:r w:rsidR="000C7C90">
        <w:rPr>
          <w:rFonts w:cs="Times New Roman"/>
        </w:rPr>
        <w:t>,00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zł,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powiększone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o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23%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VAT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>w</w:t>
      </w:r>
      <w:r w:rsidR="00C46F2B">
        <w:rPr>
          <w:rFonts w:eastAsia="Times New Roman" w:cs="Times New Roman"/>
        </w:rPr>
        <w:t xml:space="preserve"> </w:t>
      </w:r>
      <w:r w:rsidR="00C46F2B">
        <w:rPr>
          <w:rFonts w:cs="Times New Roman"/>
        </w:rPr>
        <w:t xml:space="preserve">kwocie </w:t>
      </w:r>
      <w:r w:rsidR="000C7C90">
        <w:rPr>
          <w:rFonts w:eastAsia="Times New Roman" w:cs="Times New Roman"/>
        </w:rPr>
        <w:t>3 910,</w:t>
      </w:r>
      <w:r w:rsidR="00C46F2B">
        <w:rPr>
          <w:rFonts w:eastAsia="Times New Roman" w:cs="Times New Roman"/>
        </w:rPr>
        <w:t xml:space="preserve">00 </w:t>
      </w:r>
      <w:r w:rsidR="00C46F2B">
        <w:rPr>
          <w:rFonts w:cs="Times New Roman"/>
        </w:rPr>
        <w:t>zł.</w:t>
      </w:r>
    </w:p>
    <w:p w:rsidR="00C46F2B" w:rsidRDefault="00C46F2B" w:rsidP="00C46F2B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nieograniczoną w czasie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 xml:space="preserve">PGE Toruń S.A. z siedzibą w Toruniu przy ul. Ceramicznej 6, 87-100 Toruń,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 w:rsidRPr="00153838">
        <w:rPr>
          <w:rFonts w:cs="Times New Roman"/>
        </w:rPr>
        <w:t>Gminy Miasta Toruń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46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ej geodezyjnie jako działki</w:t>
      </w:r>
      <w:r w:rsidRPr="00CD719D">
        <w:rPr>
          <w:rFonts w:cs="Times New Roman"/>
        </w:rPr>
        <w:t xml:space="preserve"> nr</w:t>
      </w:r>
      <w:r>
        <w:rPr>
          <w:rFonts w:cs="Times New Roman"/>
        </w:rPr>
        <w:t>: 128/3</w:t>
      </w:r>
      <w:r w:rsidRPr="00CD719D">
        <w:rPr>
          <w:rFonts w:cs="Times New Roman"/>
        </w:rPr>
        <w:t xml:space="preserve"> położon</w:t>
      </w:r>
      <w:r>
        <w:rPr>
          <w:rFonts w:cs="Times New Roman"/>
        </w:rPr>
        <w:t>a</w:t>
      </w:r>
      <w:r w:rsidRPr="00CD719D">
        <w:rPr>
          <w:rFonts w:cs="Times New Roman"/>
        </w:rPr>
        <w:t xml:space="preserve"> przy ul. </w:t>
      </w:r>
      <w:r>
        <w:rPr>
          <w:rFonts w:cs="Times New Roman"/>
        </w:rPr>
        <w:t xml:space="preserve">Rudego 5 oraz 128/4 </w:t>
      </w:r>
      <w:r w:rsidRPr="00CD719D">
        <w:rPr>
          <w:rFonts w:cs="Times New Roman"/>
        </w:rPr>
        <w:t>położon</w:t>
      </w:r>
      <w:r>
        <w:rPr>
          <w:rFonts w:cs="Times New Roman"/>
        </w:rPr>
        <w:t>a</w:t>
      </w:r>
      <w:r w:rsidRPr="00CD719D">
        <w:rPr>
          <w:rFonts w:cs="Times New Roman"/>
        </w:rPr>
        <w:t xml:space="preserve"> przy ul. </w:t>
      </w:r>
      <w:r>
        <w:rPr>
          <w:rFonts w:cs="Times New Roman"/>
        </w:rPr>
        <w:t xml:space="preserve">Rudego 5A, zapisanej </w:t>
      </w:r>
      <w:r w:rsidRPr="00CD719D">
        <w:rPr>
          <w:rFonts w:cs="Times New Roman"/>
        </w:rPr>
        <w:t>w KW nr TO1T/000</w:t>
      </w:r>
      <w:r>
        <w:rPr>
          <w:rFonts w:cs="Times New Roman"/>
        </w:rPr>
        <w:t>16279/1</w:t>
      </w:r>
      <w:r w:rsidRPr="00CD719D">
        <w:rPr>
          <w:rFonts w:cs="Times New Roman"/>
        </w:rPr>
        <w:t>,</w:t>
      </w:r>
      <w:r>
        <w:rPr>
          <w:rFonts w:cs="Times New Roman"/>
        </w:rPr>
        <w:t xml:space="preserve"> za jednorazowym wynagrodzeniem 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 6 150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sześć tysięcy sto pięćdziesiąt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 kwocie netto 5</w:t>
      </w:r>
      <w:r w:rsidR="00BF4AAA">
        <w:rPr>
          <w:rFonts w:cs="Times New Roman"/>
        </w:rPr>
        <w:t> </w:t>
      </w:r>
      <w:r>
        <w:rPr>
          <w:rFonts w:cs="Times New Roman"/>
        </w:rPr>
        <w:t>000</w:t>
      </w:r>
      <w:r w:rsidR="00BF4AAA">
        <w:rPr>
          <w:rFonts w:cs="Times New Roman"/>
        </w:rPr>
        <w:t>,00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kwocie </w:t>
      </w:r>
      <w:r w:rsidR="00BF4AAA">
        <w:rPr>
          <w:rFonts w:eastAsia="Times New Roman" w:cs="Times New Roman"/>
        </w:rPr>
        <w:t>1 150,</w:t>
      </w:r>
      <w:r>
        <w:rPr>
          <w:rFonts w:eastAsia="Times New Roman" w:cs="Times New Roman"/>
        </w:rPr>
        <w:t xml:space="preserve">00 </w:t>
      </w:r>
      <w:r>
        <w:rPr>
          <w:rFonts w:cs="Times New Roman"/>
        </w:rPr>
        <w:t>zł.</w:t>
      </w:r>
    </w:p>
    <w:p w:rsidR="00C46F2B" w:rsidRDefault="00C46F2B" w:rsidP="002C0C6D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</w:p>
    <w:p w:rsidR="002C0C6D" w:rsidRPr="00574F3E" w:rsidRDefault="00C46F2B" w:rsidP="002C0C6D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2.</w:t>
      </w:r>
      <w:r w:rsidR="00D2080C">
        <w:rPr>
          <w:rFonts w:cs="Times New Roman"/>
        </w:rPr>
        <w:t>1.</w:t>
      </w:r>
      <w:r>
        <w:rPr>
          <w:rFonts w:cs="Times New Roman"/>
        </w:rPr>
        <w:t xml:space="preserve"> Służebności, o których mowa 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1 </w:t>
      </w:r>
      <w:r w:rsidR="00403AC7">
        <w:rPr>
          <w:rFonts w:cs="Times New Roman"/>
        </w:rPr>
        <w:t>ust.</w:t>
      </w:r>
      <w:r>
        <w:rPr>
          <w:rFonts w:cs="Times New Roman"/>
        </w:rPr>
        <w:t xml:space="preserve"> 1-2 będą wykonywane</w:t>
      </w:r>
      <w:r w:rsidR="002C0C6D" w:rsidRPr="003434E8">
        <w:rPr>
          <w:rFonts w:eastAsia="Times New Roman" w:cs="Times New Roman"/>
        </w:rPr>
        <w:t xml:space="preserve"> pasem </w:t>
      </w:r>
      <w:r w:rsidR="002C0C6D">
        <w:rPr>
          <w:rFonts w:eastAsia="Times New Roman" w:cs="Times New Roman"/>
        </w:rPr>
        <w:t>gruntu</w:t>
      </w:r>
      <w:r w:rsidR="00C54624">
        <w:rPr>
          <w:rFonts w:eastAsia="Times New Roman" w:cs="Times New Roman"/>
        </w:rPr>
        <w:t>:</w:t>
      </w:r>
      <w:r w:rsidR="002C0C6D">
        <w:rPr>
          <w:rFonts w:eastAsia="Times New Roman" w:cs="Times New Roman"/>
        </w:rPr>
        <w:t xml:space="preserve"> </w:t>
      </w:r>
      <w:r w:rsidR="002C0C6D">
        <w:rPr>
          <w:rFonts w:eastAsia="Times New Roman"/>
        </w:rPr>
        <w:t>o długości</w:t>
      </w:r>
      <w:r w:rsidR="00D2080C">
        <w:rPr>
          <w:rFonts w:eastAsia="Times New Roman"/>
        </w:rPr>
        <w:br/>
      </w:r>
      <w:r w:rsidR="00403AC7">
        <w:rPr>
          <w:rFonts w:eastAsia="Times New Roman"/>
        </w:rPr>
        <w:t>67</w:t>
      </w:r>
      <w:r w:rsidR="002C0C6D">
        <w:rPr>
          <w:rFonts w:eastAsia="Times New Roman"/>
        </w:rPr>
        <w:t xml:space="preserve"> m</w:t>
      </w:r>
      <w:r w:rsidR="00D2080C">
        <w:rPr>
          <w:rFonts w:eastAsia="Times New Roman"/>
        </w:rPr>
        <w:t xml:space="preserve"> </w:t>
      </w:r>
      <w:r w:rsidR="002C0C6D">
        <w:rPr>
          <w:rFonts w:eastAsia="Times New Roman"/>
        </w:rPr>
        <w:t xml:space="preserve">i powierzchnią pasa eksploatacji </w:t>
      </w:r>
      <w:r w:rsidR="00403AC7">
        <w:rPr>
          <w:rFonts w:eastAsia="Times New Roman"/>
        </w:rPr>
        <w:t>109,5</w:t>
      </w:r>
      <w:r w:rsidR="002C0C6D" w:rsidRPr="003D5AD9">
        <w:rPr>
          <w:rFonts w:eastAsia="Times New Roman"/>
        </w:rPr>
        <w:t xml:space="preserve"> m</w:t>
      </w:r>
      <w:r w:rsidR="002C0C6D" w:rsidRPr="003D5AD9">
        <w:rPr>
          <w:rFonts w:eastAsia="Times New Roman"/>
          <w:vertAlign w:val="superscript"/>
        </w:rPr>
        <w:t>2</w:t>
      </w:r>
      <w:r w:rsidR="002C0C6D">
        <w:rPr>
          <w:rFonts w:eastAsia="Times New Roman"/>
        </w:rPr>
        <w:t xml:space="preserve"> na działce </w:t>
      </w:r>
      <w:r w:rsidR="00403AC7">
        <w:rPr>
          <w:rFonts w:eastAsia="Times New Roman"/>
        </w:rPr>
        <w:t>117/2</w:t>
      </w:r>
      <w:r w:rsidR="002C0C6D">
        <w:rPr>
          <w:rFonts w:eastAsia="Times New Roman"/>
        </w:rPr>
        <w:t xml:space="preserve"> oraz o </w:t>
      </w:r>
      <w:r w:rsidR="00403AC7">
        <w:rPr>
          <w:rFonts w:eastAsia="Times New Roman"/>
        </w:rPr>
        <w:t xml:space="preserve">łącznej </w:t>
      </w:r>
      <w:r w:rsidR="002C0C6D">
        <w:rPr>
          <w:rFonts w:eastAsia="Times New Roman"/>
        </w:rPr>
        <w:t xml:space="preserve">długości </w:t>
      </w:r>
      <w:r w:rsidR="00403AC7">
        <w:rPr>
          <w:rFonts w:eastAsia="Times New Roman"/>
        </w:rPr>
        <w:t>27,9</w:t>
      </w:r>
      <w:r w:rsidR="002C0C6D">
        <w:rPr>
          <w:rFonts w:eastAsia="Times New Roman"/>
        </w:rPr>
        <w:t xml:space="preserve"> m</w:t>
      </w:r>
      <w:r w:rsidR="00403AC7">
        <w:rPr>
          <w:rFonts w:eastAsia="Times New Roman"/>
        </w:rPr>
        <w:br/>
      </w:r>
      <w:r w:rsidR="002C0C6D">
        <w:rPr>
          <w:rFonts w:eastAsia="Times New Roman"/>
        </w:rPr>
        <w:t xml:space="preserve">i powierzchnią pasa eksploatacji </w:t>
      </w:r>
      <w:r w:rsidR="00403AC7">
        <w:rPr>
          <w:rFonts w:eastAsia="Times New Roman"/>
        </w:rPr>
        <w:t>41,8</w:t>
      </w:r>
      <w:r w:rsidR="002C0C6D" w:rsidRPr="003D5AD9">
        <w:rPr>
          <w:rFonts w:eastAsia="Times New Roman"/>
        </w:rPr>
        <w:t xml:space="preserve"> m</w:t>
      </w:r>
      <w:r w:rsidR="002C0C6D" w:rsidRPr="003D5AD9">
        <w:rPr>
          <w:rFonts w:eastAsia="Times New Roman"/>
          <w:vertAlign w:val="superscript"/>
        </w:rPr>
        <w:t>2</w:t>
      </w:r>
      <w:r w:rsidR="002C0C6D">
        <w:rPr>
          <w:rFonts w:eastAsia="Times New Roman"/>
        </w:rPr>
        <w:t xml:space="preserve"> na dział</w:t>
      </w:r>
      <w:r w:rsidR="00403AC7">
        <w:rPr>
          <w:rFonts w:eastAsia="Times New Roman"/>
        </w:rPr>
        <w:t>kach</w:t>
      </w:r>
      <w:r w:rsidR="002C0C6D">
        <w:rPr>
          <w:rFonts w:eastAsia="Times New Roman"/>
        </w:rPr>
        <w:t xml:space="preserve"> </w:t>
      </w:r>
      <w:r w:rsidR="00403AC7">
        <w:rPr>
          <w:rFonts w:eastAsia="Times New Roman"/>
        </w:rPr>
        <w:t>128/3 i 128/4</w:t>
      </w:r>
      <w:r w:rsidR="002C0C6D">
        <w:rPr>
          <w:rFonts w:eastAsia="Times New Roman"/>
        </w:rPr>
        <w:t xml:space="preserve"> </w:t>
      </w:r>
      <w:r w:rsidR="002C0C6D">
        <w:rPr>
          <w:rFonts w:eastAsia="Times New Roman" w:cs="Times New Roman"/>
        </w:rPr>
        <w:t xml:space="preserve">– zgodnie </w:t>
      </w:r>
      <w:r w:rsidR="002C0C6D" w:rsidRPr="00115460">
        <w:rPr>
          <w:rFonts w:eastAsia="Times New Roman" w:cs="Times New Roman"/>
        </w:rPr>
        <w:t>z załącznikiem mapowym</w:t>
      </w:r>
      <w:r w:rsidR="002C0C6D">
        <w:rPr>
          <w:rFonts w:eastAsia="Times New Roman" w:cs="Times New Roman"/>
        </w:rPr>
        <w:t xml:space="preserve">, </w:t>
      </w:r>
      <w:r w:rsidR="002C0C6D" w:rsidRPr="003434E8">
        <w:rPr>
          <w:rFonts w:eastAsia="Times New Roman" w:cs="Times New Roman"/>
        </w:rPr>
        <w:t>polegającą</w:t>
      </w:r>
      <w:r w:rsidR="002C0C6D">
        <w:rPr>
          <w:rFonts w:eastAsia="Times New Roman" w:cs="Times New Roman"/>
        </w:rPr>
        <w:t xml:space="preserve"> na</w:t>
      </w:r>
      <w:r w:rsidR="002C0C6D" w:rsidRPr="003434E8">
        <w:rPr>
          <w:rFonts w:eastAsia="Times New Roman" w:cs="Times New Roman"/>
        </w:rPr>
        <w:t>:</w:t>
      </w:r>
    </w:p>
    <w:p w:rsidR="002C0C6D" w:rsidRDefault="00C46F2B" w:rsidP="00D2080C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</w:pPr>
      <w:r w:rsidRPr="00111FBB">
        <w:t>prawie do znoszenia istnienia i trwałego utrzymywania</w:t>
      </w:r>
      <w:r w:rsidR="00C65102">
        <w:t>:</w:t>
      </w:r>
      <w:r w:rsidRPr="00111FBB">
        <w:t xml:space="preserve"> kanału z kablami sterowniczymi</w:t>
      </w:r>
      <w:r w:rsidR="00403AC7">
        <w:br/>
      </w:r>
      <w:r w:rsidRPr="00111FBB">
        <w:t xml:space="preserve">i telekomunikacyjnymi </w:t>
      </w:r>
      <w:r w:rsidRPr="00111FBB">
        <w:rPr>
          <w:lang w:eastAsia="pl-PL"/>
        </w:rPr>
        <w:t>(dot. dz. 117/2, 128/3 i 128/4</w:t>
      </w:r>
      <w:r w:rsidR="00C65102">
        <w:rPr>
          <w:lang w:eastAsia="pl-PL"/>
        </w:rPr>
        <w:t>) oraz</w:t>
      </w:r>
      <w:r w:rsidRPr="00111FBB">
        <w:rPr>
          <w:lang w:eastAsia="pl-PL"/>
        </w:rPr>
        <w:t xml:space="preserve"> studni kablowej (dot. dz. 117/2)</w:t>
      </w:r>
      <w:r w:rsidR="002C0C6D">
        <w:t>;</w:t>
      </w:r>
    </w:p>
    <w:p w:rsidR="00403AC7" w:rsidRPr="00111FBB" w:rsidRDefault="00403AC7" w:rsidP="00403AC7">
      <w:pPr>
        <w:pStyle w:val="Tekstpodstawowy"/>
        <w:numPr>
          <w:ilvl w:val="0"/>
          <w:numId w:val="1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 w:rsidRPr="00111FBB">
        <w:t xml:space="preserve">prawie do korzystania z nieruchomości obciążonej w pasie </w:t>
      </w:r>
      <w:r w:rsidRPr="00111FBB">
        <w:rPr>
          <w:rFonts w:eastAsia="Times New Roman"/>
        </w:rPr>
        <w:t>eksploatacji</w:t>
      </w:r>
      <w:r w:rsidRPr="00111FBB">
        <w:br/>
        <w:t>w zakresie niezbędnym do dokonywania konserwacji, remontów, modernizacji, usuwania awarii oraz przebudowy urządzeń, jak również usytuowania w przyszłości kolejnych wyprowadzeń linii, w obszarze nieruchomości zajętym dotychczas przez urządzenia sterownicze i telekomunikacyjne, wraz z prawem wejścia na teren z odpowiednim sprzętem przez pracowników przedsiębiorstwa oraz przez wszystkie podmioty i osoby, którymi przedsiębiorstwo to posługuje się w związku z prowadzoną działalnością.</w:t>
      </w:r>
    </w:p>
    <w:p w:rsidR="002C0C6D" w:rsidRDefault="002C0C6D" w:rsidP="002C0C6D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Przedsiębiorca na rzecz którego ustanowiono służebność zobowiązany będzie przywrócić nieruchomość do stanu poprzedniego, niezwłocznie po zakończeniu czynności, o których mowa w </w:t>
      </w:r>
      <w:r w:rsidR="00403AC7">
        <w:rPr>
          <w:rFonts w:eastAsia="Times New Roman" w:cs="Times New Roman"/>
        </w:rPr>
        <w:t>ust.</w:t>
      </w:r>
      <w:r>
        <w:rPr>
          <w:rFonts w:eastAsia="Times New Roman" w:cs="Times New Roman"/>
        </w:rPr>
        <w:t xml:space="preserve"> 1</w:t>
      </w:r>
      <w:r w:rsidR="00301A4C">
        <w:rPr>
          <w:rFonts w:eastAsia="Times New Roman" w:cs="Times New Roman"/>
        </w:rPr>
        <w:t xml:space="preserve"> </w:t>
      </w:r>
      <w:proofErr w:type="spellStart"/>
      <w:r w:rsidR="00301A4C">
        <w:rPr>
          <w:rFonts w:eastAsia="Times New Roman" w:cs="Times New Roman"/>
        </w:rPr>
        <w:t>ppkt</w:t>
      </w:r>
      <w:proofErr w:type="spellEnd"/>
      <w:r w:rsidR="00301A4C">
        <w:rPr>
          <w:rFonts w:eastAsia="Times New Roman" w:cs="Times New Roman"/>
        </w:rPr>
        <w:t xml:space="preserve"> 2.</w:t>
      </w:r>
      <w:r>
        <w:rPr>
          <w:rFonts w:eastAsia="Times New Roman" w:cs="Times New Roman"/>
        </w:rPr>
        <w:t xml:space="preserve">, przy czym nie wyłącza to odpowiedzialności za szkody na zasadach ogólnych. </w:t>
      </w:r>
    </w:p>
    <w:p w:rsidR="002C0C6D" w:rsidRDefault="002C0C6D" w:rsidP="002C0C6D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2C0C6D" w:rsidRDefault="002C0C6D" w:rsidP="002C0C6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 w:rsidR="00403AC7">
        <w:rPr>
          <w:rFonts w:eastAsia="Times New Roman" w:cs="Times New Roman"/>
        </w:rPr>
        <w:t>3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2C0C6D" w:rsidRDefault="002C0C6D" w:rsidP="002C0C6D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2C0C6D" w:rsidRPr="000F62CA" w:rsidRDefault="002C0C6D" w:rsidP="002C0C6D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 w:rsidR="00403AC7">
        <w:rPr>
          <w:rStyle w:val="Domylnaczcionkaakapitu2"/>
          <w:rFonts w:eastAsia="Times New Roman" w:cs="Times New Roman"/>
        </w:rPr>
        <w:t xml:space="preserve"> 4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2C0C6D" w:rsidRDefault="002C0C6D" w:rsidP="002C0C6D"/>
    <w:p w:rsidR="00783720" w:rsidRDefault="00783720"/>
    <w:sectPr w:rsidR="00783720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A3" w:rsidRDefault="008349A3" w:rsidP="002C0C6D">
      <w:pPr>
        <w:spacing w:line="240" w:lineRule="auto"/>
      </w:pPr>
      <w:r>
        <w:separator/>
      </w:r>
    </w:p>
  </w:endnote>
  <w:endnote w:type="continuationSeparator" w:id="0">
    <w:p w:rsidR="008349A3" w:rsidRDefault="008349A3" w:rsidP="002C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83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A3" w:rsidRDefault="008349A3" w:rsidP="002C0C6D">
      <w:pPr>
        <w:spacing w:line="240" w:lineRule="auto"/>
      </w:pPr>
      <w:r>
        <w:separator/>
      </w:r>
    </w:p>
  </w:footnote>
  <w:footnote w:type="continuationSeparator" w:id="0">
    <w:p w:rsidR="008349A3" w:rsidRDefault="008349A3" w:rsidP="002C0C6D">
      <w:pPr>
        <w:spacing w:line="240" w:lineRule="auto"/>
      </w:pPr>
      <w:r>
        <w:continuationSeparator/>
      </w:r>
    </w:p>
  </w:footnote>
  <w:footnote w:id="1">
    <w:p w:rsidR="002C0C6D" w:rsidRDefault="002C0C6D" w:rsidP="002C0C6D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22041E">
        <w:rPr>
          <w:rStyle w:val="Domylnaczcionkaakapitu1"/>
        </w:rPr>
        <w:t>1005,1079 i 1561.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42"/>
    <w:multiLevelType w:val="hybridMultilevel"/>
    <w:tmpl w:val="B25A9258"/>
    <w:lvl w:ilvl="0" w:tplc="E656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E01FF"/>
    <w:multiLevelType w:val="hybridMultilevel"/>
    <w:tmpl w:val="C436CC52"/>
    <w:lvl w:ilvl="0" w:tplc="F7A4D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6D"/>
    <w:rsid w:val="000C7C90"/>
    <w:rsid w:val="000E002C"/>
    <w:rsid w:val="0022041E"/>
    <w:rsid w:val="002C0C6D"/>
    <w:rsid w:val="002F004C"/>
    <w:rsid w:val="00301A4C"/>
    <w:rsid w:val="00403AC7"/>
    <w:rsid w:val="006C7FBA"/>
    <w:rsid w:val="00783720"/>
    <w:rsid w:val="008102A9"/>
    <w:rsid w:val="008349A3"/>
    <w:rsid w:val="00B35E11"/>
    <w:rsid w:val="00B84369"/>
    <w:rsid w:val="00BF4AAA"/>
    <w:rsid w:val="00C46F2B"/>
    <w:rsid w:val="00C54624"/>
    <w:rsid w:val="00C65102"/>
    <w:rsid w:val="00D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059"/>
  <w15:chartTrackingRefBased/>
  <w15:docId w15:val="{F18ACCB9-8EAE-4D19-A1FA-A632238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C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C0C6D"/>
  </w:style>
  <w:style w:type="character" w:customStyle="1" w:styleId="Domylnaczcionkaakapitu1">
    <w:name w:val="Domyślna czcionka akapitu1"/>
    <w:rsid w:val="002C0C6D"/>
  </w:style>
  <w:style w:type="character" w:customStyle="1" w:styleId="Odwoanieprzypisudolnego1">
    <w:name w:val="Odwołanie przypisu dolnego1"/>
    <w:rsid w:val="002C0C6D"/>
    <w:rPr>
      <w:position w:val="1"/>
      <w:sz w:val="14"/>
    </w:rPr>
  </w:style>
  <w:style w:type="character" w:customStyle="1" w:styleId="Znakiprzypiswdolnych">
    <w:name w:val="Znaki przypisów dolnych"/>
    <w:rsid w:val="002C0C6D"/>
  </w:style>
  <w:style w:type="paragraph" w:styleId="Tekstpodstawowy">
    <w:name w:val="Body Text"/>
    <w:basedOn w:val="Normalny"/>
    <w:link w:val="TekstpodstawowyZnak"/>
    <w:rsid w:val="002C0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0C6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2C0C6D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0C6D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2C0C6D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2C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dcterms:created xsi:type="dcterms:W3CDTF">2023-01-17T10:52:00Z</dcterms:created>
  <dcterms:modified xsi:type="dcterms:W3CDTF">2023-01-17T10:52:00Z</dcterms:modified>
</cp:coreProperties>
</file>