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1D" w:rsidRDefault="0055471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5471D" w:rsidRDefault="00F907A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1195" cy="60198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1D" w:rsidRDefault="0055471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5471D" w:rsidRDefault="0055471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5471D" w:rsidRDefault="00F907A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WIiR.7013.123.3.202</w:t>
      </w:r>
      <w:r w:rsidR="00226418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.MK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  <w:t xml:space="preserve">     Toruń, dnia 1</w:t>
      </w:r>
      <w:r w:rsidR="0022641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.0</w:t>
      </w:r>
      <w:r w:rsidR="0022641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.202</w:t>
      </w:r>
      <w:r w:rsidR="0022641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55471D" w:rsidRDefault="0055471D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55471D" w:rsidRDefault="0055471D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55471D" w:rsidRDefault="00F907AA">
      <w:pPr>
        <w:pStyle w:val="Gwka"/>
        <w:tabs>
          <w:tab w:val="left" w:pos="708"/>
        </w:tabs>
        <w:spacing w:line="360" w:lineRule="auto"/>
        <w:jc w:val="center"/>
      </w:pPr>
      <w:r>
        <w:rPr>
          <w:b/>
          <w:sz w:val="22"/>
          <w:szCs w:val="22"/>
        </w:rPr>
        <w:t>ZAPYTANIE OFERTOWE</w:t>
      </w:r>
    </w:p>
    <w:p w:rsidR="0055471D" w:rsidRDefault="0055471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1D" w:rsidRDefault="00F907AA">
      <w:pPr>
        <w:spacing w:before="60"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zwraca się z prośbą o dostarczenie oferty cenowej na sprawowanie nadzoru konserwatorskiego przez dyplomowanego konserwatora dzieł sztuki dla zadania pn.: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„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Adaptacja kamienicy przy ul. Bydgoskiej 50-52 w Toruniu na cele kulturalne oraz społecznie użyteczne”.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</w:p>
    <w:p w:rsidR="0055471D" w:rsidRDefault="00F907AA">
      <w:pPr>
        <w:pStyle w:val="Style5"/>
        <w:shd w:val="clear" w:color="auto" w:fill="auto"/>
        <w:spacing w:line="259" w:lineRule="exact"/>
        <w:ind w:left="40" w:firstLine="0"/>
        <w:jc w:val="both"/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  <w:u w:val="none"/>
        </w:rPr>
        <w:t xml:space="preserve">Zamawiający wymaga prowadzenia nadzoru konserwatorskiego przez dyplomowanego konserwatora dzieł sztuki (uprawnienia zgodne z art. 37 a Ustawy o Ochronie Zabytków posiadającego dyplom studiów wyższych w zakresie konserwacji dzieł sztuki i min. 9 miesięcy doświadczenia)  zgodnie z decyzją BMKZ.4125.1.22.2018.AWK p. 5 (Załącznik nr 1). </w:t>
      </w:r>
    </w:p>
    <w:p w:rsidR="0055471D" w:rsidRDefault="0055471D">
      <w:pPr>
        <w:pStyle w:val="Style5"/>
        <w:shd w:val="clear" w:color="auto" w:fill="auto"/>
        <w:spacing w:line="240" w:lineRule="auto"/>
        <w:ind w:left="40" w:firstLine="0"/>
        <w:jc w:val="both"/>
        <w:rPr>
          <w:rStyle w:val="CharStyle6"/>
          <w:rFonts w:ascii="Times New Roman" w:hAnsi="Times New Roman" w:cs="Times New Roman"/>
          <w:color w:val="000000"/>
          <w:sz w:val="24"/>
          <w:szCs w:val="24"/>
        </w:rPr>
      </w:pPr>
    </w:p>
    <w:p w:rsidR="003C4DDC" w:rsidRDefault="00F907AA" w:rsidP="003C4DDC">
      <w:pPr>
        <w:pStyle w:val="Style5"/>
        <w:shd w:val="clear" w:color="auto" w:fill="auto"/>
        <w:spacing w:line="240" w:lineRule="auto"/>
        <w:ind w:left="40" w:firstLine="0"/>
        <w:jc w:val="both"/>
        <w:rPr>
          <w:rStyle w:val="CharStyle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Termin prowadzenia nadzoru konserwatorskiego: </w:t>
      </w:r>
      <w:r w:rsidR="00092006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rozpoczęcie w dniu podpisania umowy, zakończenie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92006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końca </w:t>
      </w:r>
      <w:r w:rsidR="003C4DD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czerwca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C4DD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092006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DD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(z możliwością przedłużenia w przypadku zmiany terminu realizacji  inwestycji)</w:t>
      </w:r>
    </w:p>
    <w:p w:rsidR="003C4DDC" w:rsidRPr="003C4DDC" w:rsidRDefault="003C4DDC" w:rsidP="003C4DDC">
      <w:pPr>
        <w:pStyle w:val="Style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Rozliczenie pracy nadzoru konserwatorskiego będzie proporcjonalne do</w:t>
      </w:r>
      <w:r w:rsidR="0066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zaawansowania prac na budowie.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(obecne zaawansowanie  ok. 65 %) </w:t>
      </w:r>
    </w:p>
    <w:p w:rsidR="0055471D" w:rsidRDefault="0055471D">
      <w:pPr>
        <w:pStyle w:val="Style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71D" w:rsidRDefault="00F907AA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Dokumentacja projektowa znajduje się na stronie Zamawiającego pod linkiem: </w:t>
      </w:r>
    </w:p>
    <w:p w:rsidR="0055471D" w:rsidRDefault="00F907AA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http://bip.torun.pl/dokumenty.php?Kod=1255419</w:t>
      </w:r>
    </w:p>
    <w:p w:rsidR="0055471D" w:rsidRDefault="0055471D">
      <w:pPr>
        <w:pStyle w:val="Tekstblokowy1"/>
        <w:ind w:left="0"/>
        <w:rPr>
          <w:b/>
        </w:rPr>
      </w:pPr>
    </w:p>
    <w:p w:rsidR="0055471D" w:rsidRDefault="00F907AA">
      <w:pPr>
        <w:pStyle w:val="Style16"/>
        <w:shd w:val="clear" w:color="auto" w:fill="auto"/>
        <w:tabs>
          <w:tab w:val="left" w:pos="567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CharStyle17"/>
          <w:rFonts w:ascii="Times New Roman" w:hAnsi="Times New Roman" w:cs="Times New Roman"/>
          <w:b/>
          <w:color w:val="000000"/>
          <w:sz w:val="24"/>
          <w:szCs w:val="24"/>
        </w:rPr>
        <w:t>Kryterium wyboru oferty:</w:t>
      </w:r>
      <w:r>
        <w:rPr>
          <w:rStyle w:val="CharStyle17"/>
          <w:rFonts w:ascii="Times New Roman" w:hAnsi="Times New Roman" w:cs="Times New Roman"/>
          <w:color w:val="000000"/>
          <w:sz w:val="24"/>
          <w:szCs w:val="24"/>
        </w:rPr>
        <w:t xml:space="preserve"> 100% cena.</w:t>
      </w:r>
    </w:p>
    <w:p w:rsidR="0055471D" w:rsidRDefault="0055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1D" w:rsidRDefault="00F907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wykluczenia z możliwości złożenia oferty:</w:t>
      </w:r>
    </w:p>
    <w:p w:rsidR="0055471D" w:rsidRDefault="00F907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nie może zostać udzielone podmiotom powiązanym  z Zamawiającym osobowo lub kapitałowo. Poprzez powiązanie kapitałowe lub osobowe rozumie się wzajemne powiązania między beneficjentem (Gmina Miasta Toruń) lub osobami upoważnionymi do zaciągania zobowiązań w imieniu  beneficjenta lub osobami wykonującymi w imieniu beneficjenta czynności związane z przygotowaniem i przeprowadzeniem procedury wyboru Wykonawcy, a Wykonawcą. </w:t>
      </w:r>
    </w:p>
    <w:p w:rsidR="0055471D" w:rsidRDefault="0055471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1D" w:rsidRDefault="00F907AA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55471D" w:rsidRDefault="00F907AA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26418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418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641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226418">
        <w:rPr>
          <w:rFonts w:ascii="Times New Roman" w:hAnsi="Times New Roman" w:cs="Times New Roman"/>
          <w:b/>
          <w:sz w:val="24"/>
          <w:szCs w:val="24"/>
        </w:rPr>
        <w:t xml:space="preserve">do godz.15.30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Wydziale Inwestycji i Remontów Urzędu Miasta Torunia, ul.</w:t>
      </w:r>
      <w:r w:rsidR="00226418">
        <w:rPr>
          <w:rFonts w:ascii="Times New Roman" w:hAnsi="Times New Roman" w:cs="Times New Roman"/>
          <w:sz w:val="24"/>
          <w:szCs w:val="24"/>
        </w:rPr>
        <w:t xml:space="preserve"> Młodzieżowa 31</w:t>
      </w:r>
      <w:r>
        <w:rPr>
          <w:rFonts w:ascii="Times New Roman" w:hAnsi="Times New Roman" w:cs="Times New Roman"/>
          <w:sz w:val="24"/>
          <w:szCs w:val="24"/>
        </w:rPr>
        <w:t xml:space="preserve">, 87-100 Toruń lub przesłać drogą elektroniczną na adres e-mail: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:rsidR="0055471D" w:rsidRDefault="00F907AA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Niniejsza oferta nie stanowi oferty w myśl art. 66 Kodeksu Cywilnego, jak również nie jest ogłoszeniem w rozumieniu ustawy Prawo zamówień publicznych.</w:t>
      </w:r>
    </w:p>
    <w:p w:rsidR="0055471D" w:rsidRDefault="00F907AA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:rsidR="0055471D" w:rsidRDefault="00F907AA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55471D" w:rsidRDefault="0055471D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5471D" w:rsidRDefault="0055471D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5471D" w:rsidRDefault="0055471D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5471D" w:rsidRDefault="0055471D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5471D" w:rsidRDefault="0055471D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5471D" w:rsidRDefault="0055471D">
      <w:pPr>
        <w:overflowPunct w:val="0"/>
        <w:spacing w:after="0" w:line="240" w:lineRule="auto"/>
        <w:ind w:left="284" w:hanging="284"/>
        <w:jc w:val="both"/>
      </w:pPr>
      <w:bookmarkStart w:id="0" w:name="_GoBack"/>
      <w:bookmarkEnd w:id="0"/>
    </w:p>
    <w:sectPr w:rsidR="0055471D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7F" w:rsidRDefault="008B637F">
      <w:pPr>
        <w:spacing w:after="0" w:line="240" w:lineRule="auto"/>
      </w:pPr>
      <w:r>
        <w:separator/>
      </w:r>
    </w:p>
  </w:endnote>
  <w:endnote w:type="continuationSeparator" w:id="0">
    <w:p w:rsidR="008B637F" w:rsidRDefault="008B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7F" w:rsidRDefault="008B637F">
      <w:pPr>
        <w:spacing w:after="0" w:line="240" w:lineRule="auto"/>
      </w:pPr>
      <w:r>
        <w:separator/>
      </w:r>
    </w:p>
  </w:footnote>
  <w:footnote w:type="continuationSeparator" w:id="0">
    <w:p w:rsidR="008B637F" w:rsidRDefault="008B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1D" w:rsidRDefault="00F907AA">
    <w:pPr>
      <w:pStyle w:val="Gw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7656"/>
    <w:multiLevelType w:val="multilevel"/>
    <w:tmpl w:val="48F07C1C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AD3BC5"/>
    <w:multiLevelType w:val="multilevel"/>
    <w:tmpl w:val="5010C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3B4017"/>
    <w:multiLevelType w:val="multilevel"/>
    <w:tmpl w:val="DB54A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D"/>
    <w:rsid w:val="00077371"/>
    <w:rsid w:val="00092006"/>
    <w:rsid w:val="00226418"/>
    <w:rsid w:val="003C4DDC"/>
    <w:rsid w:val="0055471D"/>
    <w:rsid w:val="00666408"/>
    <w:rsid w:val="0069476D"/>
    <w:rsid w:val="006C2C23"/>
    <w:rsid w:val="008B637F"/>
    <w:rsid w:val="00D344C3"/>
    <w:rsid w:val="00F907AA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662"/>
  <w15:docId w15:val="{854CB2C2-B92C-4257-BD74-CA8A111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8F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25591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5591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735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735A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A44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qFormat/>
    <w:rsid w:val="00735A44"/>
  </w:style>
  <w:style w:type="character" w:customStyle="1" w:styleId="b">
    <w:name w:val="b"/>
    <w:basedOn w:val="Domylnaczcionkaakapitu"/>
    <w:qFormat/>
    <w:rsid w:val="006173C4"/>
  </w:style>
  <w:style w:type="character" w:customStyle="1" w:styleId="CharStyle6">
    <w:name w:val="Char Style 6"/>
    <w:basedOn w:val="Domylnaczcionkaakapitu"/>
    <w:link w:val="Style5"/>
    <w:uiPriority w:val="99"/>
    <w:qFormat/>
    <w:rsid w:val="00C53459"/>
    <w:rPr>
      <w:sz w:val="18"/>
      <w:szCs w:val="18"/>
      <w:shd w:val="clear" w:color="auto" w:fill="FFFFFF"/>
    </w:rPr>
  </w:style>
  <w:style w:type="character" w:customStyle="1" w:styleId="CharStyle10">
    <w:name w:val="Char Style 10"/>
    <w:basedOn w:val="Domylnaczcionkaakapitu"/>
    <w:uiPriority w:val="99"/>
    <w:qFormat/>
    <w:rsid w:val="00C53459"/>
    <w:rPr>
      <w:color w:val="EC9FA3"/>
      <w:spacing w:val="20"/>
      <w:sz w:val="18"/>
      <w:szCs w:val="18"/>
      <w:u w:val="none"/>
    </w:rPr>
  </w:style>
  <w:style w:type="character" w:customStyle="1" w:styleId="CharStyle15">
    <w:name w:val="Char Style 15"/>
    <w:basedOn w:val="CharStyle6"/>
    <w:uiPriority w:val="99"/>
    <w:qFormat/>
    <w:rsid w:val="00C53459"/>
    <w:rPr>
      <w:i/>
      <w:iCs/>
      <w:sz w:val="18"/>
      <w:szCs w:val="1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55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55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5591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66C12"/>
  </w:style>
  <w:style w:type="character" w:customStyle="1" w:styleId="CharStyle14">
    <w:name w:val="Char Style 14"/>
    <w:basedOn w:val="CharStyle6"/>
    <w:uiPriority w:val="99"/>
    <w:qFormat/>
    <w:rsid w:val="00FA5FAD"/>
    <w:rPr>
      <w:sz w:val="18"/>
      <w:szCs w:val="18"/>
      <w:u w:val="single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qFormat/>
    <w:rsid w:val="00632B38"/>
    <w:rPr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 w:val="0"/>
      <w:sz w:val="18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Pr>
      <w:rFonts w:ascii="Times New Roman" w:hAnsi="Times New Roman"/>
      <w:b w:val="0"/>
      <w:sz w:val="18"/>
      <w:szCs w:val="20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/>
      <w:b w:val="0"/>
      <w:sz w:val="18"/>
      <w:szCs w:val="20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b w:val="0"/>
      <w:sz w:val="18"/>
      <w:szCs w:val="20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9">
    <w:name w:val="ListLabel 19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/>
      <w:b w:val="0"/>
      <w:sz w:val="18"/>
      <w:szCs w:val="20"/>
    </w:rPr>
  </w:style>
  <w:style w:type="character" w:customStyle="1" w:styleId="ListLabel24">
    <w:name w:val="ListLabel 2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25">
    <w:name w:val="ListLabel 25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2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unhideWhenUsed/>
    <w:rsid w:val="0073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31">
    <w:name w:val="Tekst podstawowy 31"/>
    <w:basedOn w:val="Normalny"/>
    <w:qFormat/>
    <w:rsid w:val="00735A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735A44"/>
    <w:pPr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 5"/>
    <w:basedOn w:val="Normalny"/>
    <w:link w:val="CharStyle6"/>
    <w:uiPriority w:val="99"/>
    <w:qFormat/>
    <w:rsid w:val="00C53459"/>
    <w:pPr>
      <w:widowControl w:val="0"/>
      <w:shd w:val="clear" w:color="auto" w:fill="FFFFFF"/>
      <w:spacing w:after="0" w:line="240" w:lineRule="atLeast"/>
      <w:ind w:hanging="360"/>
      <w:jc w:val="center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E66C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6">
    <w:name w:val="Style 16"/>
    <w:basedOn w:val="Normalny"/>
    <w:link w:val="CharStyle17"/>
    <w:uiPriority w:val="99"/>
    <w:qFormat/>
    <w:rsid w:val="00632B38"/>
    <w:pPr>
      <w:widowControl w:val="0"/>
      <w:shd w:val="clear" w:color="auto" w:fill="FFFFFF"/>
      <w:spacing w:after="0" w:line="26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ir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937E-DC3F-4009-BDBE-2F07641C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n.kiszkiel</dc:creator>
  <cp:lastModifiedBy>Kamil Cierpiałkowski</cp:lastModifiedBy>
  <cp:revision>2</cp:revision>
  <cp:lastPrinted>2023-01-10T10:57:00Z</cp:lastPrinted>
  <dcterms:created xsi:type="dcterms:W3CDTF">2023-01-10T12:53:00Z</dcterms:created>
  <dcterms:modified xsi:type="dcterms:W3CDTF">2023-01-10T12:53:00Z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