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7737A3">
        <w:rPr>
          <w:rFonts w:ascii="Times New Roman" w:hAnsi="Times New Roman" w:cs="Times New Roman"/>
          <w:b/>
        </w:rPr>
        <w:t>399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7737A3">
        <w:rPr>
          <w:rFonts w:ascii="Times New Roman" w:hAnsi="Times New Roman" w:cs="Times New Roman"/>
          <w:b/>
        </w:rPr>
        <w:t>14 grudnia 2022r.</w:t>
      </w:r>
    </w:p>
    <w:p w:rsidR="00C8560A" w:rsidRDefault="00C8560A" w:rsidP="00C8560A">
      <w:pPr>
        <w:jc w:val="both"/>
        <w:rPr>
          <w:rFonts w:ascii="Times New Roman" w:hAnsi="Times New Roman" w:cs="Times New Roman"/>
          <w:b/>
        </w:rPr>
      </w:pPr>
    </w:p>
    <w:p w:rsidR="00C8560A" w:rsidRPr="0086125A" w:rsidRDefault="00C8560A" w:rsidP="00C8560A">
      <w:pPr>
        <w:pStyle w:val="Tretekstu"/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nie</w:t>
      </w:r>
      <w:r w:rsidRPr="00EC5556">
        <w:rPr>
          <w:rFonts w:ascii="Times New Roman" w:hAnsi="Times New Roman" w:cs="Times New Roman"/>
          <w:b/>
          <w:szCs w:val="24"/>
        </w:rPr>
        <w:t>mieszkaln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>
        <w:rPr>
          <w:rFonts w:ascii="Times New Roman" w:hAnsi="Times New Roman" w:cs="Times New Roman"/>
          <w:b/>
          <w:szCs w:val="24"/>
        </w:rPr>
        <w:t xml:space="preserve">14 o funkcji gospodarczej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Mickiewicza 89</w:t>
      </w:r>
      <w:r w:rsidR="0086125A"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86125A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C8560A" w:rsidRPr="0000726E" w:rsidRDefault="00C8560A" w:rsidP="00C8560A">
      <w:pPr>
        <w:rPr>
          <w:rFonts w:ascii="Times New Roman" w:hAnsi="Times New Roman" w:cs="Times New Roman"/>
        </w:rPr>
      </w:pPr>
    </w:p>
    <w:p w:rsidR="00C8560A" w:rsidRPr="0086125A" w:rsidRDefault="00C8560A" w:rsidP="0086125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(Dz. U. z 2022 r., poz. 559 ze zm.</w:t>
      </w:r>
      <w:r w:rsidR="0086125A" w:rsidRPr="0086125A">
        <w:rPr>
          <w:rFonts w:ascii="Times New Roman" w:hAnsi="Times New Roman" w:cs="Times New Roman"/>
          <w:vertAlign w:val="superscript"/>
        </w:rPr>
        <w:t>1)</w:t>
      </w:r>
      <w:r w:rsidR="0086125A" w:rsidRPr="0086125A">
        <w:rPr>
          <w:rFonts w:ascii="Times New Roman" w:hAnsi="Times New Roman" w:cs="Times New Roman"/>
        </w:rPr>
        <w:t>)</w:t>
      </w:r>
      <w:r w:rsidRPr="0086125A">
        <w:rPr>
          <w:rFonts w:ascii="Times New Roman" w:hAnsi="Times New Roman" w:cs="Times New Roman"/>
        </w:rPr>
        <w:t xml:space="preserve">oraz Uchwały Nr </w:t>
      </w:r>
      <w:r w:rsidR="0086125A" w:rsidRPr="0086125A">
        <w:rPr>
          <w:rFonts w:ascii="Times New Roman" w:hAnsi="Times New Roman" w:cs="Times New Roman"/>
        </w:rPr>
        <w:t>933</w:t>
      </w:r>
      <w:r w:rsidRPr="0086125A">
        <w:rPr>
          <w:rFonts w:ascii="Times New Roman" w:hAnsi="Times New Roman" w:cs="Times New Roman"/>
        </w:rPr>
        <w:t>/</w:t>
      </w:r>
      <w:r w:rsidR="0086125A" w:rsidRPr="0086125A">
        <w:rPr>
          <w:rFonts w:ascii="Times New Roman" w:hAnsi="Times New Roman" w:cs="Times New Roman"/>
        </w:rPr>
        <w:t>22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86125A" w:rsidRPr="0086125A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86125A" w:rsidRPr="0086125A">
        <w:rPr>
          <w:rFonts w:ascii="Times New Roman" w:hAnsi="Times New Roman" w:cs="Times New Roman"/>
        </w:rPr>
        <w:t>2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="0086125A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>
        <w:rPr>
          <w:rFonts w:ascii="Times New Roman" w:hAnsi="Times New Roman" w:cs="Times New Roman"/>
          <w:szCs w:val="24"/>
        </w:rPr>
        <w:br/>
      </w:r>
      <w:r w:rsidR="0086125A" w:rsidRPr="0086125A">
        <w:rPr>
          <w:rFonts w:ascii="Times New Roman" w:hAnsi="Times New Roman" w:cs="Times New Roman"/>
          <w:szCs w:val="24"/>
        </w:rPr>
        <w:t>w Toruniu przy ul. Mickiewicza 89</w:t>
      </w:r>
      <w:r w:rsidR="0086125A"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Pr="0086125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>§1. Powołać Komisję do przeprowadzenia przetarg</w:t>
      </w:r>
      <w:r w:rsidR="0086125A" w:rsidRPr="0086125A">
        <w:rPr>
          <w:rFonts w:ascii="Times New Roman" w:hAnsi="Times New Roman" w:cs="Times New Roman"/>
        </w:rPr>
        <w:t>u</w:t>
      </w:r>
      <w:r w:rsidRPr="0086125A">
        <w:rPr>
          <w:rFonts w:ascii="Times New Roman" w:hAnsi="Times New Roman" w:cs="Times New Roman"/>
        </w:rPr>
        <w:t xml:space="preserve"> ustn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nieograniczon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na sprzedaż  </w:t>
      </w:r>
      <w:r w:rsidR="0086125A" w:rsidRPr="0086125A">
        <w:rPr>
          <w:rFonts w:ascii="Times New Roman" w:hAnsi="Times New Roman" w:cs="Times New Roman"/>
        </w:rPr>
        <w:t>lokalu niemieszkalnego nr 14 o funkcji gospodarczej stanowiącego własność Gminy Miasta Toruń wchodzącego w skład budynku położonego w Toruniu przy ul. Mickiewicza 89</w:t>
      </w:r>
      <w:r w:rsidR="0086125A">
        <w:rPr>
          <w:rFonts w:ascii="Times New Roman" w:hAnsi="Times New Roman" w:cs="Times New Roman"/>
        </w:rPr>
        <w:br/>
      </w:r>
      <w:r w:rsidRPr="0086125A">
        <w:rPr>
          <w:rFonts w:ascii="Times New Roman" w:hAnsi="Times New Roman" w:cs="Times New Roman"/>
        </w:rPr>
        <w:t>w następującym składzie: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86125A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Default="00C8560A" w:rsidP="00C8560A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C8560A" w:rsidRDefault="00C8560A" w:rsidP="00C8560A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25A" w:rsidRPr="002F34DD" w:rsidRDefault="0086125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60A" w:rsidRPr="002F34DD" w:rsidRDefault="00C8560A" w:rsidP="00C8560A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2F34DD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86125A" w:rsidRPr="0086125A" w:rsidRDefault="0086125A" w:rsidP="0086125A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rFonts w:eastAsia="SimSun"/>
          <w:kern w:val="2"/>
          <w:sz w:val="20"/>
          <w:szCs w:val="20"/>
          <w:lang w:eastAsia="zh-CN" w:bidi="hi-IN"/>
        </w:rPr>
      </w:pPr>
      <w:r w:rsidRPr="0086125A">
        <w:rPr>
          <w:sz w:val="20"/>
          <w:szCs w:val="20"/>
        </w:rPr>
        <w:t xml:space="preserve">Zmiany tekstu jednolitego wymienionej ustawy zostały ogłoszone w </w:t>
      </w:r>
      <w:r w:rsidRPr="0086125A">
        <w:rPr>
          <w:color w:val="000000"/>
          <w:sz w:val="20"/>
          <w:szCs w:val="20"/>
        </w:rPr>
        <w:t xml:space="preserve">Dz. U. </w:t>
      </w:r>
      <w:r w:rsidRPr="0086125A">
        <w:rPr>
          <w:sz w:val="20"/>
          <w:szCs w:val="20"/>
        </w:rPr>
        <w:t xml:space="preserve"> z  2022 r. poz. 583, poz. 1005, poz. 1079 oraz poz. 1561</w:t>
      </w:r>
      <w:r>
        <w:rPr>
          <w:sz w:val="20"/>
          <w:szCs w:val="20"/>
        </w:rPr>
        <w:t>.</w:t>
      </w:r>
      <w:r w:rsidRPr="0086125A">
        <w:rPr>
          <w:sz w:val="20"/>
          <w:szCs w:val="20"/>
        </w:rPr>
        <w:t xml:space="preserve">      </w:t>
      </w:r>
      <w:r w:rsidRPr="0086125A">
        <w:rPr>
          <w:rFonts w:eastAsia="SimSun"/>
          <w:kern w:val="2"/>
          <w:sz w:val="20"/>
          <w:szCs w:val="20"/>
          <w:lang w:eastAsia="zh-CN" w:bidi="hi-IN"/>
        </w:rPr>
        <w:t xml:space="preserve">                                                                             </w:t>
      </w:r>
    </w:p>
    <w:p w:rsidR="00C8560A" w:rsidRDefault="00063E93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7737A3">
        <w:rPr>
          <w:rFonts w:ascii="Times New Roman" w:hAnsi="Times New Roman" w:cs="Times New Roman"/>
        </w:rPr>
        <w:t>399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737A3">
        <w:rPr>
          <w:rFonts w:ascii="Times New Roman" w:hAnsi="Times New Roman" w:cs="Times New Roman"/>
        </w:rPr>
        <w:t>14 grudnia 2022r.</w:t>
      </w:r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063E93">
        <w:rPr>
          <w:rFonts w:ascii="Times New Roman" w:hAnsi="Times New Roman" w:cs="Times New Roman"/>
          <w:b/>
        </w:rPr>
        <w:t>I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9F062D">
        <w:rPr>
          <w:rFonts w:ascii="Times New Roman" w:hAnsi="Times New Roman" w:cs="Times New Roman"/>
          <w:b/>
        </w:rPr>
        <w:t>24 stycznia 2023r.</w:t>
      </w:r>
      <w:r w:rsidR="009F062D">
        <w:rPr>
          <w:rFonts w:ascii="Times New Roman" w:hAnsi="Times New Roman" w:cs="Times New Roman"/>
        </w:rPr>
        <w:t xml:space="preserve"> o</w:t>
      </w:r>
      <w:r w:rsidRPr="00582222">
        <w:rPr>
          <w:rFonts w:ascii="Times New Roman" w:hAnsi="Times New Roman" w:cs="Times New Roman"/>
          <w:b/>
        </w:rPr>
        <w:t xml:space="preserve"> godz. </w:t>
      </w:r>
      <w:r>
        <w:rPr>
          <w:rFonts w:ascii="Times New Roman" w:hAnsi="Times New Roman" w:cs="Times New Roman"/>
          <w:b/>
        </w:rPr>
        <w:t>1</w:t>
      </w:r>
      <w:r w:rsidR="009F062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.00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</w:t>
      </w:r>
      <w:r w:rsidR="00FE6BF3">
        <w:rPr>
          <w:rFonts w:ascii="Times New Roman" w:hAnsi="Times New Roman" w:cs="Times New Roman"/>
        </w:rPr>
        <w:t>u</w:t>
      </w:r>
      <w:r w:rsidR="00C8560A" w:rsidRPr="006D05AC">
        <w:rPr>
          <w:rFonts w:ascii="Times New Roman" w:hAnsi="Times New Roman" w:cs="Times New Roman"/>
        </w:rPr>
        <w:t xml:space="preserve">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ze śladami zużycia. W jednym z pomieszczeń zostało wydzielone nowe pomieszczenie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instalacje: elektryczną, </w:t>
      </w:r>
      <w:proofErr w:type="spellStart"/>
      <w:r>
        <w:rPr>
          <w:rFonts w:ascii="Times New Roman" w:hAnsi="Times New Roman" w:cs="Times New Roman"/>
          <w:szCs w:val="24"/>
        </w:rPr>
        <w:t>wodno</w:t>
      </w:r>
      <w:proofErr w:type="spellEnd"/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  <w:t xml:space="preserve">z poddaszem, podpiwniczony, od strony podwórza dwukondygnacyjny (oficyna). Budynek jest posadowiony na nieruchomości stanowiącej działki geod. nr 371, 373 i 374 o łącznej </w:t>
      </w:r>
      <w:r>
        <w:rPr>
          <w:rFonts w:ascii="Times New Roman" w:hAnsi="Times New Roman" w:cs="Times New Roman"/>
          <w:szCs w:val="24"/>
        </w:rPr>
        <w:lastRenderedPageBreak/>
        <w:t xml:space="preserve">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Nabywca lokalu przyjmuje do wiadomości, że dla budynku znajdującego się na nieruchomości przy ul. Mickiewicza </w:t>
      </w:r>
      <w:r w:rsidR="006D05AC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nie sporządzono świadectwa charakterystyki energetycznej.</w:t>
      </w:r>
    </w:p>
    <w:p w:rsidR="00C8560A" w:rsidRPr="007D0965" w:rsidRDefault="00C8560A" w:rsidP="00C8560A">
      <w:pPr>
        <w:pStyle w:val="Tekstpodstawowy"/>
        <w:widowControl/>
        <w:tabs>
          <w:tab w:val="left" w:pos="4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p w:rsidR="00710350" w:rsidRPr="0046303F" w:rsidRDefault="00710350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1766BF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  <w:r w:rsidR="00C8560A" w:rsidRPr="0046303F">
              <w:rPr>
                <w:szCs w:val="24"/>
                <w:lang w:eastAsia="en-US"/>
              </w:rPr>
              <w:t>.</w:t>
            </w:r>
            <w:r w:rsidR="00C8560A">
              <w:rPr>
                <w:szCs w:val="24"/>
                <w:lang w:eastAsia="en-US"/>
              </w:rPr>
              <w:t>000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18</w:t>
      </w:r>
      <w:r w:rsidR="00C856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stycznia</w:t>
      </w:r>
      <w:r w:rsidR="00C8560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DA7B2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DA7B27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DA7B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 xml:space="preserve">i terminie zawarcia umowy sprzedaży  nieruchomości, najpóźniej w ciągu 21 dni od dnia rozstrzygnięcia przetargu. Wyznaczony termin nie może być krótszy niż 7 dni od dnia </w:t>
      </w:r>
      <w:r w:rsidRPr="00613EF1">
        <w:rPr>
          <w:rFonts w:ascii="Times New Roman" w:hAnsi="Times New Roman" w:cs="Times New Roman"/>
        </w:rPr>
        <w:lastRenderedPageBreak/>
        <w:t>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>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3C229E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/>
    <w:p w:rsidR="00FF1130" w:rsidRDefault="00FF1130" w:rsidP="00FF113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FF1130">
        <w:rPr>
          <w:i/>
          <w:sz w:val="20"/>
          <w:szCs w:val="20"/>
        </w:rPr>
        <w:t xml:space="preserve">Zarządzenie zostało podpisane </w:t>
      </w:r>
    </w:p>
    <w:p w:rsidR="003C3F28" w:rsidRPr="00FF1130" w:rsidRDefault="00FF1130" w:rsidP="00FF1130">
      <w:pPr>
        <w:jc w:val="right"/>
        <w:rPr>
          <w:i/>
          <w:sz w:val="20"/>
          <w:szCs w:val="20"/>
        </w:rPr>
      </w:pPr>
      <w:r w:rsidRPr="00FF1130">
        <w:rPr>
          <w:i/>
          <w:sz w:val="20"/>
          <w:szCs w:val="20"/>
        </w:rPr>
        <w:t xml:space="preserve">przez Zbigniewa </w:t>
      </w:r>
      <w:proofErr w:type="spellStart"/>
      <w:r w:rsidRPr="00FF1130">
        <w:rPr>
          <w:i/>
          <w:sz w:val="20"/>
          <w:szCs w:val="20"/>
        </w:rPr>
        <w:t>Fiderewicza</w:t>
      </w:r>
      <w:proofErr w:type="spellEnd"/>
      <w:r w:rsidRPr="00FF1130">
        <w:rPr>
          <w:i/>
          <w:sz w:val="20"/>
          <w:szCs w:val="20"/>
        </w:rPr>
        <w:t xml:space="preserve"> </w:t>
      </w:r>
    </w:p>
    <w:p w:rsidR="00FF1130" w:rsidRPr="00FF1130" w:rsidRDefault="00FF1130" w:rsidP="00FF1130">
      <w:pPr>
        <w:jc w:val="right"/>
        <w:rPr>
          <w:i/>
          <w:sz w:val="20"/>
          <w:szCs w:val="20"/>
        </w:rPr>
      </w:pPr>
      <w:r w:rsidRPr="00FF1130">
        <w:rPr>
          <w:i/>
          <w:sz w:val="20"/>
          <w:szCs w:val="20"/>
        </w:rPr>
        <w:t>Zastępcę Prezydenta Miasta Torunia</w:t>
      </w:r>
      <w:r>
        <w:rPr>
          <w:i/>
          <w:sz w:val="20"/>
          <w:szCs w:val="20"/>
        </w:rPr>
        <w:t>/</w:t>
      </w:r>
      <w:bookmarkStart w:id="0" w:name="_GoBack"/>
      <w:bookmarkEnd w:id="0"/>
    </w:p>
    <w:sectPr w:rsidR="00FF1130" w:rsidRPr="00FF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63E93"/>
    <w:rsid w:val="001766BF"/>
    <w:rsid w:val="003C3F28"/>
    <w:rsid w:val="00633B93"/>
    <w:rsid w:val="00673970"/>
    <w:rsid w:val="006D05AC"/>
    <w:rsid w:val="00710350"/>
    <w:rsid w:val="007737A3"/>
    <w:rsid w:val="0086125A"/>
    <w:rsid w:val="008834CD"/>
    <w:rsid w:val="009F062D"/>
    <w:rsid w:val="00C47572"/>
    <w:rsid w:val="00C8560A"/>
    <w:rsid w:val="00DA7B27"/>
    <w:rsid w:val="00FE6B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DA83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9</cp:revision>
  <cp:lastPrinted>2022-11-18T10:50:00Z</cp:lastPrinted>
  <dcterms:created xsi:type="dcterms:W3CDTF">2022-11-17T12:25:00Z</dcterms:created>
  <dcterms:modified xsi:type="dcterms:W3CDTF">2022-12-20T13:08:00Z</dcterms:modified>
</cp:coreProperties>
</file>