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18299A">
      <w:pPr>
        <w:jc w:val="right"/>
        <w:rPr>
          <w:rFonts w:cs="Times New Roman"/>
        </w:rPr>
      </w:pPr>
      <w:r w:rsidRPr="007D3760">
        <w:rPr>
          <w:rFonts w:cs="Times New Roman"/>
        </w:rPr>
        <w:t xml:space="preserve">Toruń, </w:t>
      </w:r>
      <w:r w:rsidR="00AD0287">
        <w:rPr>
          <w:rFonts w:cs="Times New Roman"/>
        </w:rPr>
        <w:t>dnia 25.11</w:t>
      </w:r>
      <w:r w:rsidR="00ED3076">
        <w:rPr>
          <w:rFonts w:cs="Times New Roman"/>
        </w:rPr>
        <w:t>.2022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E23AC9" w:rsidP="00F52DE5">
      <w:pPr>
        <w:rPr>
          <w:rFonts w:cs="Times New Roman"/>
        </w:rPr>
      </w:pPr>
      <w:r>
        <w:rPr>
          <w:rFonts w:cs="Times New Roman"/>
          <w:lang w:val="de-DE"/>
        </w:rPr>
        <w:t>WIiR.27</w:t>
      </w:r>
      <w:r w:rsidR="00F7552B" w:rsidRPr="001060C1">
        <w:rPr>
          <w:rFonts w:cs="Times New Roman"/>
          <w:lang w:val="de-DE"/>
        </w:rPr>
        <w:t>1.21</w:t>
      </w:r>
      <w:r w:rsidR="00AD0287">
        <w:rPr>
          <w:rFonts w:cs="Times New Roman"/>
          <w:lang w:val="de-DE"/>
        </w:rPr>
        <w:t>.2</w:t>
      </w:r>
      <w:r w:rsidR="001F5495" w:rsidRPr="001060C1">
        <w:rPr>
          <w:rFonts w:cs="Times New Roman"/>
          <w:lang w:val="de-DE"/>
        </w:rPr>
        <w:t>.1.2022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01CC0" w:rsidRPr="007D3760" w:rsidRDefault="00B01CC0" w:rsidP="00F52DE5">
      <w:pPr>
        <w:rPr>
          <w:rFonts w:cs="Times New Roman"/>
          <w:lang w:val="de-DE"/>
        </w:rPr>
      </w:pPr>
    </w:p>
    <w:p w:rsidR="00BE5C03" w:rsidRPr="007D3760" w:rsidRDefault="00BE5C03" w:rsidP="00B01CC0">
      <w:pPr>
        <w:spacing w:after="36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AD459C">
        <w:rPr>
          <w:rFonts w:cs="Times New Roman"/>
        </w:rPr>
        <w:t>na </w:t>
      </w:r>
      <w:r w:rsidR="001775E3">
        <w:rPr>
          <w:rFonts w:cs="Times New Roman"/>
        </w:rPr>
        <w:t xml:space="preserve">opracowanie dokumentacji projektowej dla zadania pn.: </w:t>
      </w:r>
      <w:r w:rsidR="001775E3" w:rsidRPr="001775E3">
        <w:rPr>
          <w:rFonts w:cs="Times New Roman"/>
          <w:b/>
        </w:rPr>
        <w:t>„Projekt</w:t>
      </w:r>
      <w:r w:rsidR="001775E3">
        <w:rPr>
          <w:rFonts w:cs="Times New Roman"/>
        </w:rPr>
        <w:t xml:space="preserve"> </w:t>
      </w:r>
      <w:r w:rsidR="00A70A8D">
        <w:rPr>
          <w:rFonts w:cs="Times New Roman"/>
          <w:b/>
          <w:bCs/>
        </w:rPr>
        <w:t xml:space="preserve">elewacji dwóch pawilonów do obsługi ruchu turystycznego na Bulwarze Filadelfijskim </w:t>
      </w:r>
      <w:r w:rsidR="001775E3">
        <w:rPr>
          <w:rFonts w:cs="Times New Roman"/>
          <w:b/>
          <w:bCs/>
        </w:rPr>
        <w:t>w Toruniu</w:t>
      </w:r>
      <w:r w:rsidR="001775E3" w:rsidRPr="002E0397">
        <w:rPr>
          <w:rFonts w:cs="Times New Roman"/>
          <w:b/>
        </w:rPr>
        <w:t>”</w:t>
      </w:r>
    </w:p>
    <w:p w:rsid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686382" w:rsidRPr="008D6AAF" w:rsidRDefault="00686382" w:rsidP="00686382">
      <w:pPr>
        <w:jc w:val="both"/>
        <w:rPr>
          <w:rFonts w:eastAsia="Times New Roman"/>
          <w:szCs w:val="20"/>
        </w:rPr>
      </w:pPr>
      <w:r w:rsidRPr="008D6AAF">
        <w:rPr>
          <w:rFonts w:eastAsia="Times New Roman" w:cs="Times New Roman"/>
        </w:rPr>
        <w:t>KOD CPV 71250000-5 usługi architektoniczne, inżynieryjne i pomiarowe</w:t>
      </w:r>
    </w:p>
    <w:p w:rsidR="00686382" w:rsidRPr="00D2601B" w:rsidRDefault="00686382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09702D" w:rsidRDefault="00D2601B" w:rsidP="00A70A8D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A70A8D">
        <w:rPr>
          <w:rFonts w:cs="Times New Roman"/>
        </w:rPr>
        <w:t xml:space="preserve">projektu technicznego elewacji dwóch </w:t>
      </w:r>
      <w:r w:rsidR="009208C5">
        <w:rPr>
          <w:rFonts w:cs="Times New Roman"/>
        </w:rPr>
        <w:t xml:space="preserve">takich samych </w:t>
      </w:r>
      <w:r w:rsidR="00A70A8D">
        <w:rPr>
          <w:rFonts w:cs="Times New Roman"/>
        </w:rPr>
        <w:t xml:space="preserve">pawilonów do obsługi </w:t>
      </w:r>
      <w:r w:rsidR="00A70A8D" w:rsidRPr="00A70A8D">
        <w:rPr>
          <w:rFonts w:cs="Times New Roman"/>
          <w:bCs/>
        </w:rPr>
        <w:t>ruchu turystycznego zlokalizowanych na Bulwarze Filadelfijskim w Toruniu</w:t>
      </w:r>
      <w:r w:rsidR="00A70A8D" w:rsidRPr="00A70A8D">
        <w:rPr>
          <w:rFonts w:cs="Times New Roman"/>
        </w:rPr>
        <w:t>.</w:t>
      </w:r>
      <w:r w:rsidR="00895D59">
        <w:rPr>
          <w:rFonts w:cs="Times New Roman"/>
        </w:rPr>
        <w:t xml:space="preserve"> </w:t>
      </w:r>
    </w:p>
    <w:p w:rsidR="00A70A8D" w:rsidRPr="00A70A8D" w:rsidRDefault="00895D59" w:rsidP="0009702D">
      <w:pPr>
        <w:pStyle w:val="Akapitzlist"/>
        <w:suppressAutoHyphens w:val="0"/>
        <w:ind w:left="284"/>
        <w:contextualSpacing w:val="0"/>
        <w:jc w:val="both"/>
        <w:rPr>
          <w:rFonts w:cs="Times New Roman"/>
        </w:rPr>
      </w:pPr>
      <w:r>
        <w:rPr>
          <w:rFonts w:cs="Times New Roman"/>
        </w:rPr>
        <w:t>Zmianę elewacji traktujemy jako zmianę nieistotną od zatw</w:t>
      </w:r>
      <w:r w:rsidR="0009702D">
        <w:rPr>
          <w:rFonts w:cs="Times New Roman"/>
        </w:rPr>
        <w:t>ierdzonego projektu budowlanego -</w:t>
      </w:r>
      <w:r w:rsidR="00E23AC9">
        <w:rPr>
          <w:rFonts w:cs="Times New Roman"/>
        </w:rPr>
        <w:t xml:space="preserve"> </w:t>
      </w:r>
      <w:r w:rsidR="00461EE6">
        <w:rPr>
          <w:rFonts w:cs="Times New Roman"/>
        </w:rPr>
        <w:t>projektant powinien</w:t>
      </w:r>
      <w:r w:rsidR="00E23AC9">
        <w:rPr>
          <w:rFonts w:cs="Times New Roman"/>
        </w:rPr>
        <w:t xml:space="preserve"> dokonać odpowiedniego wpisu do dziennika budowy.</w:t>
      </w:r>
      <w:r w:rsidR="00461EE6">
        <w:rPr>
          <w:rFonts w:cs="Times New Roman"/>
        </w:rPr>
        <w:t xml:space="preserve"> Dokumentacja projektowa </w:t>
      </w:r>
      <w:r w:rsidR="00AD0287">
        <w:rPr>
          <w:rFonts w:cs="Times New Roman"/>
        </w:rPr>
        <w:t>pn. „Zagospodarowanie Bulwaru Filadelfijskiego w Toruniu”</w:t>
      </w:r>
      <w:r w:rsidR="0009702D">
        <w:rPr>
          <w:rFonts w:cs="Times New Roman"/>
        </w:rPr>
        <w:t>,</w:t>
      </w:r>
      <w:r w:rsidR="00AD0287">
        <w:rPr>
          <w:rFonts w:cs="Times New Roman"/>
        </w:rPr>
        <w:t xml:space="preserve"> obejmująca również projekt </w:t>
      </w:r>
      <w:r w:rsidR="0009702D">
        <w:rPr>
          <w:rFonts w:cs="Times New Roman"/>
        </w:rPr>
        <w:t xml:space="preserve">przedmiotowych </w:t>
      </w:r>
      <w:r w:rsidR="00AD0287">
        <w:rPr>
          <w:rFonts w:cs="Times New Roman"/>
        </w:rPr>
        <w:t>pawilonów</w:t>
      </w:r>
      <w:r w:rsidR="0009702D">
        <w:rPr>
          <w:rFonts w:cs="Times New Roman"/>
        </w:rPr>
        <w:t>,</w:t>
      </w:r>
      <w:r w:rsidR="00AD0287">
        <w:rPr>
          <w:rFonts w:cs="Times New Roman"/>
        </w:rPr>
        <w:t xml:space="preserve"> została opracowana przez firmę </w:t>
      </w:r>
      <w:proofErr w:type="spellStart"/>
      <w:r w:rsidR="00AD0287">
        <w:rPr>
          <w:rFonts w:cs="Times New Roman"/>
        </w:rPr>
        <w:t>Riegler</w:t>
      </w:r>
      <w:proofErr w:type="spellEnd"/>
      <w:r w:rsidR="00AD0287">
        <w:rPr>
          <w:rFonts w:cs="Times New Roman"/>
        </w:rPr>
        <w:t xml:space="preserve"> </w:t>
      </w:r>
      <w:proofErr w:type="spellStart"/>
      <w:r w:rsidR="00AD0287">
        <w:rPr>
          <w:rFonts w:cs="Times New Roman"/>
        </w:rPr>
        <w:t>Riewe</w:t>
      </w:r>
      <w:proofErr w:type="spellEnd"/>
      <w:r w:rsidR="00AD0287">
        <w:rPr>
          <w:rFonts w:cs="Times New Roman"/>
        </w:rPr>
        <w:t xml:space="preserve"> Architekci Sp. z o.o. </w:t>
      </w:r>
      <w:r w:rsidR="0009702D">
        <w:rPr>
          <w:rFonts w:cs="Times New Roman"/>
        </w:rPr>
        <w:t>z Katowic. Spółka została rozwiązana, brak jest kontaktu z projektantami dokumentacji.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0A4941" w:rsidRDefault="0071068E" w:rsidP="00991A45">
      <w:pPr>
        <w:pStyle w:val="Akapitzlist"/>
        <w:ind w:left="0"/>
        <w:contextualSpacing w:val="0"/>
        <w:jc w:val="both"/>
        <w:rPr>
          <w:rFonts w:cs="Times New Roman"/>
        </w:rPr>
      </w:pPr>
      <w:r>
        <w:rPr>
          <w:szCs w:val="16"/>
        </w:rPr>
        <w:t>Elewacj</w:t>
      </w:r>
      <w:r w:rsidR="00C072C7">
        <w:rPr>
          <w:szCs w:val="16"/>
        </w:rPr>
        <w:t>e pawil</w:t>
      </w:r>
      <w:r w:rsidR="00991A45">
        <w:rPr>
          <w:szCs w:val="16"/>
        </w:rPr>
        <w:t xml:space="preserve">onów zaprojektować na podstawie </w:t>
      </w:r>
      <w:r w:rsidR="00B01CC0">
        <w:rPr>
          <w:szCs w:val="16"/>
        </w:rPr>
        <w:t xml:space="preserve">kierunku modyfikacji </w:t>
      </w:r>
      <w:r w:rsidR="00991A45">
        <w:rPr>
          <w:szCs w:val="16"/>
        </w:rPr>
        <w:t xml:space="preserve">rozwiązań architektonicznych i ideogramu A proponowanego w </w:t>
      </w:r>
      <w:r w:rsidR="00991A45">
        <w:rPr>
          <w:rFonts w:cs="Times New Roman"/>
        </w:rPr>
        <w:t>opracowaniu</w:t>
      </w:r>
      <w:r w:rsidR="00991A45" w:rsidRPr="003478F2">
        <w:rPr>
          <w:rFonts w:cs="Times New Roman"/>
        </w:rPr>
        <w:t xml:space="preserve"> e</w:t>
      </w:r>
      <w:r w:rsidR="00991A45">
        <w:rPr>
          <w:rFonts w:cs="Times New Roman"/>
        </w:rPr>
        <w:t>kspercko-projektowym</w:t>
      </w:r>
      <w:r w:rsidR="00991A45" w:rsidRPr="003478F2">
        <w:rPr>
          <w:rFonts w:cs="Times New Roman"/>
        </w:rPr>
        <w:t xml:space="preserve"> dla inwestycji pn. „Budowa dwóch pawilonów do obsługi ruchu turystycznego oraz zejść na Bulwarze Filadelfijskim w Toruniu” autorstwa Studia Architektonicznego „ARCHE-CON” Andrzeja Kadłuczki</w:t>
      </w:r>
      <w:r w:rsidR="00991A45">
        <w:rPr>
          <w:rFonts w:cs="Times New Roman"/>
        </w:rPr>
        <w:t xml:space="preserve">. Przyjąć należy „kaskadowy” charakter ściany poprzez zaprojektowanie balustrady szklanej mocowanej </w:t>
      </w:r>
      <w:r w:rsidR="00FD722A">
        <w:rPr>
          <w:rFonts w:cs="Times New Roman"/>
        </w:rPr>
        <w:t xml:space="preserve">po wewnętrznej stronie belki nadprożowej, rynny doniczkowej na rośliny mocowanej do czoła belki nadprożowej oraz </w:t>
      </w:r>
      <w:r w:rsidR="00F85B67">
        <w:rPr>
          <w:rFonts w:cs="Times New Roman"/>
        </w:rPr>
        <w:t>pasa żaluzji przeciwsłonecznych w górnej partii przeszkleń</w:t>
      </w:r>
      <w:r w:rsidR="00FD722A">
        <w:rPr>
          <w:rFonts w:cs="Times New Roman"/>
        </w:rPr>
        <w:t>. Belkę nadprożową i ściany zewnętrzne pawilonów należy wykończyć licówką ceramiczną w kolorze wypalonej cegły intensywnie czerwonej.</w:t>
      </w:r>
      <w:r w:rsidR="00F85B67">
        <w:rPr>
          <w:rFonts w:cs="Times New Roman"/>
        </w:rPr>
        <w:t xml:space="preserve"> W zakresie przedmiotu zamówienia jest również dobór roślin.</w:t>
      </w:r>
    </w:p>
    <w:p w:rsidR="00991A45" w:rsidRPr="00991A45" w:rsidRDefault="00991A45" w:rsidP="00991A45">
      <w:pPr>
        <w:pStyle w:val="Akapitzlist"/>
        <w:ind w:left="0"/>
        <w:contextualSpacing w:val="0"/>
        <w:jc w:val="both"/>
        <w:rPr>
          <w:rFonts w:cs="Times New Roman"/>
        </w:rPr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Pr="0071068E" w:rsidRDefault="006E71EA" w:rsidP="0018299A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 xml:space="preserve">projekt </w:t>
      </w:r>
      <w:r w:rsidR="00686382">
        <w:rPr>
          <w:rFonts w:cs="Times New Roman"/>
        </w:rPr>
        <w:t xml:space="preserve">techniczny </w:t>
      </w:r>
      <w:r w:rsidR="0071068E">
        <w:rPr>
          <w:rFonts w:cs="Times New Roman"/>
        </w:rPr>
        <w:t>elewacji dwóch pawilonów</w:t>
      </w:r>
      <w:r w:rsidR="00B01CC0">
        <w:rPr>
          <w:rFonts w:cs="Times New Roman"/>
        </w:rPr>
        <w:t xml:space="preserve"> wraz z doborem roślin</w:t>
      </w:r>
      <w:r w:rsidR="003478F2">
        <w:rPr>
          <w:rFonts w:cs="Times New Roman"/>
        </w:rPr>
        <w:t>,</w:t>
      </w:r>
    </w:p>
    <w:p w:rsidR="0071068E" w:rsidRPr="00461EE6" w:rsidRDefault="0071068E" w:rsidP="0018299A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rPr>
          <w:rFonts w:cs="Times New Roman"/>
        </w:rPr>
        <w:t>projekt tech</w:t>
      </w:r>
      <w:r w:rsidR="00C072C7">
        <w:rPr>
          <w:rFonts w:cs="Times New Roman"/>
        </w:rPr>
        <w:t>n</w:t>
      </w:r>
      <w:r>
        <w:rPr>
          <w:rFonts w:cs="Times New Roman"/>
        </w:rPr>
        <w:t xml:space="preserve">iczny </w:t>
      </w:r>
      <w:r w:rsidR="00C072C7">
        <w:rPr>
          <w:rFonts w:cs="Times New Roman"/>
        </w:rPr>
        <w:t xml:space="preserve">nawodnienia kropelkowego </w:t>
      </w:r>
      <w:r w:rsidR="003478F2">
        <w:rPr>
          <w:rFonts w:cs="Times New Roman"/>
        </w:rPr>
        <w:t>roślin w rynnach doniczkowych,</w:t>
      </w:r>
    </w:p>
    <w:p w:rsidR="00461EE6" w:rsidRPr="0018299A" w:rsidRDefault="00461EE6" w:rsidP="0018299A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rPr>
          <w:rFonts w:cs="Times New Roman"/>
        </w:rPr>
        <w:t>uzgodnienie dokumentacji z Miejskim Konserwatorem Zabytków,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6E71EA" w:rsidRPr="002A16CE" w:rsidRDefault="006E71EA" w:rsidP="0009702D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right="0"/>
        <w:jc w:val="both"/>
        <w:textAlignment w:val="baseline"/>
      </w:pPr>
      <w:r>
        <w:t>Opracowania przedmiotu zamówienia należy</w:t>
      </w:r>
      <w:r w:rsidR="00E23AC9">
        <w:t xml:space="preserve"> wykonać w wersji papierowej w 4</w:t>
      </w:r>
      <w:r>
        <w:t xml:space="preserve"> egz. za wyjątkiem specyfikacji technicznych wykonania i odbioru robót budowlanych, przedmiarów robót, kosztorysów inwestorskich or</w:t>
      </w:r>
      <w:r w:rsidR="00E23AC9">
        <w:t>az ZZK, które należy wykonać w 1</w:t>
      </w:r>
      <w:r>
        <w:t xml:space="preserve"> egzemplarzach. Ww. opracowania należy również wykonać w wersji elektronicznej na nośniku CD bądź pendrive w 2szt.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lastRenderedPageBreak/>
        <w:t>Warunki udziału w zapytaniu:</w:t>
      </w:r>
      <w:r w:rsidR="0072781D" w:rsidRPr="003D3DB5">
        <w:rPr>
          <w:b/>
        </w:rPr>
        <w:t xml:space="preserve"> </w:t>
      </w:r>
    </w:p>
    <w:p w:rsidR="0072781D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A70A8D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4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3D3DB5" w:rsidRDefault="003D3DB5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A702D" w:rsidRDefault="002A702D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>Ofertę należy sporządzić na załączonym druku „Formularz ofertowy” – złącznik nr 1 do niniejszego zapytania.</w:t>
      </w:r>
    </w:p>
    <w:p w:rsidR="00A82953" w:rsidRDefault="00A82953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Wraz z formularzem ofertowym należy dostarczyć podpisaną klauzulę informacyjną RODO – załącznik nr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C42876">
        <w:t>Młodzieżowa 31</w:t>
      </w:r>
      <w:bookmarkStart w:id="0" w:name="_GoBack"/>
      <w:bookmarkEnd w:id="0"/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9D3DA3">
        <w:rPr>
          <w:b/>
          <w:color w:val="000000" w:themeColor="text1"/>
        </w:rPr>
        <w:t>05</w:t>
      </w:r>
      <w:r w:rsidR="0009702D">
        <w:rPr>
          <w:b/>
          <w:color w:val="000000" w:themeColor="text1"/>
        </w:rPr>
        <w:t>.12</w:t>
      </w:r>
      <w:r w:rsidR="00C91B65" w:rsidRPr="008062AA">
        <w:rPr>
          <w:b/>
          <w:color w:val="000000" w:themeColor="text1"/>
        </w:rPr>
        <w:t>.2022</w:t>
      </w:r>
      <w:r w:rsidR="003D3DB5" w:rsidRPr="008062AA">
        <w:rPr>
          <w:b/>
          <w:color w:val="000000" w:themeColor="text1"/>
        </w:rPr>
        <w:t>r.</w:t>
      </w:r>
      <w:r w:rsidR="009D3DA3">
        <w:rPr>
          <w:b/>
          <w:color w:val="000000" w:themeColor="text1"/>
        </w:rPr>
        <w:t xml:space="preserve"> do godzin 12</w:t>
      </w:r>
      <w:r w:rsidR="00A82953">
        <w:rPr>
          <w:b/>
          <w:color w:val="000000" w:themeColor="text1"/>
        </w:rPr>
        <w:t>.00.</w:t>
      </w:r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DA65A7" w:rsidRPr="0071068E" w:rsidRDefault="0071068E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>
        <w:t xml:space="preserve">Bliższych informacji odnośnie zapytania ofertowego można uzyskać w siedzibie Wydziału Inwestycji i Remontów Urzędu Miasta Torunia, ul. </w:t>
      </w:r>
      <w:r w:rsidR="009D3DA3">
        <w:t>Młodzieżowa 31. Osoba do kontaktu p. </w:t>
      </w:r>
      <w:r w:rsidR="00DA65A7" w:rsidRPr="007D3760">
        <w:t>Monika Kiestrzyn</w:t>
      </w:r>
      <w:r w:rsidR="00DA65A7">
        <w:t>,</w:t>
      </w:r>
      <w:r w:rsidR="00DA65A7" w:rsidRPr="007D3760">
        <w:t xml:space="preserve"> tel. 56 611-88-45</w:t>
      </w:r>
      <w:r w:rsidR="00DA65A7"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2A702D">
      <w:pPr>
        <w:pStyle w:val="Akapitzlist"/>
        <w:numPr>
          <w:ilvl w:val="0"/>
          <w:numId w:val="32"/>
        </w:numPr>
        <w:spacing w:before="160"/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wykonanie, a także do rezygnacji z zamówienia bez podania przyczyny.</w:t>
      </w:r>
    </w:p>
    <w:p w:rsidR="002A702D" w:rsidRPr="002A702D" w:rsidRDefault="002A702D" w:rsidP="002A702D">
      <w:pPr>
        <w:pStyle w:val="Akapitzlist"/>
        <w:numPr>
          <w:ilvl w:val="0"/>
          <w:numId w:val="32"/>
        </w:numPr>
        <w:spacing w:before="160"/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A82953" w:rsidRPr="00A82953" w:rsidRDefault="002A702D" w:rsidP="00A82953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A82953">
        <w:rPr>
          <w:rFonts w:cs="Times New Roman"/>
        </w:rPr>
        <w:t>Formularz ofertowy</w:t>
      </w:r>
      <w:r w:rsidR="00A82953" w:rsidRPr="00A82953">
        <w:rPr>
          <w:rFonts w:cs="Times New Roman"/>
        </w:rPr>
        <w:t xml:space="preserve"> – Załącznik nr 1</w:t>
      </w:r>
    </w:p>
    <w:p w:rsidR="00A82953" w:rsidRPr="00A82953" w:rsidRDefault="00A82953" w:rsidP="00A82953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  <w:color w:val="FF0000"/>
        </w:rPr>
      </w:pPr>
      <w:r w:rsidRPr="00A82953">
        <w:rPr>
          <w:rFonts w:cs="Times New Roman"/>
          <w:bCs/>
        </w:rPr>
        <w:t>Klauzula informacyjna RODO – Załącznik nr 2</w:t>
      </w:r>
    </w:p>
    <w:p w:rsidR="002A702D" w:rsidRPr="003478F2" w:rsidRDefault="00A70A8D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3478F2">
        <w:rPr>
          <w:rFonts w:cs="Times New Roman"/>
        </w:rPr>
        <w:t>Opracowanie ekspercko-projektowe dla inwestycji pn. „Budowa dwóch pawilonów do obsługi ruchu turystycznego oraz zejść na Bulwarze Filadelfijskim w Toruniu” autorstwa Studia Architektonicznego „ARCHE-CON” Andrzeja Kadłuczki</w:t>
      </w:r>
    </w:p>
    <w:p w:rsidR="00DF55C1" w:rsidRPr="003478F2" w:rsidRDefault="009208C5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t>Rysunki</w:t>
      </w:r>
      <w:r w:rsidR="003478F2" w:rsidRPr="003478F2">
        <w:rPr>
          <w:rStyle w:val="Pogrubienie"/>
          <w:rFonts w:cs="Times New Roman"/>
          <w:b w:val="0"/>
          <w:bCs w:val="0"/>
        </w:rPr>
        <w:t xml:space="preserve"> pawilonów</w:t>
      </w:r>
    </w:p>
    <w:sectPr w:rsidR="00DF55C1" w:rsidRPr="003478F2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7DC2BB6"/>
    <w:multiLevelType w:val="hybridMultilevel"/>
    <w:tmpl w:val="30A82888"/>
    <w:lvl w:ilvl="0" w:tplc="5636D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3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6"/>
  </w:num>
  <w:num w:numId="5">
    <w:abstractNumId w:val="2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1"/>
  </w:num>
  <w:num w:numId="20">
    <w:abstractNumId w:val="18"/>
  </w:num>
  <w:num w:numId="21">
    <w:abstractNumId w:val="24"/>
  </w:num>
  <w:num w:numId="22">
    <w:abstractNumId w:val="31"/>
  </w:num>
  <w:num w:numId="23">
    <w:abstractNumId w:val="20"/>
  </w:num>
  <w:num w:numId="24">
    <w:abstractNumId w:val="13"/>
  </w:num>
  <w:num w:numId="25">
    <w:abstractNumId w:val="22"/>
  </w:num>
  <w:num w:numId="26">
    <w:abstractNumId w:val="38"/>
  </w:num>
  <w:num w:numId="27">
    <w:abstractNumId w:val="25"/>
  </w:num>
  <w:num w:numId="28">
    <w:abstractNumId w:val="11"/>
  </w:num>
  <w:num w:numId="29">
    <w:abstractNumId w:val="14"/>
  </w:num>
  <w:num w:numId="30">
    <w:abstractNumId w:val="10"/>
  </w:num>
  <w:num w:numId="31">
    <w:abstractNumId w:val="17"/>
  </w:num>
  <w:num w:numId="32">
    <w:abstractNumId w:val="30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6"/>
  </w:num>
  <w:num w:numId="37">
    <w:abstractNumId w:val="27"/>
  </w:num>
  <w:num w:numId="38">
    <w:abstractNumId w:val="6"/>
  </w:num>
  <w:num w:numId="39">
    <w:abstractNumId w:val="9"/>
  </w:num>
  <w:num w:numId="40">
    <w:abstractNumId w:val="15"/>
  </w:num>
  <w:num w:numId="41">
    <w:abstractNumId w:val="32"/>
  </w:num>
  <w:num w:numId="42">
    <w:abstractNumId w:val="7"/>
  </w:num>
  <w:num w:numId="43">
    <w:abstractNumId w:val="8"/>
  </w:num>
  <w:num w:numId="44">
    <w:abstractNumId w:val="16"/>
  </w:num>
  <w:num w:numId="45">
    <w:abstractNumId w:val="3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9702D"/>
    <w:rsid w:val="000A4941"/>
    <w:rsid w:val="000D4F0F"/>
    <w:rsid w:val="000F78E3"/>
    <w:rsid w:val="001060C1"/>
    <w:rsid w:val="00112F84"/>
    <w:rsid w:val="00160913"/>
    <w:rsid w:val="001775E3"/>
    <w:rsid w:val="0018239F"/>
    <w:rsid w:val="0018299A"/>
    <w:rsid w:val="001C6EB9"/>
    <w:rsid w:val="001F5495"/>
    <w:rsid w:val="001F75B8"/>
    <w:rsid w:val="00202709"/>
    <w:rsid w:val="00235F7F"/>
    <w:rsid w:val="0023748F"/>
    <w:rsid w:val="00261D5D"/>
    <w:rsid w:val="0027461B"/>
    <w:rsid w:val="0028747D"/>
    <w:rsid w:val="00292D82"/>
    <w:rsid w:val="002A702D"/>
    <w:rsid w:val="002C04EA"/>
    <w:rsid w:val="002E0397"/>
    <w:rsid w:val="00342E65"/>
    <w:rsid w:val="003478F2"/>
    <w:rsid w:val="00383990"/>
    <w:rsid w:val="00385D31"/>
    <w:rsid w:val="00392DD3"/>
    <w:rsid w:val="003D3DB5"/>
    <w:rsid w:val="003D5557"/>
    <w:rsid w:val="003E79ED"/>
    <w:rsid w:val="00443900"/>
    <w:rsid w:val="00460A58"/>
    <w:rsid w:val="00461EE6"/>
    <w:rsid w:val="004A01E5"/>
    <w:rsid w:val="004A14A3"/>
    <w:rsid w:val="004B2167"/>
    <w:rsid w:val="004B2A93"/>
    <w:rsid w:val="00551A22"/>
    <w:rsid w:val="00560FE2"/>
    <w:rsid w:val="005955D6"/>
    <w:rsid w:val="005B0F21"/>
    <w:rsid w:val="005F191A"/>
    <w:rsid w:val="006076E3"/>
    <w:rsid w:val="006219E9"/>
    <w:rsid w:val="00643799"/>
    <w:rsid w:val="00662978"/>
    <w:rsid w:val="00685506"/>
    <w:rsid w:val="00686382"/>
    <w:rsid w:val="006A2852"/>
    <w:rsid w:val="006A3B40"/>
    <w:rsid w:val="006C768F"/>
    <w:rsid w:val="006D3EE5"/>
    <w:rsid w:val="006E71EA"/>
    <w:rsid w:val="0071068E"/>
    <w:rsid w:val="0071272F"/>
    <w:rsid w:val="007167C0"/>
    <w:rsid w:val="0072781D"/>
    <w:rsid w:val="00740BEA"/>
    <w:rsid w:val="00750C59"/>
    <w:rsid w:val="00796AB7"/>
    <w:rsid w:val="007D3760"/>
    <w:rsid w:val="00803DCA"/>
    <w:rsid w:val="008062AA"/>
    <w:rsid w:val="008270CA"/>
    <w:rsid w:val="0089423C"/>
    <w:rsid w:val="00895D59"/>
    <w:rsid w:val="008967E7"/>
    <w:rsid w:val="008B2239"/>
    <w:rsid w:val="008D4E46"/>
    <w:rsid w:val="009208C5"/>
    <w:rsid w:val="00922C50"/>
    <w:rsid w:val="0095412A"/>
    <w:rsid w:val="00957B9E"/>
    <w:rsid w:val="0099057D"/>
    <w:rsid w:val="00991A45"/>
    <w:rsid w:val="009B5C99"/>
    <w:rsid w:val="009D3DA3"/>
    <w:rsid w:val="009F13AA"/>
    <w:rsid w:val="009F68B1"/>
    <w:rsid w:val="009F75B3"/>
    <w:rsid w:val="00A45D93"/>
    <w:rsid w:val="00A53162"/>
    <w:rsid w:val="00A70A8D"/>
    <w:rsid w:val="00A82953"/>
    <w:rsid w:val="00A8691B"/>
    <w:rsid w:val="00AA0B86"/>
    <w:rsid w:val="00AA1EC4"/>
    <w:rsid w:val="00AD0287"/>
    <w:rsid w:val="00AD459C"/>
    <w:rsid w:val="00B01CC0"/>
    <w:rsid w:val="00B45011"/>
    <w:rsid w:val="00B52E7E"/>
    <w:rsid w:val="00B82FB6"/>
    <w:rsid w:val="00B86124"/>
    <w:rsid w:val="00B91B72"/>
    <w:rsid w:val="00BA3E47"/>
    <w:rsid w:val="00BE5C03"/>
    <w:rsid w:val="00BE7A1B"/>
    <w:rsid w:val="00C00466"/>
    <w:rsid w:val="00C072C7"/>
    <w:rsid w:val="00C16F78"/>
    <w:rsid w:val="00C17F78"/>
    <w:rsid w:val="00C24E73"/>
    <w:rsid w:val="00C42876"/>
    <w:rsid w:val="00C42982"/>
    <w:rsid w:val="00C535AE"/>
    <w:rsid w:val="00C91B65"/>
    <w:rsid w:val="00CB10F9"/>
    <w:rsid w:val="00CD4CEE"/>
    <w:rsid w:val="00D01B05"/>
    <w:rsid w:val="00D07DD7"/>
    <w:rsid w:val="00D10858"/>
    <w:rsid w:val="00D2601B"/>
    <w:rsid w:val="00D56C4A"/>
    <w:rsid w:val="00D8680B"/>
    <w:rsid w:val="00D911A9"/>
    <w:rsid w:val="00DA511C"/>
    <w:rsid w:val="00DA65A7"/>
    <w:rsid w:val="00DC2E4E"/>
    <w:rsid w:val="00DD37CC"/>
    <w:rsid w:val="00DF55C1"/>
    <w:rsid w:val="00E23AC9"/>
    <w:rsid w:val="00E46200"/>
    <w:rsid w:val="00ED3076"/>
    <w:rsid w:val="00F008D7"/>
    <w:rsid w:val="00F07EB5"/>
    <w:rsid w:val="00F21349"/>
    <w:rsid w:val="00F35823"/>
    <w:rsid w:val="00F52DE5"/>
    <w:rsid w:val="00F7552B"/>
    <w:rsid w:val="00F85B67"/>
    <w:rsid w:val="00FA04BA"/>
    <w:rsid w:val="00FD722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C8B84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5</cp:revision>
  <cp:lastPrinted>2022-11-25T08:21:00Z</cp:lastPrinted>
  <dcterms:created xsi:type="dcterms:W3CDTF">2022-11-25T08:01:00Z</dcterms:created>
  <dcterms:modified xsi:type="dcterms:W3CDTF">2022-11-25T08:24:00Z</dcterms:modified>
</cp:coreProperties>
</file>