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52" w:rsidRPr="00E7740D" w:rsidRDefault="00B90F52" w:rsidP="00E7740D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B90F52" w:rsidRPr="00E7740D" w:rsidRDefault="00B90F52" w:rsidP="00E7740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Nr WGN.6840.1.</w:t>
      </w:r>
      <w:r w:rsidR="00C2193B">
        <w:rPr>
          <w:rFonts w:ascii="Times New Roman" w:hAnsi="Times New Roman" w:cs="Times New Roman"/>
          <w:sz w:val="20"/>
          <w:szCs w:val="20"/>
        </w:rPr>
        <w:t>20</w:t>
      </w:r>
      <w:r w:rsidRPr="00E7740D">
        <w:rPr>
          <w:rFonts w:ascii="Times New Roman" w:hAnsi="Times New Roman" w:cs="Times New Roman"/>
          <w:sz w:val="20"/>
          <w:szCs w:val="20"/>
        </w:rPr>
        <w:t>.</w:t>
      </w:r>
      <w:r w:rsidR="000C3C0F">
        <w:rPr>
          <w:rFonts w:ascii="Times New Roman" w:hAnsi="Times New Roman" w:cs="Times New Roman"/>
          <w:sz w:val="20"/>
          <w:szCs w:val="20"/>
        </w:rPr>
        <w:t>20</w:t>
      </w:r>
      <w:r w:rsidR="005848E5">
        <w:rPr>
          <w:rFonts w:ascii="Times New Roman" w:hAnsi="Times New Roman" w:cs="Times New Roman"/>
          <w:sz w:val="20"/>
          <w:szCs w:val="20"/>
        </w:rPr>
        <w:t>21</w:t>
      </w:r>
      <w:r w:rsidRPr="00E7740D">
        <w:rPr>
          <w:rFonts w:ascii="Times New Roman" w:hAnsi="Times New Roman" w:cs="Times New Roman"/>
          <w:sz w:val="20"/>
          <w:szCs w:val="20"/>
        </w:rPr>
        <w:t>.IW</w:t>
      </w:r>
    </w:p>
    <w:p w:rsidR="00B90F52" w:rsidRPr="00E7740D" w:rsidRDefault="00B90F52" w:rsidP="00E7740D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Prezydenta Miasta Torunia z dnia </w:t>
      </w:r>
      <w:r w:rsidR="00C2193B">
        <w:rPr>
          <w:rFonts w:ascii="Times New Roman" w:hAnsi="Times New Roman" w:cs="Times New Roman"/>
          <w:sz w:val="20"/>
          <w:szCs w:val="20"/>
        </w:rPr>
        <w:t>27</w:t>
      </w:r>
      <w:r w:rsidRPr="00E7740D">
        <w:rPr>
          <w:rFonts w:ascii="Times New Roman" w:hAnsi="Times New Roman" w:cs="Times New Roman"/>
          <w:sz w:val="20"/>
          <w:szCs w:val="20"/>
        </w:rPr>
        <w:t xml:space="preserve"> </w:t>
      </w:r>
      <w:r w:rsidR="00C2193B">
        <w:rPr>
          <w:rFonts w:ascii="Times New Roman" w:hAnsi="Times New Roman" w:cs="Times New Roman"/>
          <w:sz w:val="20"/>
          <w:szCs w:val="20"/>
        </w:rPr>
        <w:t>października 2022r.</w:t>
      </w:r>
    </w:p>
    <w:p w:rsidR="00B90F52" w:rsidRPr="00E7740D" w:rsidRDefault="00B90F52" w:rsidP="00E7740D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B90F52" w:rsidRPr="002F2AD0" w:rsidRDefault="00B90F52" w:rsidP="002F2AD0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2AD0"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AC7AC7" w:rsidRPr="000C3C0F" w:rsidRDefault="00B90F52" w:rsidP="002F2AD0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 w:rsidRPr="002F2AD0"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 </w:t>
      </w:r>
      <w:r w:rsidR="00175201" w:rsidRPr="002F2AD0">
        <w:rPr>
          <w:rFonts w:ascii="Times New Roman" w:hAnsi="Times New Roman" w:cs="Times New Roman"/>
          <w:sz w:val="20"/>
          <w:szCs w:val="20"/>
        </w:rPr>
        <w:t>202</w:t>
      </w:r>
      <w:r w:rsidR="006F3B0F">
        <w:rPr>
          <w:rFonts w:ascii="Times New Roman" w:hAnsi="Times New Roman" w:cs="Times New Roman"/>
          <w:sz w:val="20"/>
          <w:szCs w:val="20"/>
        </w:rPr>
        <w:t>1</w:t>
      </w:r>
      <w:r w:rsidRPr="002F2AD0">
        <w:rPr>
          <w:rFonts w:ascii="Times New Roman" w:hAnsi="Times New Roman" w:cs="Times New Roman"/>
          <w:sz w:val="20"/>
          <w:szCs w:val="20"/>
        </w:rPr>
        <w:t xml:space="preserve"> r. poz. </w:t>
      </w:r>
      <w:r w:rsidR="006F3B0F">
        <w:rPr>
          <w:rFonts w:ascii="Times New Roman" w:hAnsi="Times New Roman" w:cs="Times New Roman"/>
          <w:sz w:val="20"/>
          <w:szCs w:val="20"/>
        </w:rPr>
        <w:t>1899</w:t>
      </w:r>
      <w:r w:rsidR="00C2193B">
        <w:rPr>
          <w:rFonts w:ascii="Times New Roman" w:hAnsi="Times New Roman" w:cs="Times New Roman"/>
          <w:sz w:val="20"/>
          <w:szCs w:val="20"/>
        </w:rPr>
        <w:t xml:space="preserve"> ze zm.</w:t>
      </w:r>
      <w:r w:rsidR="006F3B0F">
        <w:rPr>
          <w:rFonts w:ascii="Times New Roman" w:hAnsi="Times New Roman" w:cs="Times New Roman"/>
          <w:sz w:val="20"/>
          <w:szCs w:val="20"/>
        </w:rPr>
        <w:t>)</w:t>
      </w:r>
      <w:r w:rsidRPr="002F2AD0">
        <w:rPr>
          <w:rFonts w:ascii="Times New Roman" w:hAnsi="Times New Roman" w:cs="Times New Roman"/>
          <w:sz w:val="20"/>
          <w:szCs w:val="20"/>
        </w:rPr>
        <w:t xml:space="preserve">  oraz Uchwały </w:t>
      </w:r>
      <w:r w:rsidR="006F3B0F">
        <w:rPr>
          <w:rFonts w:ascii="Times New Roman" w:hAnsi="Times New Roman" w:cs="Times New Roman"/>
          <w:sz w:val="20"/>
          <w:szCs w:val="20"/>
        </w:rPr>
        <w:t xml:space="preserve">Nr </w:t>
      </w:r>
      <w:r w:rsidR="00C2193B">
        <w:rPr>
          <w:rFonts w:ascii="Times New Roman" w:hAnsi="Times New Roman" w:cs="Times New Roman"/>
          <w:sz w:val="20"/>
          <w:szCs w:val="20"/>
        </w:rPr>
        <w:t>956</w:t>
      </w:r>
      <w:r w:rsidR="000C3C0F">
        <w:rPr>
          <w:rFonts w:ascii="Times New Roman" w:hAnsi="Times New Roman" w:cs="Times New Roman"/>
          <w:sz w:val="20"/>
          <w:szCs w:val="20"/>
        </w:rPr>
        <w:t>/2</w:t>
      </w:r>
      <w:r w:rsidR="00C2193B">
        <w:rPr>
          <w:rFonts w:ascii="Times New Roman" w:hAnsi="Times New Roman" w:cs="Times New Roman"/>
          <w:sz w:val="20"/>
          <w:szCs w:val="20"/>
        </w:rPr>
        <w:t>2</w:t>
      </w:r>
      <w:r w:rsidRPr="002F2AD0">
        <w:rPr>
          <w:rFonts w:ascii="Times New Roman" w:hAnsi="Times New Roman" w:cs="Times New Roman"/>
          <w:sz w:val="20"/>
          <w:szCs w:val="20"/>
        </w:rPr>
        <w:t xml:space="preserve"> Rady Miasta Torunia z dnia  </w:t>
      </w:r>
      <w:r w:rsidR="00C2193B">
        <w:rPr>
          <w:rFonts w:ascii="Times New Roman" w:hAnsi="Times New Roman" w:cs="Times New Roman"/>
          <w:sz w:val="20"/>
          <w:szCs w:val="20"/>
        </w:rPr>
        <w:t>20</w:t>
      </w:r>
      <w:r w:rsidRPr="002F2AD0">
        <w:rPr>
          <w:rFonts w:ascii="Times New Roman" w:hAnsi="Times New Roman" w:cs="Times New Roman"/>
          <w:sz w:val="20"/>
          <w:szCs w:val="20"/>
        </w:rPr>
        <w:t xml:space="preserve"> </w:t>
      </w:r>
      <w:r w:rsidR="00C2193B">
        <w:rPr>
          <w:rFonts w:ascii="Times New Roman" w:hAnsi="Times New Roman" w:cs="Times New Roman"/>
          <w:sz w:val="20"/>
          <w:szCs w:val="20"/>
        </w:rPr>
        <w:t>października2022r.</w:t>
      </w:r>
      <w:r w:rsidR="005C5A64">
        <w:rPr>
          <w:rFonts w:ascii="Times New Roman" w:hAnsi="Times New Roman" w:cs="Times New Roman"/>
          <w:sz w:val="20"/>
          <w:szCs w:val="20"/>
        </w:rPr>
        <w:t xml:space="preserve"> </w:t>
      </w:r>
      <w:r w:rsidR="002F2AD0" w:rsidRPr="002F2AD0">
        <w:rPr>
          <w:rFonts w:ascii="Times New Roman" w:hAnsi="Times New Roman" w:cs="Times New Roman"/>
          <w:sz w:val="20"/>
          <w:szCs w:val="20"/>
        </w:rPr>
        <w:t xml:space="preserve">w sprawie sprzedaży lokalu mieszkalnego nr </w:t>
      </w:r>
      <w:r w:rsidR="00C2193B">
        <w:rPr>
          <w:rFonts w:ascii="Times New Roman" w:hAnsi="Times New Roman" w:cs="Times New Roman"/>
          <w:sz w:val="20"/>
          <w:szCs w:val="20"/>
        </w:rPr>
        <w:t>8</w:t>
      </w:r>
      <w:r w:rsidR="000C3C0F">
        <w:rPr>
          <w:rFonts w:ascii="Times New Roman" w:hAnsi="Times New Roman" w:cs="Times New Roman"/>
          <w:sz w:val="20"/>
          <w:szCs w:val="20"/>
        </w:rPr>
        <w:t xml:space="preserve">, </w:t>
      </w:r>
      <w:r w:rsidR="000C3C0F" w:rsidRPr="002F2AD0">
        <w:rPr>
          <w:rFonts w:ascii="Times New Roman" w:hAnsi="Times New Roman" w:cs="Times New Roman"/>
          <w:sz w:val="20"/>
          <w:szCs w:val="20"/>
        </w:rPr>
        <w:t>stanowiąceg</w:t>
      </w:r>
      <w:r w:rsidR="000C3C0F">
        <w:rPr>
          <w:rFonts w:ascii="Times New Roman" w:hAnsi="Times New Roman" w:cs="Times New Roman"/>
          <w:sz w:val="20"/>
          <w:szCs w:val="20"/>
        </w:rPr>
        <w:t xml:space="preserve">o własność  Gminy Miasta Toruń, </w:t>
      </w:r>
      <w:r w:rsidR="00C2193B">
        <w:rPr>
          <w:rFonts w:ascii="Times New Roman" w:hAnsi="Times New Roman" w:cs="Times New Roman"/>
          <w:sz w:val="20"/>
          <w:szCs w:val="20"/>
        </w:rPr>
        <w:t>wchodzącego w skład</w:t>
      </w:r>
      <w:r w:rsidR="002F2AD0" w:rsidRPr="002F2AD0">
        <w:rPr>
          <w:rFonts w:ascii="Times New Roman" w:hAnsi="Times New Roman" w:cs="Times New Roman"/>
          <w:sz w:val="20"/>
          <w:szCs w:val="20"/>
        </w:rPr>
        <w:t xml:space="preserve"> budynku położon</w:t>
      </w:r>
      <w:r w:rsidR="00C2193B">
        <w:rPr>
          <w:rFonts w:ascii="Times New Roman" w:hAnsi="Times New Roman" w:cs="Times New Roman"/>
          <w:sz w:val="20"/>
          <w:szCs w:val="20"/>
        </w:rPr>
        <w:t>ego</w:t>
      </w:r>
      <w:r w:rsidR="00C2193B">
        <w:rPr>
          <w:rFonts w:ascii="Times New Roman" w:hAnsi="Times New Roman" w:cs="Times New Roman"/>
          <w:sz w:val="20"/>
          <w:szCs w:val="20"/>
        </w:rPr>
        <w:br/>
      </w:r>
      <w:r w:rsidR="002F2AD0" w:rsidRPr="002F2AD0">
        <w:rPr>
          <w:rFonts w:ascii="Times New Roman" w:hAnsi="Times New Roman" w:cs="Times New Roman"/>
          <w:sz w:val="20"/>
          <w:szCs w:val="20"/>
        </w:rPr>
        <w:t>w Toruniu</w:t>
      </w:r>
      <w:r w:rsidR="00C2193B">
        <w:rPr>
          <w:rFonts w:ascii="Times New Roman" w:hAnsi="Times New Roman" w:cs="Times New Roman"/>
          <w:sz w:val="20"/>
          <w:szCs w:val="20"/>
        </w:rPr>
        <w:t xml:space="preserve"> </w:t>
      </w:r>
      <w:r w:rsidR="00C2193B" w:rsidRPr="002F2AD0">
        <w:rPr>
          <w:rFonts w:ascii="Times New Roman" w:hAnsi="Times New Roman" w:cs="Times New Roman"/>
          <w:sz w:val="20"/>
          <w:szCs w:val="20"/>
        </w:rPr>
        <w:t xml:space="preserve">przy ul. </w:t>
      </w:r>
      <w:r w:rsidR="00C2193B">
        <w:rPr>
          <w:rFonts w:ascii="Times New Roman" w:hAnsi="Times New Roman" w:cs="Times New Roman"/>
          <w:sz w:val="20"/>
          <w:szCs w:val="20"/>
        </w:rPr>
        <w:t>Ślusarskiej 5.</w:t>
      </w:r>
      <w:r w:rsidR="002F2AD0" w:rsidRPr="002F2A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F52" w:rsidRPr="00E7740D" w:rsidRDefault="00B90F52" w:rsidP="00E7740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0D"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B90F52" w:rsidRPr="00E7740D" w:rsidRDefault="00B90F52" w:rsidP="00E774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0D"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B90F52" w:rsidRPr="00E7740D" w:rsidRDefault="00B90F52" w:rsidP="00E774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1560"/>
        <w:gridCol w:w="1356"/>
      </w:tblGrid>
      <w:tr w:rsidR="00B90F52" w:rsidRPr="00E7740D" w:rsidTr="00B90F52">
        <w:trPr>
          <w:cantSplit/>
          <w:trHeight w:val="5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B90F52" w:rsidRPr="00E7740D" w:rsidTr="00C2193B">
        <w:trPr>
          <w:cantSplit/>
          <w:trHeight w:val="347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90F52" w:rsidRPr="00E7740D" w:rsidRDefault="00175201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193B">
              <w:rPr>
                <w:rFonts w:ascii="Times New Roman" w:hAnsi="Times New Roman" w:cs="Times New Roman"/>
                <w:sz w:val="20"/>
                <w:szCs w:val="20"/>
              </w:rPr>
              <w:t>Ślusarska 5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 w:rsidR="00175201" w:rsidRPr="00E774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 geod. nr </w:t>
            </w:r>
            <w:r w:rsidR="00C2193B">
              <w:rPr>
                <w:rFonts w:ascii="Times New Roman" w:hAnsi="Times New Roman" w:cs="Times New Roman"/>
                <w:sz w:val="20"/>
                <w:szCs w:val="20"/>
              </w:rPr>
              <w:t>104/2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br/>
              <w:t>o pow. 0,</w:t>
            </w:r>
            <w:r w:rsidR="00C2193B">
              <w:rPr>
                <w:rFonts w:ascii="Times New Roman" w:hAnsi="Times New Roman" w:cs="Times New Roman"/>
                <w:sz w:val="20"/>
                <w:szCs w:val="20"/>
              </w:rPr>
              <w:t>0359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 ha, obręb nr </w:t>
            </w:r>
            <w:r w:rsidR="00C219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, użytek B</w:t>
            </w:r>
            <w:r w:rsidR="005848E5">
              <w:rPr>
                <w:rFonts w:ascii="Times New Roman" w:hAnsi="Times New Roman" w:cs="Times New Roman"/>
                <w:sz w:val="20"/>
                <w:szCs w:val="20"/>
              </w:rPr>
              <w:t xml:space="preserve"> (tereny mieszkaniowe)</w:t>
            </w:r>
          </w:p>
          <w:p w:rsidR="00B90F52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KW Nr TO1T/</w:t>
            </w:r>
            <w:r w:rsidR="00C2193B">
              <w:rPr>
                <w:rFonts w:ascii="Times New Roman" w:hAnsi="Times New Roman" w:cs="Times New Roman"/>
                <w:sz w:val="20"/>
                <w:szCs w:val="20"/>
              </w:rPr>
              <w:t>00015081/9</w:t>
            </w:r>
          </w:p>
          <w:p w:rsidR="00C260E8" w:rsidRDefault="00C260E8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lokalowa </w:t>
            </w:r>
          </w:p>
          <w:p w:rsidR="00C260E8" w:rsidRPr="00E7740D" w:rsidRDefault="00C260E8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TO1T/00148800/7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2193B" w:rsidRPr="00C2193B" w:rsidRDefault="005848E5" w:rsidP="00C2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mieszkalny nr </w:t>
            </w:r>
            <w:r w:rsidR="00C2193B" w:rsidRPr="00C21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składa się: z </w:t>
            </w:r>
            <w:r w:rsidR="00C2193B" w:rsidRPr="00C2193B">
              <w:rPr>
                <w:rFonts w:ascii="Times New Roman" w:hAnsi="Times New Roman" w:cs="Times New Roman"/>
                <w:sz w:val="20"/>
                <w:szCs w:val="20"/>
              </w:rPr>
              <w:t>pokoju, kuchni oraz przedpokoju (o łącznej pow. 22,55 m</w:t>
            </w:r>
            <w:r w:rsidR="00C2193B" w:rsidRPr="00C21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2193B" w:rsidRPr="00C2193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C2193B" w:rsidRPr="00C2193B" w:rsidRDefault="00C2193B" w:rsidP="00C2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 xml:space="preserve">do lokalu przynależą: </w:t>
            </w:r>
          </w:p>
          <w:p w:rsidR="00C2193B" w:rsidRPr="00C2193B" w:rsidRDefault="00C2193B" w:rsidP="00C2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>-  zespół dwóch pokoi usytuowanych na IV piętrze (o łącznej pow. 23,98 m</w:t>
            </w:r>
            <w:r w:rsidRPr="00C21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 xml:space="preserve"> - jeden z pokoi bez okien), </w:t>
            </w:r>
          </w:p>
          <w:p w:rsidR="00C2193B" w:rsidRPr="00C2193B" w:rsidRDefault="00C2193B" w:rsidP="00C2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>- zespół dwóch pomieszczeń (o łącznej pow. 6,08 m</w:t>
            </w:r>
            <w:r w:rsidRPr="00C21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 xml:space="preserve"> - kuchnia i łazienka – bez w.c.) usytuowanych na IV piętrze,</w:t>
            </w:r>
          </w:p>
          <w:p w:rsidR="00C2193B" w:rsidRPr="00C2193B" w:rsidRDefault="00C2193B" w:rsidP="00C2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>- komórka lokatorska  o powierzchni 7,31 m</w:t>
            </w:r>
            <w:r w:rsidRPr="00C21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 xml:space="preserve"> usytuowana w piwnicy. </w:t>
            </w:r>
          </w:p>
          <w:p w:rsidR="00B90F52" w:rsidRPr="005848E5" w:rsidRDefault="00C2193B" w:rsidP="00C21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3B">
              <w:rPr>
                <w:rFonts w:ascii="Times New Roman" w:hAnsi="Times New Roman" w:cs="Times New Roman"/>
                <w:sz w:val="20"/>
                <w:szCs w:val="20"/>
              </w:rPr>
              <w:t>Wejścia do poszczególnych części lokalu z klatki schodowej na poziomie IV piętra. Wysokość pomieszczeń 2,25 m (pokoje) oraz 2,40 m (kuchnia, łazienka i pom. w.c.). Okna w pokojach (od strony ulicy Ślusarskiej) umieszczone 65 cm nad podłogą. Lokal do remontu.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5848E5" w:rsidRDefault="00B90F52" w:rsidP="00584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8E5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0F52" w:rsidRPr="00E7740D" w:rsidRDefault="00C2193B" w:rsidP="00E7740D">
            <w:pPr>
              <w:pStyle w:val="Tekstpodstawowy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.000,-</w:t>
            </w:r>
          </w:p>
        </w:tc>
      </w:tr>
    </w:tbl>
    <w:p w:rsidR="00AC7AC7" w:rsidRPr="00E7740D" w:rsidRDefault="00AC7AC7" w:rsidP="00E7740D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0E8" w:rsidRPr="00C260E8" w:rsidRDefault="00C260E8" w:rsidP="00C260E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260E8">
        <w:rPr>
          <w:rFonts w:ascii="Times New Roman" w:eastAsiaTheme="minorHAnsi" w:hAnsi="Times New Roman" w:cs="Times New Roman"/>
          <w:sz w:val="20"/>
          <w:szCs w:val="20"/>
          <w:lang w:eastAsia="en-US"/>
        </w:rPr>
        <w:t>Lokal mieszkalny nr 8 usytuowany jest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260E8">
        <w:rPr>
          <w:rFonts w:ascii="Times New Roman" w:eastAsiaTheme="minorHAnsi" w:hAnsi="Times New Roman" w:cs="Times New Roman"/>
          <w:sz w:val="20"/>
          <w:szCs w:val="20"/>
          <w:lang w:eastAsia="en-US"/>
        </w:rPr>
        <w:t>w budynku mieszkalnym wielorodzinnym położonym przy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</w:r>
      <w:r w:rsidRPr="00C260E8">
        <w:rPr>
          <w:rFonts w:ascii="Times New Roman" w:eastAsiaTheme="minorHAnsi" w:hAnsi="Times New Roman" w:cs="Times New Roman"/>
          <w:sz w:val="20"/>
          <w:szCs w:val="20"/>
          <w:lang w:eastAsia="en-US"/>
        </w:rPr>
        <w:t>ul. Ślusarskiej 5 w Toruniu. Budynek został wybudowany w technologii tradycyjnej, jest ponad 100-letni. W budynku znajduje się ogółem 14 lokali, w tym 12 lokali mieszkalnych, 2 lokale użytkowe. Własność prywatną stanowi 8 lokali mieszkalnych i 1 użytkowy, natomiast właścicielem 4 pozostałych lokali mieszkalnych i 1 lokalu użytkowego jest nadal Gmina Miasta Toruń, której udział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</w:r>
      <w:r w:rsidRPr="00C260E8">
        <w:rPr>
          <w:rFonts w:ascii="Times New Roman" w:eastAsiaTheme="minorHAnsi" w:hAnsi="Times New Roman" w:cs="Times New Roman"/>
          <w:sz w:val="20"/>
          <w:szCs w:val="20"/>
          <w:lang w:eastAsia="en-US"/>
        </w:rPr>
        <w:t>w nieruchomości wynosi 22,99 %.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260E8">
        <w:rPr>
          <w:rFonts w:ascii="Times New Roman" w:eastAsiaTheme="minorHAnsi" w:hAnsi="Times New Roman" w:cs="Times New Roman"/>
          <w:sz w:val="20"/>
          <w:szCs w:val="20"/>
          <w:lang w:eastAsia="en-US"/>
        </w:rPr>
        <w:t>Budynek jest wyposażony w instalacje: wodno-kanalizacyjną, gazową, elektryczną, centralnego ogrzewania z sieci miejskiej. Budynek jest wyremontowany, klatka schodowa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260E8">
        <w:rPr>
          <w:rFonts w:ascii="Times New Roman" w:eastAsiaTheme="minorHAnsi" w:hAnsi="Times New Roman" w:cs="Times New Roman"/>
          <w:sz w:val="20"/>
          <w:szCs w:val="20"/>
          <w:lang w:eastAsia="en-US"/>
        </w:rPr>
        <w:t>w dobrym stanie.</w:t>
      </w:r>
    </w:p>
    <w:p w:rsidR="0044328F" w:rsidRPr="00FC438F" w:rsidRDefault="0044328F" w:rsidP="003D7A38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38F">
        <w:rPr>
          <w:rFonts w:ascii="Times New Roman" w:hAnsi="Times New Roman" w:cs="Times New Roman"/>
          <w:sz w:val="20"/>
          <w:szCs w:val="20"/>
        </w:rPr>
        <w:t xml:space="preserve">Budynek przy ul. </w:t>
      </w:r>
      <w:r w:rsidR="00C260E8">
        <w:rPr>
          <w:rFonts w:ascii="Times New Roman" w:hAnsi="Times New Roman" w:cs="Times New Roman"/>
          <w:sz w:val="20"/>
          <w:szCs w:val="20"/>
        </w:rPr>
        <w:t>Ślusarskiej 5</w:t>
      </w:r>
      <w:r w:rsidRPr="00FC438F">
        <w:rPr>
          <w:rFonts w:ascii="Times New Roman" w:hAnsi="Times New Roman" w:cs="Times New Roman"/>
          <w:sz w:val="20"/>
          <w:szCs w:val="20"/>
        </w:rPr>
        <w:t xml:space="preserve"> jest położony w obrębie średniowiecznego zespołu miejskiego, wpisanego w dniu </w:t>
      </w:r>
      <w:r w:rsidR="00C260E8">
        <w:rPr>
          <w:rFonts w:ascii="Times New Roman" w:hAnsi="Times New Roman" w:cs="Times New Roman"/>
          <w:sz w:val="20"/>
          <w:szCs w:val="20"/>
        </w:rPr>
        <w:t>6</w:t>
      </w:r>
      <w:r w:rsidRPr="00FC438F">
        <w:rPr>
          <w:rFonts w:ascii="Times New Roman" w:hAnsi="Times New Roman" w:cs="Times New Roman"/>
          <w:sz w:val="20"/>
          <w:szCs w:val="20"/>
        </w:rPr>
        <w:t xml:space="preserve"> grudnia 1997r. na listę Światowego Dziedzictwa Kulturowego i Naturalnego  UNESCO oraz do rejestru zabytków Stare </w:t>
      </w:r>
      <w:r w:rsidR="00C260E8">
        <w:rPr>
          <w:rFonts w:ascii="Times New Roman" w:hAnsi="Times New Roman" w:cs="Times New Roman"/>
          <w:sz w:val="20"/>
          <w:szCs w:val="20"/>
        </w:rPr>
        <w:t xml:space="preserve">i Nowe Miasto decyzją nr A/1372 </w:t>
      </w:r>
      <w:r w:rsidRPr="00FC438F">
        <w:rPr>
          <w:rFonts w:ascii="Times New Roman" w:hAnsi="Times New Roman" w:cs="Times New Roman"/>
          <w:sz w:val="20"/>
          <w:szCs w:val="20"/>
        </w:rPr>
        <w:t>z  dnia 29 grudnia 1952r. Powyższe oznacza, że prac</w:t>
      </w:r>
      <w:r w:rsidR="00C260E8">
        <w:rPr>
          <w:rFonts w:ascii="Times New Roman" w:hAnsi="Times New Roman" w:cs="Times New Roman"/>
          <w:sz w:val="20"/>
          <w:szCs w:val="20"/>
        </w:rPr>
        <w:t xml:space="preserve">e remontowo-budowlane planowane </w:t>
      </w:r>
      <w:r w:rsidRPr="00FC438F">
        <w:rPr>
          <w:rFonts w:ascii="Times New Roman" w:hAnsi="Times New Roman" w:cs="Times New Roman"/>
          <w:sz w:val="20"/>
          <w:szCs w:val="20"/>
        </w:rPr>
        <w:t>do wykonania w budynku podlegają uzgodnieniu z M</w:t>
      </w:r>
      <w:r w:rsidR="00C260E8">
        <w:rPr>
          <w:rFonts w:ascii="Times New Roman" w:hAnsi="Times New Roman" w:cs="Times New Roman"/>
          <w:sz w:val="20"/>
          <w:szCs w:val="20"/>
        </w:rPr>
        <w:t xml:space="preserve">iejskim Konserwatorem Zabytków, </w:t>
      </w:r>
      <w:r w:rsidRPr="00FC438F">
        <w:rPr>
          <w:rFonts w:ascii="Times New Roman" w:hAnsi="Times New Roman" w:cs="Times New Roman"/>
          <w:sz w:val="20"/>
          <w:szCs w:val="20"/>
        </w:rPr>
        <w:t>w szczególności dotyczy to zmiany stolarki okiennej i drzwiowej w lokalu.</w:t>
      </w:r>
    </w:p>
    <w:p w:rsidR="0044328F" w:rsidRPr="0044328F" w:rsidRDefault="0044328F" w:rsidP="0044328F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28F">
        <w:rPr>
          <w:rFonts w:ascii="Times New Roman" w:hAnsi="Times New Roman" w:cs="Times New Roman"/>
          <w:sz w:val="20"/>
          <w:szCs w:val="20"/>
        </w:rPr>
        <w:t>Nieruchomość położona przy ul</w:t>
      </w:r>
      <w:r w:rsidR="00C260E8">
        <w:rPr>
          <w:rFonts w:ascii="Times New Roman" w:hAnsi="Times New Roman" w:cs="Times New Roman"/>
          <w:sz w:val="20"/>
          <w:szCs w:val="20"/>
        </w:rPr>
        <w:t>. Ślusarskiej 5</w:t>
      </w:r>
      <w:r w:rsidRPr="0044328F">
        <w:rPr>
          <w:rFonts w:ascii="Times New Roman" w:hAnsi="Times New Roman" w:cs="Times New Roman"/>
          <w:sz w:val="20"/>
          <w:szCs w:val="20"/>
        </w:rPr>
        <w:t xml:space="preserve"> w Toruniu  jest usytuowana na terenie, dla którego brak jest miejscowego planu zagospodarowania przestrzennego. Zgodnie ze studium uwarunkowań i kierunków zagospodarowania przestrzennego miasta, zatwierdzonym uchwałą Rady Miasta Torunia  Nr  805/18 z dnia 25 stycznia 2018r.,  lokal jest położony w budynku usytuowanym na obszarze wielofunkcyjnym.</w:t>
      </w:r>
    </w:p>
    <w:p w:rsidR="00B90F52" w:rsidRDefault="00B90F52" w:rsidP="00E774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Lokal uzyskał status lokalu samodzielnego. Wraz z lokalem zbyty zostanie udział w częściach wspólnych nieruchomości określony ułamkiem </w:t>
      </w:r>
      <w:r w:rsidR="00C260E8">
        <w:rPr>
          <w:rFonts w:ascii="Times New Roman" w:hAnsi="Times New Roman" w:cs="Times New Roman"/>
          <w:sz w:val="20"/>
          <w:szCs w:val="20"/>
        </w:rPr>
        <w:t>6108</w:t>
      </w:r>
      <w:r w:rsidRPr="00E7740D">
        <w:rPr>
          <w:rFonts w:ascii="Times New Roman" w:hAnsi="Times New Roman" w:cs="Times New Roman"/>
          <w:sz w:val="20"/>
          <w:szCs w:val="20"/>
        </w:rPr>
        <w:t>/</w:t>
      </w:r>
      <w:r w:rsidR="00C260E8">
        <w:rPr>
          <w:rFonts w:ascii="Times New Roman" w:hAnsi="Times New Roman" w:cs="Times New Roman"/>
          <w:sz w:val="20"/>
          <w:szCs w:val="20"/>
        </w:rPr>
        <w:t>92835</w:t>
      </w:r>
      <w:r w:rsidRPr="00E7740D">
        <w:rPr>
          <w:rFonts w:ascii="Times New Roman" w:hAnsi="Times New Roman" w:cs="Times New Roman"/>
          <w:sz w:val="20"/>
          <w:szCs w:val="20"/>
        </w:rPr>
        <w:t xml:space="preserve"> części w prawie własności gruntu oraz</w:t>
      </w:r>
      <w:r w:rsidR="00AC7AC7" w:rsidRPr="00E7740D">
        <w:rPr>
          <w:rFonts w:ascii="Times New Roman" w:hAnsi="Times New Roman" w:cs="Times New Roman"/>
          <w:sz w:val="20"/>
          <w:szCs w:val="20"/>
        </w:rPr>
        <w:br/>
      </w:r>
      <w:r w:rsidR="003E676C" w:rsidRPr="00E7740D">
        <w:rPr>
          <w:rFonts w:ascii="Times New Roman" w:hAnsi="Times New Roman" w:cs="Times New Roman"/>
          <w:sz w:val="20"/>
          <w:szCs w:val="20"/>
        </w:rPr>
        <w:t>w</w:t>
      </w:r>
      <w:r w:rsidRPr="00E7740D">
        <w:rPr>
          <w:rFonts w:ascii="Times New Roman" w:hAnsi="Times New Roman" w:cs="Times New Roman"/>
          <w:sz w:val="20"/>
          <w:szCs w:val="20"/>
        </w:rPr>
        <w:t xml:space="preserve"> części</w:t>
      </w:r>
      <w:r w:rsidR="003E676C" w:rsidRPr="00E7740D">
        <w:rPr>
          <w:rFonts w:ascii="Times New Roman" w:hAnsi="Times New Roman" w:cs="Times New Roman"/>
          <w:sz w:val="20"/>
          <w:szCs w:val="20"/>
        </w:rPr>
        <w:t>ach</w:t>
      </w:r>
      <w:r w:rsidRPr="00E7740D">
        <w:rPr>
          <w:rFonts w:ascii="Times New Roman" w:hAnsi="Times New Roman" w:cs="Times New Roman"/>
          <w:sz w:val="20"/>
          <w:szCs w:val="20"/>
        </w:rPr>
        <w:t xml:space="preserve"> wspólnych budynku i urządzeń, które nie służą  wyłącznie do użytku właścicieli lokali. </w:t>
      </w:r>
    </w:p>
    <w:p w:rsidR="00E7740D" w:rsidRPr="00E7740D" w:rsidRDefault="00E7740D" w:rsidP="00E7740D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</w:t>
      </w:r>
      <w:r w:rsidRPr="00E7740D">
        <w:rPr>
          <w:rFonts w:ascii="Times New Roman" w:hAnsi="Times New Roman" w:cs="Times New Roman"/>
          <w:sz w:val="20"/>
          <w:szCs w:val="20"/>
        </w:rPr>
        <w:lastRenderedPageBreak/>
        <w:t xml:space="preserve">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 w:rsidRPr="00E7740D"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C260E8">
        <w:rPr>
          <w:rFonts w:ascii="Times New Roman" w:hAnsi="Times New Roman" w:cs="Times New Roman"/>
          <w:sz w:val="20"/>
          <w:szCs w:val="20"/>
        </w:rPr>
        <w:t>28</w:t>
      </w:r>
      <w:r w:rsidR="00E7740D">
        <w:rPr>
          <w:rFonts w:ascii="Times New Roman" w:hAnsi="Times New Roman" w:cs="Times New Roman"/>
          <w:sz w:val="20"/>
          <w:szCs w:val="20"/>
        </w:rPr>
        <w:t>.</w:t>
      </w:r>
      <w:r w:rsidR="00C260E8">
        <w:rPr>
          <w:rFonts w:ascii="Times New Roman" w:hAnsi="Times New Roman" w:cs="Times New Roman"/>
          <w:sz w:val="20"/>
          <w:szCs w:val="20"/>
        </w:rPr>
        <w:t>10</w:t>
      </w:r>
      <w:r w:rsidR="00E7740D">
        <w:rPr>
          <w:rFonts w:ascii="Times New Roman" w:hAnsi="Times New Roman" w:cs="Times New Roman"/>
          <w:sz w:val="20"/>
          <w:szCs w:val="20"/>
        </w:rPr>
        <w:t>.202</w:t>
      </w:r>
      <w:r w:rsidR="00C260E8">
        <w:rPr>
          <w:rFonts w:ascii="Times New Roman" w:hAnsi="Times New Roman" w:cs="Times New Roman"/>
          <w:sz w:val="20"/>
          <w:szCs w:val="20"/>
        </w:rPr>
        <w:t>2</w:t>
      </w:r>
      <w:r w:rsidR="00E7740D">
        <w:rPr>
          <w:rFonts w:ascii="Times New Roman" w:hAnsi="Times New Roman" w:cs="Times New Roman"/>
          <w:sz w:val="20"/>
          <w:szCs w:val="20"/>
        </w:rPr>
        <w:t>r.</w:t>
      </w:r>
      <w:r w:rsidRPr="00E7740D">
        <w:rPr>
          <w:rFonts w:ascii="Times New Roman" w:hAnsi="Times New Roman" w:cs="Times New Roman"/>
          <w:sz w:val="20"/>
          <w:szCs w:val="20"/>
        </w:rPr>
        <w:t xml:space="preserve"> do dnia </w:t>
      </w:r>
      <w:r w:rsidR="00C260E8">
        <w:rPr>
          <w:rFonts w:ascii="Times New Roman" w:hAnsi="Times New Roman" w:cs="Times New Roman"/>
          <w:sz w:val="20"/>
          <w:szCs w:val="20"/>
        </w:rPr>
        <w:t>18</w:t>
      </w:r>
      <w:r w:rsidR="003E676C" w:rsidRPr="00E7740D">
        <w:rPr>
          <w:rFonts w:ascii="Times New Roman" w:hAnsi="Times New Roman" w:cs="Times New Roman"/>
          <w:sz w:val="20"/>
          <w:szCs w:val="20"/>
        </w:rPr>
        <w:t>.</w:t>
      </w:r>
      <w:r w:rsidR="00C260E8">
        <w:rPr>
          <w:rFonts w:ascii="Times New Roman" w:hAnsi="Times New Roman" w:cs="Times New Roman"/>
          <w:sz w:val="20"/>
          <w:szCs w:val="20"/>
        </w:rPr>
        <w:t>11</w:t>
      </w:r>
      <w:r w:rsidR="003E676C" w:rsidRPr="00E7740D">
        <w:rPr>
          <w:rFonts w:ascii="Times New Roman" w:hAnsi="Times New Roman" w:cs="Times New Roman"/>
          <w:sz w:val="20"/>
          <w:szCs w:val="20"/>
        </w:rPr>
        <w:t>.</w:t>
      </w:r>
      <w:r w:rsidR="00AC7AC7" w:rsidRPr="00E7740D">
        <w:rPr>
          <w:rFonts w:ascii="Times New Roman" w:hAnsi="Times New Roman" w:cs="Times New Roman"/>
          <w:sz w:val="20"/>
          <w:szCs w:val="20"/>
        </w:rPr>
        <w:t>202</w:t>
      </w:r>
      <w:r w:rsidR="00FC438F">
        <w:rPr>
          <w:rFonts w:ascii="Times New Roman" w:hAnsi="Times New Roman" w:cs="Times New Roman"/>
          <w:sz w:val="20"/>
          <w:szCs w:val="20"/>
        </w:rPr>
        <w:t>2</w:t>
      </w:r>
      <w:r w:rsidRPr="00E7740D">
        <w:rPr>
          <w:rFonts w:ascii="Times New Roman" w:hAnsi="Times New Roman" w:cs="Times New Roman"/>
          <w:sz w:val="20"/>
          <w:szCs w:val="20"/>
        </w:rPr>
        <w:t xml:space="preserve"> roku.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B90F52" w:rsidRPr="00E7740D" w:rsidRDefault="00B90F52" w:rsidP="00E7740D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IW</w:t>
      </w:r>
    </w:p>
    <w:p w:rsidR="00B90F52" w:rsidRPr="00E7740D" w:rsidRDefault="00B90F52" w:rsidP="00E7740D">
      <w:pPr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rPr>
          <w:sz w:val="20"/>
          <w:szCs w:val="20"/>
        </w:rPr>
      </w:pPr>
    </w:p>
    <w:p w:rsidR="00851DB8" w:rsidRPr="00AE40B7" w:rsidRDefault="00AE40B7" w:rsidP="00AE40B7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Obwieszczenie podpisała Kamila Popiela </w:t>
      </w:r>
    </w:p>
    <w:p w:rsidR="00AE40B7" w:rsidRPr="00AE40B7" w:rsidRDefault="00AE40B7" w:rsidP="00AE40B7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>Dyrektor Wydziału Gospodarki Nieruchomościami</w:t>
      </w:r>
    </w:p>
    <w:p w:rsidR="00AE40B7" w:rsidRPr="00AE40B7" w:rsidRDefault="00AE40B7" w:rsidP="00AE40B7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w</w:t>
      </w:r>
      <w:bookmarkStart w:id="0" w:name="_GoBack"/>
      <w:bookmarkEnd w:id="0"/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 dniu 27.10.2022r.</w:t>
      </w:r>
    </w:p>
    <w:p w:rsidR="00AE40B7" w:rsidRPr="00AE40B7" w:rsidRDefault="00AE40B7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sectPr w:rsidR="00AE40B7" w:rsidRPr="00AE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1A"/>
    <w:rsid w:val="000C3C0F"/>
    <w:rsid w:val="00175201"/>
    <w:rsid w:val="002B60DA"/>
    <w:rsid w:val="002F2AD0"/>
    <w:rsid w:val="003E676C"/>
    <w:rsid w:val="003F4612"/>
    <w:rsid w:val="0044328F"/>
    <w:rsid w:val="005848E5"/>
    <w:rsid w:val="005B7529"/>
    <w:rsid w:val="005C5A64"/>
    <w:rsid w:val="006F3B0F"/>
    <w:rsid w:val="00760271"/>
    <w:rsid w:val="007B4B8A"/>
    <w:rsid w:val="0080648B"/>
    <w:rsid w:val="00844B6A"/>
    <w:rsid w:val="00851DB8"/>
    <w:rsid w:val="00A718E2"/>
    <w:rsid w:val="00AC7AC7"/>
    <w:rsid w:val="00AE179A"/>
    <w:rsid w:val="00AE40B7"/>
    <w:rsid w:val="00B70D2D"/>
    <w:rsid w:val="00B90F52"/>
    <w:rsid w:val="00BB281D"/>
    <w:rsid w:val="00BF4AA0"/>
    <w:rsid w:val="00C0451A"/>
    <w:rsid w:val="00C2193B"/>
    <w:rsid w:val="00C245E5"/>
    <w:rsid w:val="00C260E8"/>
    <w:rsid w:val="00C315F1"/>
    <w:rsid w:val="00C4736C"/>
    <w:rsid w:val="00DB1775"/>
    <w:rsid w:val="00E31064"/>
    <w:rsid w:val="00E7740D"/>
    <w:rsid w:val="00E80983"/>
    <w:rsid w:val="00EA1715"/>
    <w:rsid w:val="00FA5784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72DF"/>
  <w15:chartTrackingRefBased/>
  <w15:docId w15:val="{615A5BA8-CC6E-495D-A9B6-2DB9152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90F52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90F52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F5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90F52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B90F5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90F5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0F52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0F5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B90F52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B90F52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7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6C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F461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C8ED-8BF4-4EF5-8DDC-6F8E9CDE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2022-10-26T12:05:00Z</cp:lastPrinted>
  <dcterms:created xsi:type="dcterms:W3CDTF">2022-10-26T11:42:00Z</dcterms:created>
  <dcterms:modified xsi:type="dcterms:W3CDTF">2022-10-27T11:39:00Z</dcterms:modified>
</cp:coreProperties>
</file>