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0E3138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47208">
        <w:rPr>
          <w:rFonts w:ascii="Times New Roman" w:hAnsi="Times New Roman" w:cs="Times New Roman"/>
          <w:sz w:val="24"/>
          <w:szCs w:val="24"/>
        </w:rPr>
        <w:t>20 października</w:t>
      </w:r>
      <w:r w:rsidR="00222029">
        <w:rPr>
          <w:rFonts w:ascii="Times New Roman" w:hAnsi="Times New Roman" w:cs="Times New Roman"/>
          <w:sz w:val="24"/>
          <w:szCs w:val="24"/>
        </w:rPr>
        <w:t xml:space="preserve"> 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A1D98D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547208">
        <w:rPr>
          <w:rFonts w:ascii="Times New Roman" w:hAnsi="Times New Roman" w:cs="Times New Roman"/>
          <w:b/>
          <w:sz w:val="28"/>
          <w:szCs w:val="24"/>
        </w:rPr>
        <w:t>montaż ogranicznika (gazonu kwiatowego) na wysokości ul. Andersa (blok z muralem Elana)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CCFC54A" w14:textId="71431995" w:rsidR="0021581B" w:rsidRPr="00AB56C5" w:rsidRDefault="00547208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ponownie z wnioskiem o ustawienia ogranicznika (np. w formie gazonu) który od strony osiedla w ciągu chodnika (w kierunku placu zabaw i dalej stacji energetycznej) uniemożliwi wjazd pojazdów. Mieszkańcy zwracają uwagę, że samochody pomimo, że jest to chodnik nie będący drogą wewnętrzną wykorzystują ten fragment aby skracać wyjazd do drogi wewnętrznej i powodują tym samym zagrożenie dla mieszkańców.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47208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2022-10-19T18:48:00Z</dcterms:created>
  <dcterms:modified xsi:type="dcterms:W3CDTF">2022-10-19T18:48:00Z</dcterms:modified>
</cp:coreProperties>
</file>