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8A2D" w14:textId="7FA9DC6C" w:rsidR="00297B08" w:rsidRPr="00772D8C" w:rsidRDefault="008A5BD1" w:rsidP="00F8107D">
      <w:pPr>
        <w:spacing w:after="0" w:line="360" w:lineRule="auto"/>
        <w:contextualSpacing/>
        <w:jc w:val="both"/>
        <w:rPr>
          <w:rFonts w:cstheme="minorHAnsi"/>
        </w:rPr>
      </w:pPr>
      <w:bookmarkStart w:id="0" w:name="_GoBack"/>
      <w:bookmarkEnd w:id="0"/>
      <w:r w:rsidRPr="00772D8C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38463B" wp14:editId="1C159551">
            <wp:simplePos x="0" y="0"/>
            <wp:positionH relativeFrom="column">
              <wp:posOffset>-209550</wp:posOffset>
            </wp:positionH>
            <wp:positionV relativeFrom="paragraph">
              <wp:posOffset>8255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82" w:rsidRPr="00772D8C">
        <w:rPr>
          <w:rFonts w:cstheme="minorHAnsi"/>
        </w:rPr>
        <w:t>Maciej Krużewski</w:t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222029" w:rsidRPr="00772D8C">
        <w:rPr>
          <w:rFonts w:cstheme="minorHAnsi"/>
        </w:rPr>
        <w:tab/>
      </w:r>
      <w:r w:rsidR="00DF0682" w:rsidRPr="00772D8C">
        <w:rPr>
          <w:rFonts w:cstheme="minorHAnsi"/>
        </w:rPr>
        <w:t xml:space="preserve">       </w:t>
      </w:r>
      <w:r w:rsidR="00A459BE" w:rsidRPr="00772D8C">
        <w:rPr>
          <w:rFonts w:cstheme="minorHAnsi"/>
        </w:rPr>
        <w:t xml:space="preserve">                 </w:t>
      </w:r>
      <w:r w:rsidR="00222029" w:rsidRPr="00772D8C">
        <w:rPr>
          <w:rFonts w:cstheme="minorHAnsi"/>
        </w:rPr>
        <w:t xml:space="preserve">Toruń, </w:t>
      </w:r>
      <w:r w:rsidRPr="00772D8C">
        <w:rPr>
          <w:rFonts w:cstheme="minorHAnsi"/>
        </w:rPr>
        <w:t xml:space="preserve">dnia </w:t>
      </w:r>
      <w:r w:rsidR="00DF0682" w:rsidRPr="00772D8C">
        <w:rPr>
          <w:rFonts w:cstheme="minorHAnsi"/>
        </w:rPr>
        <w:t>20.10.2022</w:t>
      </w:r>
    </w:p>
    <w:p w14:paraId="67EB8AD4" w14:textId="67D2257D" w:rsidR="00222029" w:rsidRPr="00772D8C" w:rsidRDefault="00DF0682" w:rsidP="00F8107D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Margareta Skerska-Roman</w:t>
      </w:r>
    </w:p>
    <w:p w14:paraId="240194D3" w14:textId="411327FA" w:rsidR="00222029" w:rsidRPr="00FC1A41" w:rsidRDefault="00DF0682" w:rsidP="00F8107D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Bartosz Szymanski</w:t>
      </w:r>
    </w:p>
    <w:p w14:paraId="7EB5D97D" w14:textId="0873379C" w:rsidR="008A5BD1" w:rsidRPr="00772D8C" w:rsidRDefault="00772D8C" w:rsidP="00F8107D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A5BD1" w:rsidRPr="00772D8C">
        <w:rPr>
          <w:rFonts w:cstheme="minorHAnsi"/>
          <w:b/>
        </w:rPr>
        <w:t>Szanowny Pan</w:t>
      </w:r>
    </w:p>
    <w:p w14:paraId="3F4CA523" w14:textId="1851A8DF" w:rsidR="00044E01" w:rsidRPr="00772D8C" w:rsidRDefault="00A20283" w:rsidP="00F8107D">
      <w:pPr>
        <w:spacing w:after="0" w:line="360" w:lineRule="auto"/>
        <w:ind w:left="3540" w:firstLine="708"/>
        <w:contextualSpacing/>
        <w:rPr>
          <w:rFonts w:cstheme="minorHAnsi"/>
          <w:b/>
        </w:rPr>
      </w:pPr>
      <w:r w:rsidRPr="00772D8C">
        <w:rPr>
          <w:rFonts w:cstheme="minorHAnsi"/>
          <w:b/>
        </w:rPr>
        <w:t>Michał Zaleski</w:t>
      </w:r>
    </w:p>
    <w:p w14:paraId="4CD65493" w14:textId="3C8B6E8D" w:rsidR="00064D15" w:rsidRPr="00772D8C" w:rsidRDefault="00FC1A41" w:rsidP="00F8107D">
      <w:pPr>
        <w:spacing w:after="0" w:line="36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20283" w:rsidRPr="00772D8C">
        <w:rPr>
          <w:rFonts w:cstheme="minorHAnsi"/>
          <w:b/>
        </w:rPr>
        <w:t>Prezydent Miasta Torunia</w:t>
      </w:r>
    </w:p>
    <w:p w14:paraId="217014CF" w14:textId="77777777" w:rsidR="00BF3AC8" w:rsidRDefault="00BF3AC8" w:rsidP="00F8107D">
      <w:pPr>
        <w:spacing w:after="0" w:line="360" w:lineRule="auto"/>
        <w:contextualSpacing/>
        <w:jc w:val="center"/>
        <w:rPr>
          <w:rFonts w:cstheme="minorHAnsi"/>
          <w:b/>
        </w:rPr>
      </w:pPr>
    </w:p>
    <w:p w14:paraId="31695CBD" w14:textId="75323033" w:rsidR="00044E01" w:rsidRPr="00772D8C" w:rsidRDefault="00044E01" w:rsidP="00F8107D">
      <w:pPr>
        <w:spacing w:after="0" w:line="360" w:lineRule="auto"/>
        <w:contextualSpacing/>
        <w:jc w:val="center"/>
        <w:rPr>
          <w:rFonts w:cstheme="minorHAnsi"/>
          <w:b/>
        </w:rPr>
      </w:pPr>
      <w:r w:rsidRPr="00772D8C">
        <w:rPr>
          <w:rFonts w:cstheme="minorHAnsi"/>
          <w:b/>
        </w:rPr>
        <w:t xml:space="preserve">INTERPELACJA </w:t>
      </w:r>
      <w:r w:rsidR="008A5BD1" w:rsidRPr="00772D8C">
        <w:rPr>
          <w:rFonts w:cstheme="minorHAnsi"/>
          <w:b/>
        </w:rPr>
        <w:t xml:space="preserve">RADNYCH </w:t>
      </w:r>
      <w:r w:rsidRPr="00772D8C">
        <w:rPr>
          <w:rFonts w:cstheme="minorHAnsi"/>
          <w:b/>
        </w:rPr>
        <w:t>KOALICJI OBYWATELSKIEJ</w:t>
      </w:r>
    </w:p>
    <w:p w14:paraId="33806F6F" w14:textId="77777777" w:rsidR="00FC1A41" w:rsidRPr="00772D8C" w:rsidRDefault="00FC1A41" w:rsidP="00FC1A41">
      <w:pPr>
        <w:spacing w:after="0" w:line="360" w:lineRule="auto"/>
        <w:contextualSpacing/>
        <w:rPr>
          <w:rFonts w:cstheme="minorHAnsi"/>
          <w:b/>
        </w:rPr>
      </w:pPr>
    </w:p>
    <w:p w14:paraId="3F692C37" w14:textId="5E9C4C57" w:rsidR="00BF3AC8" w:rsidRPr="00772D8C" w:rsidRDefault="00044E01" w:rsidP="00F8107D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cstheme="minorHAnsi"/>
        </w:rPr>
        <w:t>Powołując się na § 18 Statutu Rady Miasta Torunia</w:t>
      </w:r>
      <w:r w:rsidR="008A5BD1" w:rsidRPr="00772D8C">
        <w:rPr>
          <w:rFonts w:cstheme="minorHAnsi"/>
        </w:rPr>
        <w:t xml:space="preserve"> oraz</w:t>
      </w:r>
      <w:r w:rsidRPr="00772D8C">
        <w:rPr>
          <w:rFonts w:cstheme="minorHAnsi"/>
        </w:rPr>
        <w:t xml:space="preserve"> w nawiązaniu do § 36 ust. 2 Regulamin</w:t>
      </w:r>
      <w:r w:rsidR="00A20283" w:rsidRPr="00772D8C">
        <w:rPr>
          <w:rFonts w:cstheme="minorHAnsi"/>
        </w:rPr>
        <w:t>u Rady Miasta Torunia przekazujemy</w:t>
      </w:r>
      <w:r w:rsidRPr="00772D8C">
        <w:rPr>
          <w:rFonts w:cstheme="minorHAnsi"/>
        </w:rPr>
        <w:t xml:space="preserve"> interpelację radny</w:t>
      </w:r>
      <w:r w:rsidR="005C0190" w:rsidRPr="00772D8C">
        <w:rPr>
          <w:rFonts w:cstheme="minorHAnsi"/>
        </w:rPr>
        <w:t>ch klubu Koalicji Obywatelskiej</w:t>
      </w:r>
      <w:r w:rsidRPr="00772D8C">
        <w:rPr>
          <w:rFonts w:cstheme="minorHAnsi"/>
        </w:rPr>
        <w:t xml:space="preserve"> skierowaną do </w:t>
      </w:r>
      <w:r w:rsidR="00A20283" w:rsidRPr="00772D8C">
        <w:rPr>
          <w:rFonts w:cstheme="minorHAnsi"/>
        </w:rPr>
        <w:t xml:space="preserve">Pana </w:t>
      </w:r>
      <w:r w:rsidRPr="00772D8C">
        <w:rPr>
          <w:rFonts w:cstheme="minorHAnsi"/>
        </w:rPr>
        <w:t>Prezydenta w sprawie:</w:t>
      </w:r>
    </w:p>
    <w:p w14:paraId="54071C92" w14:textId="387CC3DF" w:rsidR="00BF3AC8" w:rsidRPr="00FC1A41" w:rsidRDefault="00AC07C8" w:rsidP="00F8107D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72D8C">
        <w:rPr>
          <w:rFonts w:cstheme="minorHAnsi"/>
          <w:b/>
          <w:sz w:val="24"/>
          <w:szCs w:val="24"/>
        </w:rPr>
        <w:t>w</w:t>
      </w:r>
      <w:r w:rsidR="00385D43" w:rsidRPr="00772D8C">
        <w:rPr>
          <w:rFonts w:cstheme="minorHAnsi"/>
          <w:b/>
          <w:sz w:val="24"/>
          <w:szCs w:val="24"/>
        </w:rPr>
        <w:t xml:space="preserve">szczęcia procedury zmiany uchwały </w:t>
      </w:r>
      <w:r w:rsidR="00385D43" w:rsidRPr="00772D8C">
        <w:rPr>
          <w:rFonts w:eastAsia="Times New Roman" w:cstheme="minorHAnsi"/>
          <w:b/>
          <w:sz w:val="24"/>
          <w:szCs w:val="24"/>
          <w:lang w:eastAsia="pl-PL"/>
        </w:rPr>
        <w:t>nr 84/07 Rady Miasta Torunia z dnia 26 kwietnia 2007r. w sprawie określenia rodzaju świadczeń</w:t>
      </w:r>
      <w:r w:rsidRPr="00772D8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5D43" w:rsidRPr="00772D8C">
        <w:rPr>
          <w:rFonts w:eastAsia="Times New Roman" w:cstheme="minorHAnsi"/>
          <w:b/>
          <w:sz w:val="24"/>
          <w:szCs w:val="24"/>
          <w:lang w:eastAsia="pl-PL"/>
        </w:rPr>
        <w:t>na pomoc zdrowotną</w:t>
      </w:r>
      <w:r w:rsidRPr="00772D8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5D43" w:rsidRPr="00772D8C">
        <w:rPr>
          <w:rFonts w:eastAsia="Times New Roman" w:cstheme="minorHAnsi"/>
          <w:b/>
          <w:sz w:val="24"/>
          <w:szCs w:val="24"/>
          <w:lang w:eastAsia="pl-PL"/>
        </w:rPr>
        <w:t xml:space="preserve">dla nauczycieli oraz warunków i sposobu </w:t>
      </w:r>
      <w:r w:rsidRPr="00772D8C">
        <w:rPr>
          <w:rFonts w:eastAsia="Times New Roman" w:cstheme="minorHAnsi"/>
          <w:b/>
          <w:sz w:val="24"/>
          <w:szCs w:val="24"/>
          <w:lang w:eastAsia="pl-PL"/>
        </w:rPr>
        <w:t>jej przyznawania.</w:t>
      </w:r>
    </w:p>
    <w:p w14:paraId="12BCA1EB" w14:textId="0FB16E58" w:rsidR="00AC07C8" w:rsidRPr="00772D8C" w:rsidRDefault="00AC07C8" w:rsidP="00F8107D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ab/>
        <w:t>W cytowanej poniżej uchwale, jak również</w:t>
      </w:r>
      <w:r w:rsidR="001C621E">
        <w:rPr>
          <w:rFonts w:eastAsia="Times New Roman" w:cstheme="minorHAnsi"/>
          <w:lang w:eastAsia="pl-PL"/>
        </w:rPr>
        <w:t xml:space="preserve"> w</w:t>
      </w:r>
      <w:r w:rsidRPr="00772D8C">
        <w:rPr>
          <w:rFonts w:eastAsia="Times New Roman" w:cstheme="minorHAnsi"/>
          <w:lang w:eastAsia="pl-PL"/>
        </w:rPr>
        <w:t xml:space="preserve"> tej wprowadzającej do niej zmianę tj. </w:t>
      </w:r>
      <w:r w:rsidR="00A11CE1" w:rsidRPr="00772D8C">
        <w:rPr>
          <w:rFonts w:eastAsia="Times New Roman" w:cstheme="minorHAnsi"/>
          <w:lang w:eastAsia="pl-PL"/>
        </w:rPr>
        <w:t>uchwa</w:t>
      </w:r>
      <w:r w:rsidR="0077541E">
        <w:rPr>
          <w:rFonts w:eastAsia="Times New Roman" w:cstheme="minorHAnsi"/>
          <w:lang w:eastAsia="pl-PL"/>
        </w:rPr>
        <w:t>le</w:t>
      </w:r>
      <w:r w:rsidR="00A11CE1" w:rsidRPr="00772D8C">
        <w:rPr>
          <w:rFonts w:eastAsia="Times New Roman" w:cstheme="minorHAnsi"/>
          <w:lang w:eastAsia="pl-PL"/>
        </w:rPr>
        <w:t xml:space="preserve"> nr </w:t>
      </w:r>
      <w:r w:rsidRPr="00772D8C">
        <w:rPr>
          <w:rFonts w:eastAsia="Times New Roman" w:cstheme="minorHAnsi"/>
          <w:lang w:eastAsia="pl-PL"/>
        </w:rPr>
        <w:t>553/</w:t>
      </w:r>
      <w:r w:rsidR="00A11CE1" w:rsidRPr="00772D8C">
        <w:rPr>
          <w:rFonts w:eastAsia="Times New Roman" w:cstheme="minorHAnsi"/>
          <w:lang w:eastAsia="pl-PL"/>
        </w:rPr>
        <w:t>0</w:t>
      </w:r>
      <w:r w:rsidRPr="00772D8C">
        <w:rPr>
          <w:rFonts w:eastAsia="Times New Roman" w:cstheme="minorHAnsi"/>
          <w:lang w:eastAsia="pl-PL"/>
        </w:rPr>
        <w:t>9 Rady Miasta Torunia z dnia 30 kwietnia 2009</w:t>
      </w:r>
      <w:r w:rsidR="001C621E">
        <w:rPr>
          <w:rFonts w:eastAsia="Times New Roman" w:cstheme="minorHAnsi"/>
          <w:lang w:eastAsia="pl-PL"/>
        </w:rPr>
        <w:t>,</w:t>
      </w:r>
      <w:r w:rsidRPr="00772D8C">
        <w:rPr>
          <w:rFonts w:eastAsia="Times New Roman" w:cstheme="minorHAnsi"/>
          <w:lang w:eastAsia="pl-PL"/>
        </w:rPr>
        <w:t xml:space="preserve"> funkcjonują rozwiązania niezgodne z aktualnym orzecznictwem sądów administracyjnych.</w:t>
      </w:r>
    </w:p>
    <w:p w14:paraId="541B2F0D" w14:textId="3FC705FD" w:rsidR="00FF3EFB" w:rsidRPr="00772D8C" w:rsidRDefault="00AC07C8" w:rsidP="00F8107D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 xml:space="preserve">Konkretnie chodzi </w:t>
      </w:r>
      <w:r w:rsidR="00FF3EFB" w:rsidRPr="00772D8C">
        <w:rPr>
          <w:rFonts w:eastAsia="Times New Roman" w:cstheme="minorHAnsi"/>
          <w:lang w:eastAsia="pl-PL"/>
        </w:rPr>
        <w:t xml:space="preserve">między innymi </w:t>
      </w:r>
      <w:r w:rsidRPr="00772D8C">
        <w:rPr>
          <w:rFonts w:eastAsia="Times New Roman" w:cstheme="minorHAnsi"/>
          <w:lang w:eastAsia="pl-PL"/>
        </w:rPr>
        <w:t>o</w:t>
      </w:r>
      <w:r w:rsidR="00FF3EFB" w:rsidRPr="00772D8C">
        <w:rPr>
          <w:rFonts w:eastAsia="Times New Roman" w:cstheme="minorHAnsi"/>
          <w:lang w:eastAsia="pl-PL"/>
        </w:rPr>
        <w:t>:</w:t>
      </w:r>
    </w:p>
    <w:p w14:paraId="3C340865" w14:textId="408F11CC" w:rsidR="00FF3EFB" w:rsidRPr="00772D8C" w:rsidRDefault="00AC07C8" w:rsidP="00F810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 xml:space="preserve">zapis </w:t>
      </w:r>
      <w:r w:rsidR="00FF3EFB" w:rsidRPr="00772D8C">
        <w:rPr>
          <w:rFonts w:eastAsia="Times New Roman" w:cstheme="minorHAnsi"/>
          <w:lang w:eastAsia="pl-PL"/>
        </w:rPr>
        <w:t xml:space="preserve">w </w:t>
      </w:r>
      <w:r w:rsidRPr="00772D8C">
        <w:rPr>
          <w:rFonts w:eastAsia="Times New Roman" w:cstheme="minorHAnsi"/>
          <w:lang w:eastAsia="pl-PL"/>
        </w:rPr>
        <w:t xml:space="preserve">§ 1 pkt. 4 zawierający definicję funduszu tj. </w:t>
      </w:r>
      <w:r w:rsidR="00FF3EFB" w:rsidRPr="00772D8C">
        <w:rPr>
          <w:rFonts w:eastAsia="Times New Roman" w:cstheme="minorHAnsi"/>
          <w:lang w:eastAsia="pl-PL"/>
        </w:rPr>
        <w:t xml:space="preserve">przez </w:t>
      </w:r>
      <w:r w:rsidR="00FF3EFB" w:rsidRPr="00772D8C">
        <w:rPr>
          <w:rFonts w:cstheme="minorHAnsi"/>
        </w:rPr>
        <w:t>fundusz</w:t>
      </w:r>
      <w:r w:rsidRPr="00772D8C">
        <w:rPr>
          <w:rFonts w:cstheme="minorHAnsi"/>
        </w:rPr>
        <w:t xml:space="preserve"> </w:t>
      </w:r>
      <w:r w:rsidR="00FF3EFB" w:rsidRPr="00772D8C">
        <w:rPr>
          <w:rFonts w:cstheme="minorHAnsi"/>
        </w:rPr>
        <w:t>zdrowotny</w:t>
      </w:r>
      <w:r w:rsidRPr="00772D8C">
        <w:rPr>
          <w:rFonts w:cstheme="minorHAnsi"/>
        </w:rPr>
        <w:t xml:space="preserve"> należy rozumieć środki finansowe wyodrębnione w </w:t>
      </w:r>
      <w:r w:rsidRPr="00772D8C">
        <w:rPr>
          <w:rStyle w:val="grame"/>
          <w:rFonts w:cstheme="minorHAnsi"/>
        </w:rPr>
        <w:t>budżecie szkoły</w:t>
      </w:r>
      <w:r w:rsidR="00FF3EFB" w:rsidRPr="00772D8C">
        <w:rPr>
          <w:rFonts w:cstheme="minorHAnsi"/>
        </w:rPr>
        <w:t xml:space="preserve"> z </w:t>
      </w:r>
      <w:r w:rsidRPr="00772D8C">
        <w:rPr>
          <w:rFonts w:cstheme="minorHAnsi"/>
        </w:rPr>
        <w:t xml:space="preserve">przeznaczeniem na pomoc </w:t>
      </w:r>
      <w:r w:rsidR="00FF3EFB" w:rsidRPr="00772D8C">
        <w:rPr>
          <w:rFonts w:cstheme="minorHAnsi"/>
        </w:rPr>
        <w:t xml:space="preserve">zdrowotną dla nauczycieli, </w:t>
      </w:r>
    </w:p>
    <w:p w14:paraId="548CC1E5" w14:textId="25196B3D" w:rsidR="00AC07C8" w:rsidRPr="00772D8C" w:rsidRDefault="00FF3EFB" w:rsidP="00F810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72D8C">
        <w:rPr>
          <w:rFonts w:cstheme="minorHAnsi"/>
        </w:rPr>
        <w:t xml:space="preserve">zapis w </w:t>
      </w:r>
      <w:r w:rsidRPr="00772D8C">
        <w:rPr>
          <w:rFonts w:eastAsia="Times New Roman" w:cstheme="minorHAnsi"/>
          <w:lang w:eastAsia="pl-PL"/>
        </w:rPr>
        <w:t xml:space="preserve">§ 3 ust. 1 i 2 tj. 1. </w:t>
      </w:r>
      <w:r w:rsidRPr="00772D8C">
        <w:rPr>
          <w:rFonts w:cstheme="minorHAnsi"/>
        </w:rPr>
        <w:t xml:space="preserve">warunkiem ubiegania się o pomoc zdrowotną jest złożenie wniosku do dyrektora szkoły </w:t>
      </w:r>
      <w:r w:rsidR="00AC2FDB" w:rsidRPr="00772D8C">
        <w:rPr>
          <w:rFonts w:cstheme="minorHAnsi"/>
        </w:rPr>
        <w:t xml:space="preserve">o przyznanie pomocy zdrowotnej wg wzoru stanowiącego załącznik do niniejszej uchwały </w:t>
      </w:r>
      <w:r w:rsidRPr="00772D8C">
        <w:rPr>
          <w:rFonts w:cstheme="minorHAnsi"/>
        </w:rPr>
        <w:t>i 2. z wnioskiem o przyznanie zasiłku z funduszu zdrowotnego może wystąpić osoba uprawniona lub działający w jej imieniu upoważniony opiekun.</w:t>
      </w:r>
    </w:p>
    <w:p w14:paraId="3851E8D0" w14:textId="77777777" w:rsidR="00B262F0" w:rsidRPr="00772D8C" w:rsidRDefault="00AC07C8" w:rsidP="00B262F0">
      <w:pPr>
        <w:spacing w:after="0" w:line="360" w:lineRule="auto"/>
        <w:contextualSpacing/>
        <w:jc w:val="both"/>
        <w:rPr>
          <w:rFonts w:cstheme="minorHAnsi"/>
        </w:rPr>
      </w:pPr>
      <w:r w:rsidRPr="00772D8C">
        <w:rPr>
          <w:rFonts w:eastAsia="Times New Roman" w:cstheme="minorHAnsi"/>
          <w:lang w:eastAsia="pl-PL"/>
        </w:rPr>
        <w:tab/>
      </w:r>
      <w:r w:rsidR="00553078" w:rsidRPr="00772D8C">
        <w:rPr>
          <w:rFonts w:eastAsia="Times New Roman" w:cstheme="minorHAnsi"/>
          <w:lang w:eastAsia="pl-PL"/>
        </w:rPr>
        <w:t xml:space="preserve">W tym miejscu </w:t>
      </w:r>
      <w:r w:rsidRPr="00772D8C">
        <w:rPr>
          <w:rFonts w:eastAsia="Times New Roman" w:cstheme="minorHAnsi"/>
          <w:lang w:eastAsia="pl-PL"/>
        </w:rPr>
        <w:t>warto przywołać</w:t>
      </w:r>
      <w:r w:rsidR="00FF3EFB" w:rsidRPr="00772D8C">
        <w:rPr>
          <w:rFonts w:eastAsia="Times New Roman" w:cstheme="minorHAnsi"/>
          <w:lang w:eastAsia="pl-PL"/>
        </w:rPr>
        <w:t xml:space="preserve"> najbardziej aktualny</w:t>
      </w:r>
      <w:r w:rsidRPr="00772D8C">
        <w:rPr>
          <w:rFonts w:eastAsia="Times New Roman" w:cstheme="minorHAnsi"/>
          <w:lang w:eastAsia="pl-PL"/>
        </w:rPr>
        <w:t xml:space="preserve"> wyrok Wojewódzkiego Sądu Administracyjnego w Gliwicach z dnia 9 lutego 2022 r. (III SA/Gl 1676/21</w:t>
      </w:r>
      <w:r w:rsidR="00FF3EFB" w:rsidRPr="00772D8C">
        <w:rPr>
          <w:rFonts w:eastAsia="Times New Roman" w:cstheme="minorHAnsi"/>
          <w:lang w:eastAsia="pl-PL"/>
        </w:rPr>
        <w:t>)</w:t>
      </w:r>
      <w:r w:rsidRPr="00772D8C">
        <w:rPr>
          <w:rFonts w:eastAsia="Times New Roman" w:cstheme="minorHAnsi"/>
          <w:lang w:eastAsia="pl-PL"/>
        </w:rPr>
        <w:t xml:space="preserve">, który wyraźnie stwierdza, iż </w:t>
      </w:r>
      <w:r w:rsidR="00FF3EFB" w:rsidRPr="00772D8C">
        <w:rPr>
          <w:rFonts w:eastAsia="Times New Roman" w:cstheme="minorHAnsi"/>
          <w:lang w:eastAsia="pl-PL"/>
        </w:rPr>
        <w:t>u</w:t>
      </w:r>
      <w:r w:rsidRPr="00772D8C">
        <w:rPr>
          <w:rFonts w:eastAsia="Times New Roman" w:cstheme="minorHAnsi"/>
          <w:lang w:eastAsia="pl-PL"/>
        </w:rPr>
        <w:t xml:space="preserve">mieszczenie </w:t>
      </w:r>
      <w:r w:rsidRPr="00772D8C">
        <w:rPr>
          <w:rFonts w:cstheme="minorHAnsi"/>
        </w:rPr>
        <w:t>w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planach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finansowych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szkół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środków pieniężnych na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pomoc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zdrowotną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dla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nauczycieli,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którymi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dysponuje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dyrektor,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jest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przekroczeniem</w:t>
      </w:r>
      <w:r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delegacji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ustawowej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wynikającej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z</w:t>
      </w:r>
      <w:r w:rsidR="00553078" w:rsidRPr="00772D8C">
        <w:rPr>
          <w:rFonts w:eastAsia="Times New Roman" w:cstheme="minorHAnsi"/>
          <w:lang w:eastAsia="pl-PL"/>
        </w:rPr>
        <w:t> </w:t>
      </w:r>
      <w:r w:rsidRPr="00772D8C">
        <w:rPr>
          <w:rFonts w:cstheme="minorHAnsi"/>
        </w:rPr>
        <w:t>przepisu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art.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72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ust.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1</w:t>
      </w:r>
      <w:r w:rsidR="00FF3EFB" w:rsidRPr="00772D8C">
        <w:rPr>
          <w:rFonts w:eastAsia="Times New Roman" w:cstheme="minorHAnsi"/>
          <w:lang w:eastAsia="pl-PL"/>
        </w:rPr>
        <w:t xml:space="preserve"> </w:t>
      </w:r>
      <w:r w:rsidRPr="00772D8C">
        <w:rPr>
          <w:rFonts w:cstheme="minorHAnsi"/>
        </w:rPr>
        <w:t>Karty Nauczyciela</w:t>
      </w:r>
      <w:r w:rsidR="00FF3EFB" w:rsidRPr="00772D8C">
        <w:rPr>
          <w:rFonts w:cstheme="minorHAnsi"/>
        </w:rPr>
        <w:t xml:space="preserve">. </w:t>
      </w:r>
      <w:r w:rsidR="00F8107D" w:rsidRPr="00772D8C">
        <w:rPr>
          <w:rFonts w:cstheme="minorHAnsi"/>
        </w:rPr>
        <w:t xml:space="preserve">Szkoła nie dysponuje </w:t>
      </w:r>
      <w:r w:rsidR="00553078" w:rsidRPr="00772D8C">
        <w:rPr>
          <w:rFonts w:cstheme="minorHAnsi"/>
        </w:rPr>
        <w:t>własnym budżetem, ale działa w </w:t>
      </w:r>
      <w:r w:rsidR="00F8107D" w:rsidRPr="00772D8C">
        <w:rPr>
          <w:rFonts w:cstheme="minorHAnsi"/>
        </w:rPr>
        <w:t xml:space="preserve">oparciu o plan finansowy, a z uregulowania zawartego w  art. 72 Karty Nauczyciela nie wynika, aby organ prowadzący </w:t>
      </w:r>
      <w:r w:rsidR="00F8107D" w:rsidRPr="00772D8C">
        <w:rPr>
          <w:rFonts w:cstheme="minorHAnsi"/>
        </w:rPr>
        <w:lastRenderedPageBreak/>
        <w:t>dla każdej z prowadzonych przez siebie szkół oddzielnie, miał tworzyć fundusze z przeznaczeniem na pomoc zdrowotną dla zatrudnionych w tych szkołach nauczycieli.</w:t>
      </w:r>
      <w:r w:rsidR="00B262F0" w:rsidRPr="00772D8C">
        <w:rPr>
          <w:rFonts w:cstheme="minorHAnsi"/>
        </w:rPr>
        <w:t xml:space="preserve"> </w:t>
      </w:r>
    </w:p>
    <w:p w14:paraId="2B6CBB51" w14:textId="750C5163" w:rsidR="00F8107D" w:rsidRPr="00772D8C" w:rsidRDefault="00B262F0" w:rsidP="00B262F0">
      <w:pPr>
        <w:spacing w:after="0" w:line="36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>Stwarza to, nieprzewidzianą przepisami prawa sytuację, iż powsta</w:t>
      </w:r>
      <w:r w:rsidR="002F56EF" w:rsidRPr="00772D8C">
        <w:rPr>
          <w:rFonts w:eastAsia="Times New Roman" w:cstheme="minorHAnsi"/>
          <w:lang w:eastAsia="pl-PL"/>
        </w:rPr>
        <w:t xml:space="preserve">je </w:t>
      </w:r>
      <w:r w:rsidRPr="00772D8C">
        <w:rPr>
          <w:rFonts w:eastAsia="Times New Roman" w:cstheme="minorHAnsi"/>
          <w:lang w:eastAsia="pl-PL"/>
        </w:rPr>
        <w:t>nie jeden fundusz na poziomie organu prowadzącego szkoły, ale</w:t>
      </w:r>
      <w:r w:rsidR="002F56EF" w:rsidRPr="00772D8C">
        <w:rPr>
          <w:rFonts w:eastAsia="Times New Roman" w:cstheme="minorHAnsi"/>
          <w:lang w:eastAsia="pl-PL"/>
        </w:rPr>
        <w:t xml:space="preserve"> wi</w:t>
      </w:r>
      <w:r w:rsidR="007D25DE">
        <w:rPr>
          <w:rFonts w:eastAsia="Times New Roman" w:cstheme="minorHAnsi"/>
          <w:lang w:eastAsia="pl-PL"/>
        </w:rPr>
        <w:t>ele funduszy, którymi dysponują</w:t>
      </w:r>
      <w:r w:rsidRPr="00772D8C">
        <w:rPr>
          <w:rFonts w:eastAsia="Times New Roman" w:cstheme="minorHAnsi"/>
          <w:lang w:eastAsia="pl-PL"/>
        </w:rPr>
        <w:t xml:space="preserve"> dyrektorzy szkół. Skoro organ prowadzący szkoły wyodrębnił w ramach swojego budżetu fundusz na cel określony w  art. 72 ust. 1 ustawy - Karta Nauczyciela, zobowiązany jest do dysponowania nim samodzielnie. Uprawnienie organu prowadzącego szkoły do określenia rodzajów świadcze</w:t>
      </w:r>
      <w:r w:rsidR="002F56EF" w:rsidRPr="00772D8C">
        <w:rPr>
          <w:rFonts w:eastAsia="Times New Roman" w:cstheme="minorHAnsi"/>
          <w:lang w:eastAsia="pl-PL"/>
        </w:rPr>
        <w:t>ń pomocy zdrowotnej, warunków i </w:t>
      </w:r>
      <w:r w:rsidRPr="00772D8C">
        <w:rPr>
          <w:rFonts w:eastAsia="Times New Roman" w:cstheme="minorHAnsi"/>
          <w:lang w:eastAsia="pl-PL"/>
        </w:rPr>
        <w:t>sposobu ich przyznawania nie oznacza, że organ ten ma kompetencje do nakazania dyrektorom szkół przestrzegania sformalizowanej procedury administracyjnej przyznawania świadczeń.</w:t>
      </w:r>
      <w:r w:rsidR="00BF3AC8">
        <w:rPr>
          <w:rFonts w:eastAsia="Times New Roman" w:cstheme="minorHAnsi"/>
          <w:lang w:eastAsia="pl-PL"/>
        </w:rPr>
        <w:t xml:space="preserve"> Rodzi to również inne pro</w:t>
      </w:r>
      <w:r w:rsidR="0077541E">
        <w:rPr>
          <w:rFonts w:eastAsia="Times New Roman" w:cstheme="minorHAnsi"/>
          <w:lang w:eastAsia="pl-PL"/>
        </w:rPr>
        <w:t>blemy, bo do kogo</w:t>
      </w:r>
      <w:r w:rsidR="00BF3AC8">
        <w:rPr>
          <w:rFonts w:eastAsia="Times New Roman" w:cstheme="minorHAnsi"/>
          <w:lang w:eastAsia="pl-PL"/>
        </w:rPr>
        <w:t xml:space="preserve"> ma założyć wniosek o przyznanie pomocy zdrowotnej dyrektor będący nauczycielem?</w:t>
      </w:r>
    </w:p>
    <w:p w14:paraId="16C3E564" w14:textId="2C091B71" w:rsidR="00F8107D" w:rsidRPr="00772D8C" w:rsidRDefault="00FF3EFB" w:rsidP="00F8107D">
      <w:pPr>
        <w:spacing w:after="0" w:line="36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cstheme="minorHAnsi"/>
        </w:rPr>
        <w:t>Ponadto sprzeczn</w:t>
      </w:r>
      <w:r w:rsidR="007D25DE">
        <w:rPr>
          <w:rFonts w:cstheme="minorHAnsi"/>
        </w:rPr>
        <w:t>e</w:t>
      </w:r>
      <w:r w:rsidRPr="00772D8C">
        <w:rPr>
          <w:rFonts w:cstheme="minorHAnsi"/>
        </w:rPr>
        <w:t xml:space="preserve"> z aktua</w:t>
      </w:r>
      <w:r w:rsidR="00F8107D" w:rsidRPr="00772D8C">
        <w:rPr>
          <w:rFonts w:cstheme="minorHAnsi"/>
        </w:rPr>
        <w:t>lnym orzecznictwem jest również</w:t>
      </w:r>
      <w:r w:rsidRPr="00772D8C">
        <w:rPr>
          <w:rFonts w:cstheme="minorHAnsi"/>
        </w:rPr>
        <w:t xml:space="preserve"> p</w:t>
      </w:r>
      <w:r w:rsidRPr="00772D8C">
        <w:rPr>
          <w:rFonts w:eastAsia="Times New Roman" w:cstheme="minorHAnsi"/>
          <w:lang w:eastAsia="pl-PL"/>
        </w:rPr>
        <w:t>owierzenie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uprawnienia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do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inicjowania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postępowania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o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przyznanie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pomocy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zdrowotnej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dla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nauczyciela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innym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osobom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znającym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sytuację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zdrowotną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i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materialną</w:t>
      </w:r>
      <w:r w:rsidRPr="00772D8C">
        <w:rPr>
          <w:rFonts w:cstheme="minorHAnsi"/>
        </w:rPr>
        <w:t xml:space="preserve"> </w:t>
      </w:r>
      <w:r w:rsidR="00AC2FDB" w:rsidRPr="00772D8C">
        <w:rPr>
          <w:rFonts w:eastAsia="Times New Roman" w:cstheme="minorHAnsi"/>
          <w:lang w:eastAsia="pl-PL"/>
        </w:rPr>
        <w:t>wnioskodawcy, co</w:t>
      </w:r>
      <w:r w:rsidRPr="00772D8C">
        <w:rPr>
          <w:rFonts w:cstheme="minorHAnsi"/>
        </w:rPr>
        <w:t xml:space="preserve"> </w:t>
      </w:r>
      <w:r w:rsidR="007D25DE">
        <w:rPr>
          <w:rFonts w:eastAsia="Times New Roman" w:cstheme="minorHAnsi"/>
          <w:lang w:eastAsia="pl-PL"/>
        </w:rPr>
        <w:t>należy</w:t>
      </w:r>
      <w:r w:rsidRPr="00772D8C">
        <w:rPr>
          <w:rFonts w:eastAsia="Times New Roman" w:cstheme="minorHAnsi"/>
          <w:lang w:eastAsia="pl-PL"/>
        </w:rPr>
        <w:t xml:space="preserve"> </w:t>
      </w:r>
      <w:r w:rsidR="00AC2FDB" w:rsidRPr="00772D8C">
        <w:rPr>
          <w:rFonts w:eastAsia="Times New Roman" w:cstheme="minorHAnsi"/>
          <w:lang w:eastAsia="pl-PL"/>
        </w:rPr>
        <w:t xml:space="preserve">również </w:t>
      </w:r>
      <w:r w:rsidRPr="00772D8C">
        <w:rPr>
          <w:rFonts w:eastAsia="Times New Roman" w:cstheme="minorHAnsi"/>
          <w:lang w:eastAsia="pl-PL"/>
        </w:rPr>
        <w:t>uznać</w:t>
      </w:r>
      <w:r w:rsidRPr="00772D8C">
        <w:rPr>
          <w:rFonts w:cstheme="minorHAnsi"/>
        </w:rPr>
        <w:t xml:space="preserve"> </w:t>
      </w:r>
      <w:r w:rsidRPr="00772D8C">
        <w:rPr>
          <w:rFonts w:eastAsia="Times New Roman" w:cstheme="minorHAnsi"/>
          <w:lang w:eastAsia="pl-PL"/>
        </w:rPr>
        <w:t>za sprzeczne z art. 72 ust. 1 Karty Nauczyciela w związku z art. 7 Konstytucji RP.</w:t>
      </w:r>
      <w:r w:rsidR="00AC2FDB" w:rsidRPr="00772D8C">
        <w:rPr>
          <w:rFonts w:eastAsia="Times New Roman" w:cstheme="minorHAnsi"/>
          <w:lang w:eastAsia="pl-PL"/>
        </w:rPr>
        <w:t xml:space="preserve"> Stroną postępowania o przyznanie zasiłku pieniężnego z funduszu zdrowotnego, a w konsekwencji jedynym podmiotem uprawionym do wystąpienia z wnioskiem o przyznanie ww. zasiłku jest nauczyciel, działający osobiście lub poprzez przedstawiciela ustawowego (pełnomocnika), co należy wyraźnie sprecyzować. </w:t>
      </w:r>
    </w:p>
    <w:p w14:paraId="6CDB316F" w14:textId="4E9B39FB" w:rsidR="00F8107D" w:rsidRPr="00772D8C" w:rsidRDefault="00F8107D" w:rsidP="00F8107D">
      <w:pPr>
        <w:spacing w:after="0" w:line="36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>Warto zauważyć również, iż s</w:t>
      </w:r>
      <w:r w:rsidR="00AC2FDB" w:rsidRPr="00772D8C">
        <w:rPr>
          <w:rFonts w:eastAsia="Times New Roman" w:cstheme="minorHAnsi"/>
          <w:lang w:eastAsia="pl-PL"/>
        </w:rPr>
        <w:t xml:space="preserve">formułowanie </w:t>
      </w:r>
      <w:r w:rsidRPr="00772D8C">
        <w:rPr>
          <w:rFonts w:eastAsia="Times New Roman" w:cstheme="minorHAnsi"/>
          <w:lang w:eastAsia="pl-PL"/>
        </w:rPr>
        <w:t xml:space="preserve">zawarte w uchwale dotyczące wzoru wniosku o pomoc zdrowotną </w:t>
      </w:r>
      <w:r w:rsidRPr="00772D8C">
        <w:rPr>
          <w:rFonts w:cstheme="minorHAnsi"/>
        </w:rPr>
        <w:t>stanowiącego do niej załącznik</w:t>
      </w:r>
      <w:r w:rsidRPr="00772D8C">
        <w:rPr>
          <w:rFonts w:eastAsia="Times New Roman" w:cstheme="minorHAnsi"/>
          <w:lang w:eastAsia="pl-PL"/>
        </w:rPr>
        <w:t xml:space="preserve">, </w:t>
      </w:r>
      <w:r w:rsidR="00AC2FDB" w:rsidRPr="00772D8C">
        <w:rPr>
          <w:rFonts w:eastAsia="Times New Roman" w:cstheme="minorHAnsi"/>
          <w:lang w:eastAsia="pl-PL"/>
        </w:rPr>
        <w:t xml:space="preserve">wykracza </w:t>
      </w:r>
      <w:r w:rsidR="002F56EF" w:rsidRPr="00772D8C">
        <w:rPr>
          <w:rFonts w:eastAsia="Times New Roman" w:cstheme="minorHAnsi"/>
          <w:lang w:eastAsia="pl-PL"/>
        </w:rPr>
        <w:t xml:space="preserve">również </w:t>
      </w:r>
      <w:r w:rsidR="00AC2FDB" w:rsidRPr="00772D8C">
        <w:rPr>
          <w:rFonts w:eastAsia="Times New Roman" w:cstheme="minorHAnsi"/>
          <w:lang w:eastAsia="pl-PL"/>
        </w:rPr>
        <w:t>poza</w:t>
      </w:r>
      <w:r w:rsidR="00553078" w:rsidRPr="00772D8C">
        <w:rPr>
          <w:rFonts w:eastAsia="Times New Roman" w:cstheme="minorHAnsi"/>
          <w:lang w:eastAsia="pl-PL"/>
        </w:rPr>
        <w:t xml:space="preserve"> upoważnienie wynikające z delegacji ustawowej. Nie </w:t>
      </w:r>
      <w:r w:rsidR="00AC2FDB" w:rsidRPr="00772D8C">
        <w:rPr>
          <w:rFonts w:eastAsia="Times New Roman" w:cstheme="minorHAnsi"/>
          <w:lang w:eastAsia="pl-PL"/>
        </w:rPr>
        <w:t xml:space="preserve">można </w:t>
      </w:r>
      <w:r w:rsidR="00553078" w:rsidRPr="00772D8C">
        <w:rPr>
          <w:rFonts w:eastAsia="Times New Roman" w:cstheme="minorHAnsi"/>
          <w:lang w:eastAsia="pl-PL"/>
        </w:rPr>
        <w:t xml:space="preserve">zatem </w:t>
      </w:r>
      <w:r w:rsidR="00AC2FDB" w:rsidRPr="00772D8C">
        <w:rPr>
          <w:rFonts w:eastAsia="Times New Roman" w:cstheme="minorHAnsi"/>
          <w:lang w:eastAsia="pl-PL"/>
        </w:rPr>
        <w:t xml:space="preserve">zaakceptować, </w:t>
      </w:r>
      <w:r w:rsidR="00553078" w:rsidRPr="00772D8C">
        <w:rPr>
          <w:rFonts w:eastAsia="Times New Roman" w:cstheme="minorHAnsi"/>
          <w:lang w:eastAsia="pl-PL"/>
        </w:rPr>
        <w:t>iż</w:t>
      </w:r>
      <w:r w:rsidR="00AC2FDB" w:rsidRPr="00772D8C">
        <w:rPr>
          <w:rFonts w:eastAsia="Times New Roman" w:cstheme="minorHAnsi"/>
          <w:lang w:eastAsia="pl-PL"/>
        </w:rPr>
        <w:t xml:space="preserve"> </w:t>
      </w:r>
      <w:r w:rsidR="00553078" w:rsidRPr="00772D8C">
        <w:rPr>
          <w:rFonts w:eastAsia="Times New Roman" w:cstheme="minorHAnsi"/>
          <w:lang w:eastAsia="pl-PL"/>
        </w:rPr>
        <w:t>u</w:t>
      </w:r>
      <w:r w:rsidR="00AC2FDB" w:rsidRPr="00772D8C">
        <w:rPr>
          <w:rFonts w:eastAsia="Times New Roman" w:cstheme="minorHAnsi"/>
          <w:lang w:eastAsia="pl-PL"/>
        </w:rPr>
        <w:t>stanowienie ww. wzoru wniosku, mieści się w zakresie kompetencji organu</w:t>
      </w:r>
      <w:r w:rsidRPr="00772D8C">
        <w:rPr>
          <w:rFonts w:eastAsia="Times New Roman" w:cstheme="minorHAnsi"/>
          <w:lang w:eastAsia="pl-PL"/>
        </w:rPr>
        <w:t xml:space="preserve"> </w:t>
      </w:r>
      <w:r w:rsidR="00AC2FDB" w:rsidRPr="00772D8C">
        <w:rPr>
          <w:rFonts w:eastAsia="Times New Roman" w:cstheme="minorHAnsi"/>
          <w:lang w:eastAsia="pl-PL"/>
        </w:rPr>
        <w:t>stanowiącego do określania ro</w:t>
      </w:r>
      <w:r w:rsidR="00553078" w:rsidRPr="00772D8C">
        <w:rPr>
          <w:rFonts w:eastAsia="Times New Roman" w:cstheme="minorHAnsi"/>
          <w:lang w:eastAsia="pl-PL"/>
        </w:rPr>
        <w:t>dzaju świadczeń przyznawanych w </w:t>
      </w:r>
      <w:r w:rsidR="00AC2FDB" w:rsidRPr="00772D8C">
        <w:rPr>
          <w:rFonts w:eastAsia="Times New Roman" w:cstheme="minorHAnsi"/>
          <w:lang w:eastAsia="pl-PL"/>
        </w:rPr>
        <w:t>ramach pomocy oraz warunków i</w:t>
      </w:r>
      <w:r w:rsidRPr="00772D8C">
        <w:rPr>
          <w:rFonts w:eastAsia="Times New Roman" w:cstheme="minorHAnsi"/>
          <w:lang w:eastAsia="pl-PL"/>
        </w:rPr>
        <w:t xml:space="preserve"> </w:t>
      </w:r>
      <w:r w:rsidR="00AC2FDB" w:rsidRPr="00772D8C">
        <w:rPr>
          <w:rFonts w:eastAsia="Times New Roman" w:cstheme="minorHAnsi"/>
          <w:lang w:eastAsia="pl-PL"/>
        </w:rPr>
        <w:t>sposobów ich przyznawani</w:t>
      </w:r>
      <w:r w:rsidRPr="00772D8C">
        <w:rPr>
          <w:rFonts w:eastAsia="Times New Roman" w:cstheme="minorHAnsi"/>
          <w:lang w:eastAsia="pl-PL"/>
        </w:rPr>
        <w:t xml:space="preserve">a. </w:t>
      </w:r>
      <w:r w:rsidR="00553078" w:rsidRPr="00772D8C">
        <w:rPr>
          <w:rFonts w:eastAsia="Times New Roman" w:cstheme="minorHAnsi"/>
          <w:lang w:eastAsia="pl-PL"/>
        </w:rPr>
        <w:t>Jest to materia związana z </w:t>
      </w:r>
      <w:r w:rsidRPr="00772D8C">
        <w:rPr>
          <w:rFonts w:eastAsia="Times New Roman" w:cstheme="minorHAnsi"/>
          <w:lang w:eastAsia="pl-PL"/>
        </w:rPr>
        <w:t>wykonywaniem uchwały i należy do wyłącznej kompetencji organu wykonawczego gminy.</w:t>
      </w:r>
      <w:r w:rsidR="00104C97" w:rsidRPr="00772D8C">
        <w:rPr>
          <w:rFonts w:eastAsia="Times New Roman" w:cstheme="minorHAnsi"/>
          <w:lang w:eastAsia="pl-PL"/>
        </w:rPr>
        <w:t xml:space="preserve"> </w:t>
      </w:r>
      <w:r w:rsidR="00BF3AC8">
        <w:rPr>
          <w:rFonts w:eastAsia="Times New Roman" w:cstheme="minorHAnsi"/>
          <w:lang w:eastAsia="pl-PL"/>
        </w:rPr>
        <w:t xml:space="preserve">Dodatkowo również </w:t>
      </w:r>
      <w:r w:rsidR="00F543AC">
        <w:rPr>
          <w:rFonts w:eastAsia="Times New Roman" w:cstheme="minorHAnsi"/>
          <w:lang w:eastAsia="pl-PL"/>
        </w:rPr>
        <w:t xml:space="preserve">wniosek </w:t>
      </w:r>
      <w:r w:rsidR="00BF3AC8">
        <w:rPr>
          <w:rFonts w:eastAsia="Times New Roman" w:cstheme="minorHAnsi"/>
          <w:lang w:eastAsia="pl-PL"/>
        </w:rPr>
        <w:t>nie spełnia</w:t>
      </w:r>
      <w:r w:rsidR="00104C97" w:rsidRPr="00772D8C">
        <w:rPr>
          <w:rFonts w:eastAsia="Times New Roman" w:cstheme="minorHAnsi"/>
          <w:lang w:eastAsia="pl-PL"/>
        </w:rPr>
        <w:t xml:space="preserve"> obowiązujących </w:t>
      </w:r>
      <w:r w:rsidR="007D25DE">
        <w:rPr>
          <w:rFonts w:eastAsia="Times New Roman" w:cstheme="minorHAnsi"/>
          <w:lang w:eastAsia="pl-PL"/>
        </w:rPr>
        <w:t xml:space="preserve">w tym zakresie </w:t>
      </w:r>
      <w:r w:rsidR="00104C97" w:rsidRPr="00772D8C">
        <w:rPr>
          <w:rFonts w:eastAsia="Times New Roman" w:cstheme="minorHAnsi"/>
          <w:lang w:eastAsia="pl-PL"/>
        </w:rPr>
        <w:t>przepisów RODO.</w:t>
      </w:r>
    </w:p>
    <w:p w14:paraId="18ECB02A" w14:textId="0044AD24" w:rsidR="00B262F0" w:rsidRPr="00772D8C" w:rsidRDefault="00B262F0" w:rsidP="00F8107D">
      <w:pPr>
        <w:spacing w:after="0" w:line="360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>Zasadnym jest też rozszerzenie katalogu osób uprawnionych do wnioskowania o przyznanie pomocy zdrowotnej</w:t>
      </w:r>
      <w:r w:rsidR="003373B0" w:rsidRPr="00772D8C">
        <w:rPr>
          <w:rFonts w:eastAsia="Times New Roman" w:cstheme="minorHAnsi"/>
          <w:lang w:eastAsia="pl-PL"/>
        </w:rPr>
        <w:t xml:space="preserve"> zawarte</w:t>
      </w:r>
      <w:r w:rsidR="00F543AC">
        <w:rPr>
          <w:rFonts w:eastAsia="Times New Roman" w:cstheme="minorHAnsi"/>
          <w:lang w:eastAsia="pl-PL"/>
        </w:rPr>
        <w:t xml:space="preserve">go </w:t>
      </w:r>
      <w:r w:rsidR="003373B0" w:rsidRPr="00772D8C">
        <w:rPr>
          <w:rFonts w:eastAsia="Times New Roman" w:cstheme="minorHAnsi"/>
          <w:lang w:eastAsia="pl-PL"/>
        </w:rPr>
        <w:t xml:space="preserve">w § 1 pkt. 3 </w:t>
      </w:r>
      <w:r w:rsidR="00F543AC">
        <w:rPr>
          <w:rFonts w:eastAsia="Times New Roman" w:cstheme="minorHAnsi"/>
          <w:lang w:eastAsia="pl-PL"/>
        </w:rPr>
        <w:t xml:space="preserve">cyt. uchwały </w:t>
      </w:r>
      <w:r w:rsidR="003373B0" w:rsidRPr="00772D8C">
        <w:rPr>
          <w:rFonts w:eastAsia="Times New Roman" w:cstheme="minorHAnsi"/>
          <w:lang w:eastAsia="pl-PL"/>
        </w:rPr>
        <w:t xml:space="preserve">tj. </w:t>
      </w:r>
      <w:r w:rsidR="00F543AC">
        <w:rPr>
          <w:rFonts w:eastAsia="Times New Roman" w:cstheme="minorHAnsi"/>
          <w:lang w:eastAsia="pl-PL"/>
        </w:rPr>
        <w:t xml:space="preserve">definicji </w:t>
      </w:r>
      <w:r w:rsidRPr="00772D8C">
        <w:rPr>
          <w:rFonts w:cstheme="minorHAnsi"/>
        </w:rPr>
        <w:t>nauczyciel</w:t>
      </w:r>
      <w:r w:rsidR="00F543AC">
        <w:rPr>
          <w:rFonts w:cstheme="minorHAnsi"/>
        </w:rPr>
        <w:t>a</w:t>
      </w:r>
      <w:r w:rsidRPr="00772D8C">
        <w:rPr>
          <w:rFonts w:cstheme="minorHAnsi"/>
        </w:rPr>
        <w:t xml:space="preserve"> - należy przez to rozumieć także wychowawcę i innego pracownika pedagogicznego zatrudnionego w szkole, a także nauczyciela, który przeszedł na emeryturę</w:t>
      </w:r>
      <w:r w:rsidR="003373B0" w:rsidRPr="00772D8C">
        <w:rPr>
          <w:rFonts w:cstheme="minorHAnsi"/>
        </w:rPr>
        <w:t>,</w:t>
      </w:r>
      <w:r w:rsidRPr="00772D8C">
        <w:rPr>
          <w:rFonts w:cstheme="minorHAnsi"/>
        </w:rPr>
        <w:t xml:space="preserve"> rentę </w:t>
      </w:r>
      <w:r w:rsidR="003373B0" w:rsidRPr="00772D8C">
        <w:rPr>
          <w:rFonts w:cstheme="minorHAnsi"/>
        </w:rPr>
        <w:t xml:space="preserve">lub </w:t>
      </w:r>
      <w:r w:rsidR="003373B0" w:rsidRPr="007D25DE">
        <w:rPr>
          <w:rFonts w:cstheme="minorHAnsi"/>
          <w:u w:val="single"/>
        </w:rPr>
        <w:t>nauczycielskie świadczenie rekompensacyjne</w:t>
      </w:r>
      <w:r w:rsidR="002F56EF" w:rsidRPr="00772D8C">
        <w:rPr>
          <w:rFonts w:cstheme="minorHAnsi"/>
        </w:rPr>
        <w:t>, czego w obecnie obowiązującej uchwale nie ma</w:t>
      </w:r>
      <w:r w:rsidR="003373B0" w:rsidRPr="00772D8C">
        <w:rPr>
          <w:rFonts w:cstheme="minorHAnsi"/>
        </w:rPr>
        <w:t>.</w:t>
      </w:r>
    </w:p>
    <w:p w14:paraId="6EA3E6D3" w14:textId="1BF74055" w:rsidR="00AC2FDB" w:rsidRPr="00772D8C" w:rsidRDefault="00553078" w:rsidP="00F8107D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772D8C">
        <w:rPr>
          <w:rFonts w:eastAsia="Times New Roman" w:cstheme="minorHAnsi"/>
          <w:lang w:eastAsia="pl-PL"/>
        </w:rPr>
        <w:tab/>
        <w:t>Reasumując, z uwagi na powyższe wnioskujemy jak na wstępie.</w:t>
      </w:r>
    </w:p>
    <w:p w14:paraId="46555BB7" w14:textId="69AF6FCF" w:rsidR="00C65D2F" w:rsidRPr="00772D8C" w:rsidRDefault="00A459BE" w:rsidP="00F8107D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Z poważaniem</w:t>
      </w:r>
    </w:p>
    <w:p w14:paraId="0A6141C7" w14:textId="61A254DD" w:rsidR="00A459BE" w:rsidRPr="00772D8C" w:rsidRDefault="00A459BE" w:rsidP="00F8107D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Maciej Krużewski</w:t>
      </w:r>
    </w:p>
    <w:p w14:paraId="2B9E911B" w14:textId="09EA6FD3" w:rsidR="00A459BE" w:rsidRPr="00772D8C" w:rsidRDefault="00A459BE" w:rsidP="00F8107D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Margareta Skerska-Roman</w:t>
      </w:r>
    </w:p>
    <w:p w14:paraId="01D0A249" w14:textId="148350B4" w:rsidR="00A459BE" w:rsidRPr="00772D8C" w:rsidRDefault="00A459BE" w:rsidP="00F8107D">
      <w:pPr>
        <w:spacing w:after="0" w:line="360" w:lineRule="auto"/>
        <w:contextualSpacing/>
        <w:jc w:val="right"/>
        <w:rPr>
          <w:rFonts w:cstheme="minorHAnsi"/>
        </w:rPr>
      </w:pPr>
      <w:r w:rsidRPr="00772D8C">
        <w:rPr>
          <w:rFonts w:cstheme="minorHAnsi"/>
        </w:rPr>
        <w:t>Bartosz Szymanski</w:t>
      </w:r>
    </w:p>
    <w:sectPr w:rsidR="00A459BE" w:rsidRPr="0077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6FE1" w14:textId="77777777" w:rsidR="00813F1E" w:rsidRDefault="00813F1E" w:rsidP="000B53BA">
      <w:pPr>
        <w:spacing w:after="0" w:line="240" w:lineRule="auto"/>
      </w:pPr>
      <w:r>
        <w:separator/>
      </w:r>
    </w:p>
  </w:endnote>
  <w:endnote w:type="continuationSeparator" w:id="0">
    <w:p w14:paraId="20B2F163" w14:textId="77777777" w:rsidR="00813F1E" w:rsidRDefault="00813F1E" w:rsidP="000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002F" w14:textId="77777777" w:rsidR="00813F1E" w:rsidRDefault="00813F1E" w:rsidP="000B53BA">
      <w:pPr>
        <w:spacing w:after="0" w:line="240" w:lineRule="auto"/>
      </w:pPr>
      <w:r>
        <w:separator/>
      </w:r>
    </w:p>
  </w:footnote>
  <w:footnote w:type="continuationSeparator" w:id="0">
    <w:p w14:paraId="39742DD4" w14:textId="77777777" w:rsidR="00813F1E" w:rsidRDefault="00813F1E" w:rsidP="000B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DF7"/>
    <w:multiLevelType w:val="hybridMultilevel"/>
    <w:tmpl w:val="74EAD3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1D47A4"/>
    <w:multiLevelType w:val="hybridMultilevel"/>
    <w:tmpl w:val="DB98E8D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3138A0"/>
    <w:multiLevelType w:val="hybridMultilevel"/>
    <w:tmpl w:val="3FBEE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2604E"/>
    <w:rsid w:val="00044E01"/>
    <w:rsid w:val="00057DCA"/>
    <w:rsid w:val="00064D15"/>
    <w:rsid w:val="00065276"/>
    <w:rsid w:val="000841DD"/>
    <w:rsid w:val="000B53BA"/>
    <w:rsid w:val="000E6256"/>
    <w:rsid w:val="00104C97"/>
    <w:rsid w:val="00131614"/>
    <w:rsid w:val="0014208D"/>
    <w:rsid w:val="001508D0"/>
    <w:rsid w:val="001534BA"/>
    <w:rsid w:val="00177AEA"/>
    <w:rsid w:val="00180892"/>
    <w:rsid w:val="00193913"/>
    <w:rsid w:val="001C621E"/>
    <w:rsid w:val="001D589C"/>
    <w:rsid w:val="00222029"/>
    <w:rsid w:val="00297B08"/>
    <w:rsid w:val="002E2C63"/>
    <w:rsid w:val="002F56EF"/>
    <w:rsid w:val="00326EE5"/>
    <w:rsid w:val="003373B0"/>
    <w:rsid w:val="0037704B"/>
    <w:rsid w:val="00385D43"/>
    <w:rsid w:val="003B716C"/>
    <w:rsid w:val="003B718F"/>
    <w:rsid w:val="003C6BBA"/>
    <w:rsid w:val="003E4780"/>
    <w:rsid w:val="00406C71"/>
    <w:rsid w:val="0041087B"/>
    <w:rsid w:val="00412572"/>
    <w:rsid w:val="00442362"/>
    <w:rsid w:val="004D526E"/>
    <w:rsid w:val="004E72E6"/>
    <w:rsid w:val="004F7791"/>
    <w:rsid w:val="005440E5"/>
    <w:rsid w:val="00545F27"/>
    <w:rsid w:val="00546149"/>
    <w:rsid w:val="00553078"/>
    <w:rsid w:val="005C0190"/>
    <w:rsid w:val="006A0595"/>
    <w:rsid w:val="006B12A3"/>
    <w:rsid w:val="00772D8C"/>
    <w:rsid w:val="0077541E"/>
    <w:rsid w:val="00783D44"/>
    <w:rsid w:val="00791F16"/>
    <w:rsid w:val="007948B0"/>
    <w:rsid w:val="007A46FA"/>
    <w:rsid w:val="007C2732"/>
    <w:rsid w:val="007D25DE"/>
    <w:rsid w:val="007D5F3B"/>
    <w:rsid w:val="00813F1E"/>
    <w:rsid w:val="00874EFB"/>
    <w:rsid w:val="00892D37"/>
    <w:rsid w:val="008A5BD1"/>
    <w:rsid w:val="008B3C32"/>
    <w:rsid w:val="00923BCE"/>
    <w:rsid w:val="00935B12"/>
    <w:rsid w:val="0096100D"/>
    <w:rsid w:val="00992FC8"/>
    <w:rsid w:val="009E772A"/>
    <w:rsid w:val="00A0703D"/>
    <w:rsid w:val="00A11CE1"/>
    <w:rsid w:val="00A20283"/>
    <w:rsid w:val="00A459BE"/>
    <w:rsid w:val="00A76304"/>
    <w:rsid w:val="00AA0E18"/>
    <w:rsid w:val="00AC07C8"/>
    <w:rsid w:val="00AC2FDB"/>
    <w:rsid w:val="00B262F0"/>
    <w:rsid w:val="00B41592"/>
    <w:rsid w:val="00B4694D"/>
    <w:rsid w:val="00B70494"/>
    <w:rsid w:val="00BF3AC8"/>
    <w:rsid w:val="00C473F0"/>
    <w:rsid w:val="00C56AF3"/>
    <w:rsid w:val="00C65D2F"/>
    <w:rsid w:val="00D82776"/>
    <w:rsid w:val="00D9210B"/>
    <w:rsid w:val="00DF0682"/>
    <w:rsid w:val="00DF5549"/>
    <w:rsid w:val="00E17516"/>
    <w:rsid w:val="00E22941"/>
    <w:rsid w:val="00E240B7"/>
    <w:rsid w:val="00E573BC"/>
    <w:rsid w:val="00E575CE"/>
    <w:rsid w:val="00E856F1"/>
    <w:rsid w:val="00EB3B0E"/>
    <w:rsid w:val="00EC5D0A"/>
    <w:rsid w:val="00ED4FEA"/>
    <w:rsid w:val="00F543AC"/>
    <w:rsid w:val="00F76205"/>
    <w:rsid w:val="00F8107D"/>
    <w:rsid w:val="00FA17F2"/>
    <w:rsid w:val="00FC0088"/>
    <w:rsid w:val="00FC1A41"/>
    <w:rsid w:val="00FD5032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5310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0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3BA"/>
    <w:rPr>
      <w:rFonts w:ascii="Segoe UI" w:hAnsi="Segoe UI" w:cs="Segoe UI"/>
      <w:sz w:val="18"/>
      <w:szCs w:val="18"/>
    </w:rPr>
  </w:style>
  <w:style w:type="paragraph" w:customStyle="1" w:styleId="text-left">
    <w:name w:val="text-left"/>
    <w:basedOn w:val="Normalny"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0682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F06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6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682"/>
  </w:style>
  <w:style w:type="paragraph" w:styleId="Akapitzlist">
    <w:name w:val="List Paragraph"/>
    <w:basedOn w:val="Normalny"/>
    <w:uiPriority w:val="34"/>
    <w:qFormat/>
    <w:rsid w:val="00DF06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59BE"/>
    <w:rPr>
      <w:b/>
      <w:bCs/>
    </w:rPr>
  </w:style>
  <w:style w:type="character" w:customStyle="1" w:styleId="grame">
    <w:name w:val="grame"/>
    <w:basedOn w:val="Domylnaczcionkaakapitu"/>
    <w:rsid w:val="00AC07C8"/>
  </w:style>
  <w:style w:type="character" w:customStyle="1" w:styleId="spelle">
    <w:name w:val="spelle"/>
    <w:basedOn w:val="Domylnaczcionkaakapitu"/>
    <w:rsid w:val="00B2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18821BDBC84C83FB12236532798B" ma:contentTypeVersion="10" ma:contentTypeDescription="Create a new document." ma:contentTypeScope="" ma:versionID="873ece920c7db9dfeb147cdd79cf26f8">
  <xsd:schema xmlns:xsd="http://www.w3.org/2001/XMLSchema" xmlns:xs="http://www.w3.org/2001/XMLSchema" xmlns:p="http://schemas.microsoft.com/office/2006/metadata/properties" xmlns:ns3="280ffb2f-21b8-4d58-952e-390451ac1cca" xmlns:ns4="4c994423-dd14-4ce3-a8cc-4f3c95c88d43" targetNamespace="http://schemas.microsoft.com/office/2006/metadata/properties" ma:root="true" ma:fieldsID="032357e7084f76eb806d9544ef8b7b93" ns3:_="" ns4:_="">
    <xsd:import namespace="280ffb2f-21b8-4d58-952e-390451ac1cca"/>
    <xsd:import namespace="4c994423-dd14-4ce3-a8cc-4f3c95c88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fb2f-21b8-4d58-952e-390451ac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4423-dd14-4ce3-a8cc-4f3c95c8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CF635-617D-4A67-BAB5-A1D352268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1A81-C25D-4D3A-8240-AF3528392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DF0E-5E24-4B50-AB08-7DFBED819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fb2f-21b8-4d58-952e-390451ac1cca"/>
    <ds:schemaRef ds:uri="4c994423-dd14-4ce3-a8cc-4f3c95c8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j.szewczyk</cp:lastModifiedBy>
  <cp:revision>2</cp:revision>
  <cp:lastPrinted>2022-10-11T09:28:00Z</cp:lastPrinted>
  <dcterms:created xsi:type="dcterms:W3CDTF">2022-10-24T07:29:00Z</dcterms:created>
  <dcterms:modified xsi:type="dcterms:W3CDTF">2022-10-24T07:29:00Z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piotr.lenkiewicz@atos.net</vt:lpwstr>
  </property>
  <property fmtid="{D5CDD505-2E9C-101B-9397-08002B2CF9AE}" pid="5" name="MSIP_Label_112e00b9-34e2-4b26-a577-af1fd0f9f7ee_SetDate">
    <vt:lpwstr>2019-10-09T19:47:34.3216084Z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b921d22a-07af-4985-b97a-759abc53478f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piotr.lenkiewicz@atos.net</vt:lpwstr>
  </property>
  <property fmtid="{D5CDD505-2E9C-101B-9397-08002B2CF9AE}" pid="13" name="MSIP_Label_e463cba9-5f6c-478d-9329-7b2295e4e8ed_SetDate">
    <vt:lpwstr>2019-10-09T19:47:34.3216084Z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b921d22a-07af-4985-b97a-759abc53478f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  <property fmtid="{D5CDD505-2E9C-101B-9397-08002B2CF9AE}" pid="20" name="ContentTypeId">
    <vt:lpwstr>0x010100775518821BDBC84C83FB12236532798B</vt:lpwstr>
  </property>
</Properties>
</file>