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37" w:rsidRPr="009C7C34" w:rsidRDefault="00AC200A" w:rsidP="00045805">
      <w:pPr>
        <w:spacing w:after="0"/>
        <w:jc w:val="center"/>
        <w:rPr>
          <w:rFonts w:ascii="Times New Roman" w:eastAsia="Times New Roman" w:hAnsi="Times New Roman" w:cs="Times New Roman"/>
          <w:b/>
          <w:bCs/>
          <w:lang w:eastAsia="pl-PL"/>
        </w:rPr>
      </w:pPr>
      <w:r w:rsidRPr="009C7C34">
        <w:rPr>
          <w:rFonts w:ascii="Times New Roman" w:eastAsia="Times New Roman" w:hAnsi="Times New Roman" w:cs="Times New Roman"/>
          <w:b/>
          <w:bCs/>
          <w:lang w:eastAsia="pl-PL"/>
        </w:rPr>
        <w:t xml:space="preserve">ZARZĄDZENIE </w:t>
      </w:r>
      <w:r w:rsidR="00A579DB" w:rsidRPr="009C7C34">
        <w:rPr>
          <w:rFonts w:ascii="Times New Roman" w:eastAsia="Times New Roman" w:hAnsi="Times New Roman" w:cs="Times New Roman"/>
          <w:b/>
          <w:bCs/>
          <w:lang w:eastAsia="pl-PL"/>
        </w:rPr>
        <w:t>NR</w:t>
      </w:r>
      <w:r w:rsidR="007720F8">
        <w:rPr>
          <w:rFonts w:ascii="Times New Roman" w:eastAsia="Times New Roman" w:hAnsi="Times New Roman" w:cs="Times New Roman"/>
          <w:b/>
          <w:bCs/>
          <w:lang w:eastAsia="pl-PL"/>
        </w:rPr>
        <w:t xml:space="preserve"> 359</w:t>
      </w:r>
    </w:p>
    <w:p w:rsidR="00AF2337" w:rsidRPr="009C7C34" w:rsidRDefault="00AF2337" w:rsidP="00045805">
      <w:pPr>
        <w:spacing w:after="0"/>
        <w:jc w:val="center"/>
        <w:rPr>
          <w:rFonts w:ascii="Times New Roman" w:eastAsia="Times New Roman" w:hAnsi="Times New Roman" w:cs="Times New Roman"/>
          <w:b/>
          <w:bCs/>
          <w:lang w:eastAsia="pl-PL"/>
        </w:rPr>
      </w:pPr>
      <w:r w:rsidRPr="009C7C34">
        <w:rPr>
          <w:rFonts w:ascii="Times New Roman" w:eastAsia="Times New Roman" w:hAnsi="Times New Roman" w:cs="Times New Roman"/>
          <w:b/>
          <w:bCs/>
          <w:lang w:eastAsia="pl-PL"/>
        </w:rPr>
        <w:t xml:space="preserve">PREZYDENTA MIASTA TORUNIA </w:t>
      </w:r>
    </w:p>
    <w:p w:rsidR="00AF2337" w:rsidRPr="009C7C34" w:rsidRDefault="00BE7224" w:rsidP="00045805">
      <w:pPr>
        <w:spacing w:after="0"/>
        <w:ind w:left="2832" w:firstLine="708"/>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 dnia</w:t>
      </w:r>
      <w:r w:rsidR="00A579DB" w:rsidRPr="009C7C34">
        <w:rPr>
          <w:rFonts w:ascii="Times New Roman" w:eastAsia="Times New Roman" w:hAnsi="Times New Roman" w:cs="Times New Roman"/>
          <w:b/>
          <w:bCs/>
          <w:lang w:eastAsia="pl-PL"/>
        </w:rPr>
        <w:t xml:space="preserve"> 1</w:t>
      </w:r>
      <w:r w:rsidR="00E65C26">
        <w:rPr>
          <w:rFonts w:ascii="Times New Roman" w:eastAsia="Times New Roman" w:hAnsi="Times New Roman" w:cs="Times New Roman"/>
          <w:b/>
          <w:bCs/>
          <w:lang w:eastAsia="pl-PL"/>
        </w:rPr>
        <w:t>1</w:t>
      </w:r>
      <w:r w:rsidR="00A579DB" w:rsidRPr="009C7C34">
        <w:rPr>
          <w:rFonts w:ascii="Times New Roman" w:eastAsia="Times New Roman" w:hAnsi="Times New Roman" w:cs="Times New Roman"/>
          <w:b/>
          <w:bCs/>
          <w:lang w:eastAsia="pl-PL"/>
        </w:rPr>
        <w:t>.10</w:t>
      </w:r>
      <w:r w:rsidR="005A0264" w:rsidRPr="009C7C34">
        <w:rPr>
          <w:rFonts w:ascii="Times New Roman" w:eastAsia="Times New Roman" w:hAnsi="Times New Roman" w:cs="Times New Roman"/>
          <w:b/>
          <w:bCs/>
          <w:lang w:eastAsia="pl-PL"/>
        </w:rPr>
        <w:t>.202</w:t>
      </w:r>
      <w:r w:rsidR="00A579DB" w:rsidRPr="009C7C34">
        <w:rPr>
          <w:rFonts w:ascii="Times New Roman" w:eastAsia="Times New Roman" w:hAnsi="Times New Roman" w:cs="Times New Roman"/>
          <w:b/>
          <w:bCs/>
          <w:lang w:eastAsia="pl-PL"/>
        </w:rPr>
        <w:t>2</w:t>
      </w:r>
      <w:r w:rsidR="00AF2337" w:rsidRPr="009C7C34">
        <w:rPr>
          <w:rFonts w:ascii="Times New Roman" w:eastAsia="Times New Roman" w:hAnsi="Times New Roman" w:cs="Times New Roman"/>
          <w:b/>
          <w:bCs/>
          <w:lang w:eastAsia="pl-PL"/>
        </w:rPr>
        <w:t xml:space="preserve"> r.</w:t>
      </w:r>
    </w:p>
    <w:p w:rsidR="00AF2337" w:rsidRPr="009C7C34" w:rsidRDefault="00AF2337" w:rsidP="00045805">
      <w:pPr>
        <w:spacing w:after="0"/>
        <w:rPr>
          <w:rFonts w:ascii="Times New Roman" w:eastAsia="Times New Roman" w:hAnsi="Times New Roman" w:cs="Times New Roman"/>
          <w:b/>
          <w:bCs/>
          <w:lang w:eastAsia="pl-PL"/>
        </w:rPr>
      </w:pPr>
    </w:p>
    <w:p w:rsidR="00AF2337" w:rsidRPr="009C7C34" w:rsidRDefault="00AF2337" w:rsidP="00045805">
      <w:pPr>
        <w:spacing w:after="0"/>
        <w:jc w:val="both"/>
        <w:rPr>
          <w:rFonts w:ascii="Times New Roman" w:eastAsia="Times New Roman" w:hAnsi="Times New Roman" w:cs="Times New Roman"/>
          <w:b/>
          <w:bCs/>
          <w:lang w:eastAsia="pl-PL"/>
        </w:rPr>
      </w:pPr>
      <w:r w:rsidRPr="009C7C34">
        <w:rPr>
          <w:rFonts w:ascii="Times New Roman" w:eastAsia="Times New Roman" w:hAnsi="Times New Roman" w:cs="Times New Roman"/>
          <w:b/>
          <w:bCs/>
          <w:lang w:eastAsia="pl-PL"/>
        </w:rPr>
        <w:t xml:space="preserve">w sprawie </w:t>
      </w:r>
      <w:r w:rsidR="00A407A4" w:rsidRPr="009C7C34">
        <w:rPr>
          <w:rFonts w:ascii="Times New Roman" w:eastAsia="Times New Roman" w:hAnsi="Times New Roman" w:cs="Times New Roman"/>
          <w:b/>
          <w:bCs/>
          <w:lang w:eastAsia="pl-PL"/>
        </w:rPr>
        <w:t xml:space="preserve">ogłoszenia </w:t>
      </w:r>
      <w:r w:rsidR="00792D03" w:rsidRPr="009C7C34">
        <w:rPr>
          <w:rFonts w:ascii="Times New Roman" w:eastAsia="Times New Roman" w:hAnsi="Times New Roman" w:cs="Times New Roman"/>
          <w:b/>
          <w:bCs/>
          <w:lang w:eastAsia="pl-PL"/>
        </w:rPr>
        <w:t>naboru</w:t>
      </w:r>
      <w:r w:rsidR="00A407A4" w:rsidRPr="009C7C34">
        <w:rPr>
          <w:rFonts w:ascii="Times New Roman" w:eastAsia="Times New Roman" w:hAnsi="Times New Roman" w:cs="Times New Roman"/>
          <w:b/>
          <w:bCs/>
          <w:lang w:eastAsia="pl-PL"/>
        </w:rPr>
        <w:t xml:space="preserve"> na stanowisk</w:t>
      </w:r>
      <w:r w:rsidR="00A33283" w:rsidRPr="009C7C34">
        <w:rPr>
          <w:rFonts w:ascii="Times New Roman" w:eastAsia="Times New Roman" w:hAnsi="Times New Roman" w:cs="Times New Roman"/>
          <w:b/>
          <w:bCs/>
          <w:lang w:eastAsia="pl-PL"/>
        </w:rPr>
        <w:t>o</w:t>
      </w:r>
      <w:r w:rsidR="00A579DB" w:rsidRPr="009C7C34">
        <w:rPr>
          <w:rFonts w:ascii="Times New Roman" w:eastAsia="Times New Roman" w:hAnsi="Times New Roman" w:cs="Times New Roman"/>
          <w:b/>
          <w:bCs/>
          <w:lang w:eastAsia="pl-PL"/>
        </w:rPr>
        <w:t xml:space="preserve"> kierownika</w:t>
      </w:r>
      <w:r w:rsidR="00B95DC4" w:rsidRPr="009C7C34">
        <w:rPr>
          <w:rFonts w:ascii="Times New Roman" w:eastAsia="Times New Roman" w:hAnsi="Times New Roman" w:cs="Times New Roman"/>
          <w:b/>
          <w:bCs/>
          <w:lang w:eastAsia="pl-PL"/>
        </w:rPr>
        <w:t xml:space="preserve"> </w:t>
      </w:r>
      <w:r w:rsidR="00A579DB" w:rsidRPr="009C7C34">
        <w:rPr>
          <w:rFonts w:ascii="Times New Roman" w:eastAsia="Times New Roman" w:hAnsi="Times New Roman" w:cs="Times New Roman"/>
          <w:b/>
          <w:bCs/>
          <w:lang w:eastAsia="pl-PL"/>
        </w:rPr>
        <w:t xml:space="preserve">Dziennego </w:t>
      </w:r>
      <w:r w:rsidR="005A0264" w:rsidRPr="009C7C34">
        <w:rPr>
          <w:rFonts w:ascii="Times New Roman" w:eastAsia="Times New Roman" w:hAnsi="Times New Roman" w:cs="Times New Roman"/>
          <w:b/>
          <w:bCs/>
          <w:lang w:eastAsia="pl-PL"/>
        </w:rPr>
        <w:t>Domu Pomocy Społecznej</w:t>
      </w:r>
      <w:r w:rsidR="003244C8" w:rsidRPr="009C7C34">
        <w:rPr>
          <w:rFonts w:ascii="Times New Roman" w:eastAsia="Times New Roman" w:hAnsi="Times New Roman" w:cs="Times New Roman"/>
          <w:b/>
          <w:bCs/>
          <w:lang w:eastAsia="pl-PL"/>
        </w:rPr>
        <w:t xml:space="preserve"> </w:t>
      </w:r>
      <w:r w:rsidR="00BE7224">
        <w:rPr>
          <w:rFonts w:ascii="Times New Roman" w:eastAsia="Times New Roman" w:hAnsi="Times New Roman" w:cs="Times New Roman"/>
          <w:b/>
          <w:bCs/>
          <w:lang w:eastAsia="pl-PL"/>
        </w:rPr>
        <w:br/>
      </w:r>
      <w:r w:rsidR="003244C8" w:rsidRPr="009C7C34">
        <w:rPr>
          <w:rFonts w:ascii="Times New Roman" w:eastAsia="Times New Roman" w:hAnsi="Times New Roman" w:cs="Times New Roman"/>
          <w:b/>
          <w:bCs/>
          <w:lang w:eastAsia="pl-PL"/>
        </w:rPr>
        <w:t>w Toruniu</w:t>
      </w:r>
    </w:p>
    <w:p w:rsidR="00AF2337" w:rsidRPr="009C7C34" w:rsidRDefault="00AF2337" w:rsidP="00045805">
      <w:pPr>
        <w:spacing w:after="0"/>
        <w:jc w:val="both"/>
        <w:rPr>
          <w:rFonts w:ascii="Times New Roman" w:eastAsia="Times New Roman" w:hAnsi="Times New Roman" w:cs="Times New Roman"/>
          <w:b/>
          <w:bCs/>
          <w:lang w:eastAsia="pl-PL"/>
        </w:rPr>
      </w:pPr>
    </w:p>
    <w:p w:rsidR="00C300C0" w:rsidRPr="009C7C34" w:rsidRDefault="00AF2337" w:rsidP="00045805">
      <w:pPr>
        <w:spacing w:after="0"/>
        <w:jc w:val="both"/>
        <w:rPr>
          <w:rFonts w:ascii="Times New Roman" w:eastAsia="Times New Roman" w:hAnsi="Times New Roman" w:cs="Times New Roman"/>
          <w:b/>
          <w:lang w:eastAsia="pl-PL"/>
        </w:rPr>
      </w:pPr>
      <w:r w:rsidRPr="009C7C34">
        <w:rPr>
          <w:rFonts w:ascii="Times New Roman" w:eastAsia="Times New Roman" w:hAnsi="Times New Roman" w:cs="Times New Roman"/>
          <w:lang w:eastAsia="pl-PL"/>
        </w:rPr>
        <w:tab/>
      </w:r>
      <w:r w:rsidR="00E86F1C" w:rsidRPr="009C7C34">
        <w:rPr>
          <w:rFonts w:ascii="Times New Roman" w:eastAsia="Times New Roman" w:hAnsi="Times New Roman" w:cs="Times New Roman"/>
          <w:lang w:eastAsia="pl-PL"/>
        </w:rPr>
        <w:t xml:space="preserve">Na </w:t>
      </w:r>
      <w:r w:rsidR="00E86F1C" w:rsidRPr="00980A00">
        <w:rPr>
          <w:rFonts w:ascii="Times New Roman" w:eastAsia="Times New Roman" w:hAnsi="Times New Roman" w:cs="Times New Roman"/>
          <w:lang w:eastAsia="pl-PL"/>
        </w:rPr>
        <w:t>podstawie art. 11 ust. 1 i art. 13 ustawy z dnia 21 listopada 2008 r. o pracowni</w:t>
      </w:r>
      <w:r w:rsidR="00A579DB" w:rsidRPr="00980A00">
        <w:rPr>
          <w:rFonts w:ascii="Times New Roman" w:eastAsia="Times New Roman" w:hAnsi="Times New Roman" w:cs="Times New Roman"/>
          <w:lang w:eastAsia="pl-PL"/>
        </w:rPr>
        <w:t>kach samorządowych (Dz. U. z 2022</w:t>
      </w:r>
      <w:r w:rsidR="00E86F1C" w:rsidRPr="00980A00">
        <w:rPr>
          <w:rFonts w:ascii="Times New Roman" w:eastAsia="Times New Roman" w:hAnsi="Times New Roman" w:cs="Times New Roman"/>
          <w:lang w:eastAsia="pl-PL"/>
        </w:rPr>
        <w:t xml:space="preserve"> r. poz. </w:t>
      </w:r>
      <w:r w:rsidR="00A579DB" w:rsidRPr="00980A00">
        <w:rPr>
          <w:rFonts w:ascii="Times New Roman" w:eastAsia="Times New Roman" w:hAnsi="Times New Roman" w:cs="Times New Roman"/>
          <w:lang w:eastAsia="pl-PL"/>
        </w:rPr>
        <w:t>530</w:t>
      </w:r>
      <w:r w:rsidR="00E86F1C" w:rsidRPr="00980A00">
        <w:rPr>
          <w:rFonts w:ascii="Times New Roman" w:eastAsia="Times New Roman" w:hAnsi="Times New Roman" w:cs="Times New Roman"/>
          <w:lang w:eastAsia="pl-PL"/>
        </w:rPr>
        <w:t xml:space="preserve">), art. 30 ust. 2 pkt. 5 ustawy z dnia 8 marca 1990 r. </w:t>
      </w:r>
      <w:r w:rsidR="009C7C34" w:rsidRPr="00980A00">
        <w:rPr>
          <w:rFonts w:ascii="Times New Roman" w:eastAsia="Times New Roman" w:hAnsi="Times New Roman" w:cs="Times New Roman"/>
          <w:lang w:eastAsia="pl-PL"/>
        </w:rPr>
        <w:br/>
      </w:r>
      <w:r w:rsidR="00E86F1C" w:rsidRPr="00980A00">
        <w:rPr>
          <w:rFonts w:ascii="Times New Roman" w:eastAsia="Times New Roman" w:hAnsi="Times New Roman" w:cs="Times New Roman"/>
          <w:lang w:eastAsia="pl-PL"/>
        </w:rPr>
        <w:t>o sa</w:t>
      </w:r>
      <w:r w:rsidR="00A579DB" w:rsidRPr="00980A00">
        <w:rPr>
          <w:rFonts w:ascii="Times New Roman" w:eastAsia="Times New Roman" w:hAnsi="Times New Roman" w:cs="Times New Roman"/>
          <w:lang w:eastAsia="pl-PL"/>
        </w:rPr>
        <w:t>morządzie gminnym (Dz. U. z 2022</w:t>
      </w:r>
      <w:r w:rsidR="004233C9" w:rsidRPr="00980A00">
        <w:rPr>
          <w:rFonts w:ascii="Times New Roman" w:eastAsia="Times New Roman" w:hAnsi="Times New Roman" w:cs="Times New Roman"/>
          <w:lang w:eastAsia="pl-PL"/>
        </w:rPr>
        <w:t xml:space="preserve"> r. poz. 559 z późn. zm.</w:t>
      </w:r>
      <w:r w:rsidR="004233C9" w:rsidRPr="00980A00">
        <w:rPr>
          <w:rFonts w:ascii="Times New Roman" w:eastAsia="Times New Roman" w:hAnsi="Times New Roman" w:cs="Times New Roman"/>
          <w:vertAlign w:val="superscript"/>
          <w:lang w:eastAsia="pl-PL"/>
        </w:rPr>
        <w:t>1)</w:t>
      </w:r>
      <w:r w:rsidR="00E86F1C" w:rsidRPr="00980A00">
        <w:rPr>
          <w:rFonts w:ascii="Times New Roman" w:eastAsia="Times New Roman" w:hAnsi="Times New Roman" w:cs="Times New Roman"/>
          <w:lang w:eastAsia="pl-PL"/>
        </w:rPr>
        <w:t>)  oraz § 18 pkt 8 Regulaminu Organizacyjnego Urzędu Miasta Torunia, stanowiącego załącznik nr 1 do zarządzenia nr 378 Prezydenta Miasta Torunia z dnia</w:t>
      </w:r>
      <w:r w:rsidR="00E86F1C" w:rsidRPr="009C7C34">
        <w:rPr>
          <w:rFonts w:ascii="Times New Roman" w:eastAsia="Times New Roman" w:hAnsi="Times New Roman" w:cs="Times New Roman"/>
          <w:lang w:eastAsia="pl-PL"/>
        </w:rPr>
        <w:t xml:space="preserve"> 30 października 2013 r. w sprawie nadania Regulaminu Organizacyjnego Urzędowi Miasta Torunia (z późn.zm.</w:t>
      </w:r>
      <w:r w:rsidR="004233C9">
        <w:rPr>
          <w:rFonts w:ascii="Times New Roman" w:eastAsia="Times New Roman" w:hAnsi="Times New Roman" w:cs="Times New Roman"/>
          <w:vertAlign w:val="superscript"/>
          <w:lang w:eastAsia="pl-PL"/>
        </w:rPr>
        <w:t>2</w:t>
      </w:r>
      <w:r w:rsidR="00E86F1C" w:rsidRPr="009C7C34">
        <w:rPr>
          <w:rFonts w:ascii="Times New Roman" w:eastAsia="Times New Roman" w:hAnsi="Times New Roman" w:cs="Times New Roman"/>
          <w:vertAlign w:val="superscript"/>
          <w:lang w:eastAsia="pl-PL"/>
        </w:rPr>
        <w:t>)</w:t>
      </w:r>
      <w:r w:rsidR="00E86F1C" w:rsidRPr="009C7C34">
        <w:rPr>
          <w:rFonts w:ascii="Times New Roman" w:eastAsia="Times New Roman" w:hAnsi="Times New Roman" w:cs="Times New Roman"/>
          <w:lang w:eastAsia="pl-PL"/>
        </w:rPr>
        <w:t xml:space="preserve">) </w:t>
      </w:r>
      <w:r w:rsidR="00EC3584" w:rsidRPr="009C7C34">
        <w:rPr>
          <w:rFonts w:ascii="Times New Roman" w:eastAsia="Times New Roman" w:hAnsi="Times New Roman" w:cs="Times New Roman"/>
          <w:b/>
          <w:lang w:eastAsia="pl-PL"/>
        </w:rPr>
        <w:t>zarządza się, co następuje:</w:t>
      </w:r>
    </w:p>
    <w:p w:rsidR="00421824" w:rsidRPr="009C7C34" w:rsidRDefault="00421824" w:rsidP="00045805">
      <w:pPr>
        <w:spacing w:after="0"/>
        <w:jc w:val="both"/>
        <w:rPr>
          <w:rFonts w:ascii="Times New Roman" w:eastAsia="Times New Roman" w:hAnsi="Times New Roman" w:cs="Times New Roman"/>
          <w:b/>
          <w:lang w:eastAsia="pl-PL"/>
        </w:rPr>
      </w:pPr>
    </w:p>
    <w:p w:rsidR="00C300C0" w:rsidRPr="009C7C34" w:rsidRDefault="00656519" w:rsidP="00045805">
      <w:pPr>
        <w:spacing w:after="0"/>
        <w:jc w:val="center"/>
        <w:rPr>
          <w:rFonts w:ascii="Times New Roman" w:eastAsia="Times New Roman" w:hAnsi="Times New Roman" w:cs="Times New Roman"/>
          <w:b/>
          <w:lang w:eastAsia="pl-PL"/>
        </w:rPr>
      </w:pPr>
      <w:r w:rsidRPr="009C7C34">
        <w:rPr>
          <w:rFonts w:ascii="Times New Roman" w:eastAsia="Times New Roman" w:hAnsi="Times New Roman" w:cs="Times New Roman"/>
          <w:b/>
          <w:lang w:eastAsia="pl-PL"/>
        </w:rPr>
        <w:t>§ 1</w:t>
      </w:r>
    </w:p>
    <w:p w:rsidR="00C300C0" w:rsidRPr="009C7C34" w:rsidRDefault="00C300C0" w:rsidP="00045805">
      <w:pPr>
        <w:numPr>
          <w:ilvl w:val="0"/>
          <w:numId w:val="9"/>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Niniejsze zarządzenie określa zasady przeprowadzenia naboru na </w:t>
      </w:r>
      <w:r w:rsidR="00DC22BF" w:rsidRPr="009C7C34">
        <w:rPr>
          <w:rFonts w:ascii="Times New Roman" w:eastAsia="Times New Roman" w:hAnsi="Times New Roman" w:cs="Times New Roman"/>
          <w:lang w:eastAsia="pl-PL"/>
        </w:rPr>
        <w:t xml:space="preserve">kierownicze </w:t>
      </w:r>
      <w:r w:rsidRPr="009C7C34">
        <w:rPr>
          <w:rFonts w:ascii="Times New Roman" w:eastAsia="Times New Roman" w:hAnsi="Times New Roman" w:cs="Times New Roman"/>
          <w:lang w:eastAsia="pl-PL"/>
        </w:rPr>
        <w:t>stanowisk</w:t>
      </w:r>
      <w:r w:rsidR="00A33283" w:rsidRPr="009C7C34">
        <w:rPr>
          <w:rFonts w:ascii="Times New Roman" w:eastAsia="Times New Roman" w:hAnsi="Times New Roman" w:cs="Times New Roman"/>
          <w:lang w:eastAsia="pl-PL"/>
        </w:rPr>
        <w:t>o</w:t>
      </w:r>
      <w:r w:rsidRPr="009C7C34">
        <w:rPr>
          <w:rFonts w:ascii="Times New Roman" w:eastAsia="Times New Roman" w:hAnsi="Times New Roman" w:cs="Times New Roman"/>
          <w:lang w:eastAsia="pl-PL"/>
        </w:rPr>
        <w:t xml:space="preserve"> urzędnicze</w:t>
      </w:r>
      <w:r w:rsidR="00A33283" w:rsidRPr="009C7C34">
        <w:rPr>
          <w:rFonts w:ascii="Times New Roman" w:eastAsia="Times New Roman" w:hAnsi="Times New Roman" w:cs="Times New Roman"/>
          <w:lang w:eastAsia="pl-PL"/>
        </w:rPr>
        <w:t xml:space="preserve"> </w:t>
      </w:r>
      <w:r w:rsidR="009C7C34" w:rsidRPr="009C7C34">
        <w:rPr>
          <w:rFonts w:ascii="Times New Roman" w:eastAsia="Times New Roman" w:hAnsi="Times New Roman" w:cs="Times New Roman"/>
          <w:lang w:eastAsia="pl-PL"/>
        </w:rPr>
        <w:t xml:space="preserve">– </w:t>
      </w:r>
      <w:r w:rsidR="00A579DB" w:rsidRPr="009C7C34">
        <w:rPr>
          <w:rFonts w:ascii="Times New Roman" w:eastAsia="Times New Roman" w:hAnsi="Times New Roman" w:cs="Times New Roman"/>
          <w:lang w:eastAsia="pl-PL"/>
        </w:rPr>
        <w:t>kierownika</w:t>
      </w:r>
      <w:r w:rsidRPr="009C7C34">
        <w:rPr>
          <w:rFonts w:ascii="Times New Roman" w:eastAsia="Times New Roman" w:hAnsi="Times New Roman" w:cs="Times New Roman"/>
          <w:lang w:eastAsia="pl-PL"/>
        </w:rPr>
        <w:t xml:space="preserve"> </w:t>
      </w:r>
      <w:r w:rsidR="00A579DB" w:rsidRPr="009C7C34">
        <w:rPr>
          <w:rFonts w:ascii="Times New Roman" w:eastAsia="Times New Roman" w:hAnsi="Times New Roman" w:cs="Times New Roman"/>
          <w:lang w:eastAsia="pl-PL"/>
        </w:rPr>
        <w:t xml:space="preserve">Dziennego </w:t>
      </w:r>
      <w:r w:rsidR="005A0264" w:rsidRPr="009C7C34">
        <w:rPr>
          <w:rFonts w:ascii="Times New Roman" w:eastAsia="Times New Roman" w:hAnsi="Times New Roman" w:cs="Times New Roman"/>
          <w:lang w:eastAsia="pl-PL"/>
        </w:rPr>
        <w:t>Domu Pomocy Społecznej</w:t>
      </w:r>
      <w:r w:rsidR="0057561D" w:rsidRPr="009C7C34">
        <w:rPr>
          <w:rFonts w:ascii="Times New Roman" w:eastAsia="Times New Roman" w:hAnsi="Times New Roman" w:cs="Times New Roman"/>
          <w:lang w:eastAsia="pl-PL"/>
        </w:rPr>
        <w:t xml:space="preserve"> </w:t>
      </w:r>
      <w:r w:rsidR="004E209F" w:rsidRPr="009C7C34">
        <w:rPr>
          <w:rFonts w:ascii="Times New Roman" w:eastAsia="Times New Roman" w:hAnsi="Times New Roman" w:cs="Times New Roman"/>
          <w:lang w:eastAsia="pl-PL"/>
        </w:rPr>
        <w:t xml:space="preserve">w Toruniu – wolne </w:t>
      </w:r>
      <w:r w:rsidR="00A579DB" w:rsidRPr="009C7C34">
        <w:rPr>
          <w:rFonts w:ascii="Times New Roman" w:eastAsia="Times New Roman" w:hAnsi="Times New Roman" w:cs="Times New Roman"/>
          <w:lang w:eastAsia="pl-PL"/>
        </w:rPr>
        <w:t xml:space="preserve">od </w:t>
      </w:r>
      <w:r w:rsidR="00BE7224">
        <w:rPr>
          <w:rFonts w:ascii="Times New Roman" w:eastAsia="Times New Roman" w:hAnsi="Times New Roman" w:cs="Times New Roman"/>
          <w:lang w:eastAsia="pl-PL"/>
        </w:rPr>
        <w:t xml:space="preserve">dnia </w:t>
      </w:r>
      <w:r w:rsidR="00A579DB" w:rsidRPr="009C7C34">
        <w:rPr>
          <w:rFonts w:ascii="Times New Roman" w:eastAsia="Times New Roman" w:hAnsi="Times New Roman" w:cs="Times New Roman"/>
          <w:lang w:eastAsia="pl-PL"/>
        </w:rPr>
        <w:t>28.10.2022</w:t>
      </w:r>
      <w:r w:rsidRPr="009C7C34">
        <w:rPr>
          <w:rFonts w:ascii="Times New Roman" w:eastAsia="Times New Roman" w:hAnsi="Times New Roman" w:cs="Times New Roman"/>
          <w:lang w:eastAsia="pl-PL"/>
        </w:rPr>
        <w:t xml:space="preserve"> r.</w:t>
      </w:r>
    </w:p>
    <w:p w:rsidR="00C300C0" w:rsidRPr="009C7C34" w:rsidRDefault="00C300C0" w:rsidP="00045805">
      <w:pPr>
        <w:pStyle w:val="Akapitzlist"/>
        <w:numPr>
          <w:ilvl w:val="0"/>
          <w:numId w:val="9"/>
        </w:numPr>
        <w:spacing w:after="0"/>
        <w:ind w:left="426" w:hanging="426"/>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Wymagania i </w:t>
      </w:r>
      <w:r w:rsidR="00237F5D" w:rsidRPr="009C7C34">
        <w:rPr>
          <w:rFonts w:ascii="Times New Roman" w:eastAsia="Times New Roman" w:hAnsi="Times New Roman" w:cs="Times New Roman"/>
          <w:lang w:eastAsia="pl-PL"/>
        </w:rPr>
        <w:t>kwalifikacje, jakie powinni</w:t>
      </w:r>
      <w:r w:rsidRPr="009C7C34">
        <w:rPr>
          <w:rFonts w:ascii="Times New Roman" w:eastAsia="Times New Roman" w:hAnsi="Times New Roman" w:cs="Times New Roman"/>
          <w:lang w:eastAsia="pl-PL"/>
        </w:rPr>
        <w:t xml:space="preserve"> posiadać kan</w:t>
      </w:r>
      <w:r w:rsidR="00237F5D" w:rsidRPr="009C7C34">
        <w:rPr>
          <w:rFonts w:ascii="Times New Roman" w:eastAsia="Times New Roman" w:hAnsi="Times New Roman" w:cs="Times New Roman"/>
          <w:lang w:eastAsia="pl-PL"/>
        </w:rPr>
        <w:t>dydaci</w:t>
      </w:r>
      <w:r w:rsidR="002B69DD" w:rsidRPr="009C7C34">
        <w:rPr>
          <w:rFonts w:ascii="Times New Roman" w:eastAsia="Times New Roman" w:hAnsi="Times New Roman" w:cs="Times New Roman"/>
          <w:lang w:eastAsia="pl-PL"/>
        </w:rPr>
        <w:t xml:space="preserve"> przystępujący do naboru</w:t>
      </w:r>
      <w:r w:rsidRPr="009C7C34">
        <w:rPr>
          <w:rFonts w:ascii="Times New Roman" w:eastAsia="Times New Roman" w:hAnsi="Times New Roman" w:cs="Times New Roman"/>
          <w:lang w:eastAsia="pl-PL"/>
        </w:rPr>
        <w:t xml:space="preserve"> oraz sposób ich udokumentowania określone zostały w załączniku nr 1 do niniejszego zarządzenia.</w:t>
      </w:r>
    </w:p>
    <w:p w:rsidR="00C300C0" w:rsidRPr="009C7C34" w:rsidRDefault="00C300C0" w:rsidP="00045805">
      <w:pPr>
        <w:spacing w:after="0"/>
        <w:ind w:left="284" w:hanging="284"/>
        <w:jc w:val="both"/>
        <w:rPr>
          <w:rFonts w:ascii="Times New Roman" w:eastAsia="Times New Roman" w:hAnsi="Times New Roman" w:cs="Times New Roman"/>
          <w:lang w:eastAsia="pl-PL"/>
        </w:rPr>
      </w:pPr>
    </w:p>
    <w:p w:rsidR="00C300C0" w:rsidRPr="009C7C34" w:rsidRDefault="00656519" w:rsidP="00045805">
      <w:pPr>
        <w:spacing w:after="0"/>
        <w:ind w:left="284" w:hanging="284"/>
        <w:jc w:val="center"/>
        <w:rPr>
          <w:rFonts w:ascii="Times New Roman" w:eastAsia="Times New Roman" w:hAnsi="Times New Roman" w:cs="Times New Roman"/>
          <w:b/>
          <w:lang w:eastAsia="pl-PL"/>
        </w:rPr>
      </w:pPr>
      <w:r w:rsidRPr="009C7C34">
        <w:rPr>
          <w:rFonts w:ascii="Times New Roman" w:eastAsia="Times New Roman" w:hAnsi="Times New Roman" w:cs="Times New Roman"/>
          <w:b/>
          <w:lang w:eastAsia="pl-PL"/>
        </w:rPr>
        <w:t>§ 2</w:t>
      </w:r>
    </w:p>
    <w:p w:rsidR="00C300C0" w:rsidRPr="009C7C34" w:rsidRDefault="002B69DD" w:rsidP="00045805">
      <w:pPr>
        <w:pStyle w:val="Akapitzlist"/>
        <w:numPr>
          <w:ilvl w:val="0"/>
          <w:numId w:val="17"/>
        </w:numPr>
        <w:spacing w:after="0"/>
        <w:ind w:left="426" w:hanging="426"/>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W celu prze</w:t>
      </w:r>
      <w:r w:rsidR="00F06106" w:rsidRPr="009C7C34">
        <w:rPr>
          <w:rFonts w:ascii="Times New Roman" w:eastAsia="Times New Roman" w:hAnsi="Times New Roman" w:cs="Times New Roman"/>
          <w:lang w:eastAsia="pl-PL"/>
        </w:rPr>
        <w:t>prowadzenia naboru na stanowisko, o którym</w:t>
      </w:r>
      <w:r w:rsidR="00C300C0" w:rsidRPr="009C7C34">
        <w:rPr>
          <w:rFonts w:ascii="Times New Roman" w:eastAsia="Times New Roman" w:hAnsi="Times New Roman" w:cs="Times New Roman"/>
          <w:lang w:eastAsia="pl-PL"/>
        </w:rPr>
        <w:t xml:space="preserve"> mo</w:t>
      </w:r>
      <w:r w:rsidR="009C7C34" w:rsidRPr="009C7C34">
        <w:rPr>
          <w:rFonts w:ascii="Times New Roman" w:eastAsia="Times New Roman" w:hAnsi="Times New Roman" w:cs="Times New Roman"/>
          <w:lang w:eastAsia="pl-PL"/>
        </w:rPr>
        <w:t xml:space="preserve">wa w § 1, powołuje się komisję </w:t>
      </w:r>
      <w:r w:rsidR="009C7C34">
        <w:rPr>
          <w:rFonts w:ascii="Times New Roman" w:eastAsia="Times New Roman" w:hAnsi="Times New Roman" w:cs="Times New Roman"/>
          <w:lang w:eastAsia="pl-PL"/>
        </w:rPr>
        <w:br/>
      </w:r>
      <w:r w:rsidR="00C300C0" w:rsidRPr="009C7C34">
        <w:rPr>
          <w:rFonts w:ascii="Times New Roman" w:eastAsia="Times New Roman" w:hAnsi="Times New Roman" w:cs="Times New Roman"/>
          <w:lang w:eastAsia="pl-PL"/>
        </w:rPr>
        <w:t>w składzie:</w:t>
      </w:r>
    </w:p>
    <w:p w:rsidR="005956B7" w:rsidRPr="009C7C34" w:rsidRDefault="00A579DB" w:rsidP="00045805">
      <w:pPr>
        <w:pStyle w:val="Akapitzlist"/>
        <w:numPr>
          <w:ilvl w:val="0"/>
          <w:numId w:val="16"/>
        </w:numPr>
        <w:spacing w:after="0"/>
        <w:ind w:hanging="294"/>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Pan Paweł Gulewski</w:t>
      </w:r>
      <w:r w:rsidR="005956B7" w:rsidRPr="009C7C34">
        <w:rPr>
          <w:rFonts w:ascii="Times New Roman" w:eastAsia="Times New Roman" w:hAnsi="Times New Roman" w:cs="Times New Roman"/>
          <w:lang w:eastAsia="pl-PL"/>
        </w:rPr>
        <w:t>, Zastępca Prezydenta Miasta Torunia – przewodniczący komisji,</w:t>
      </w:r>
    </w:p>
    <w:p w:rsidR="00237F5D" w:rsidRPr="009C7C34" w:rsidRDefault="00A579DB" w:rsidP="00045805">
      <w:pPr>
        <w:pStyle w:val="Akapitzlist"/>
        <w:numPr>
          <w:ilvl w:val="0"/>
          <w:numId w:val="16"/>
        </w:numPr>
        <w:spacing w:after="0"/>
        <w:ind w:hanging="294"/>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Pani Małgorzata Skibicka</w:t>
      </w:r>
      <w:r w:rsidR="00C25C79" w:rsidRPr="009C7C34">
        <w:rPr>
          <w:rFonts w:ascii="Times New Roman" w:eastAsia="Times New Roman" w:hAnsi="Times New Roman" w:cs="Times New Roman"/>
          <w:lang w:eastAsia="pl-PL"/>
        </w:rPr>
        <w:t>, dyrektor Wydziału Zdrowia i Polityki Społecznej Urzędu Miasta Torunia</w:t>
      </w:r>
      <w:r w:rsidR="00237F5D" w:rsidRPr="009C7C34">
        <w:rPr>
          <w:rFonts w:ascii="Times New Roman" w:eastAsia="Times New Roman" w:hAnsi="Times New Roman" w:cs="Times New Roman"/>
          <w:lang w:eastAsia="pl-PL"/>
        </w:rPr>
        <w:t xml:space="preserve"> – </w:t>
      </w:r>
      <w:r w:rsidR="005956B7" w:rsidRPr="009C7C34">
        <w:rPr>
          <w:rFonts w:ascii="Times New Roman" w:eastAsia="Times New Roman" w:hAnsi="Times New Roman" w:cs="Times New Roman"/>
          <w:lang w:eastAsia="pl-PL"/>
        </w:rPr>
        <w:t>członek</w:t>
      </w:r>
      <w:r w:rsidR="00237F5D" w:rsidRPr="009C7C34">
        <w:rPr>
          <w:rFonts w:ascii="Times New Roman" w:eastAsia="Times New Roman" w:hAnsi="Times New Roman" w:cs="Times New Roman"/>
          <w:lang w:eastAsia="pl-PL"/>
        </w:rPr>
        <w:t xml:space="preserve"> komisji,</w:t>
      </w:r>
    </w:p>
    <w:p w:rsidR="0056763F" w:rsidRPr="009C7C34" w:rsidRDefault="00A579DB" w:rsidP="00045805">
      <w:pPr>
        <w:numPr>
          <w:ilvl w:val="0"/>
          <w:numId w:val="16"/>
        </w:numPr>
        <w:spacing w:after="0"/>
        <w:ind w:hanging="294"/>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Pani Dorota Szmigiel</w:t>
      </w:r>
      <w:r w:rsidR="0056763F" w:rsidRPr="009C7C34">
        <w:rPr>
          <w:rFonts w:ascii="Times New Roman" w:eastAsia="Times New Roman" w:hAnsi="Times New Roman" w:cs="Times New Roman"/>
          <w:lang w:eastAsia="pl-PL"/>
        </w:rPr>
        <w:t>, dyrektor Biura Kadr i Płac Urzędu Miasta Torunia</w:t>
      </w:r>
      <w:r w:rsidR="005956B7" w:rsidRPr="009C7C34">
        <w:rPr>
          <w:rFonts w:ascii="Times New Roman" w:eastAsia="Times New Roman" w:hAnsi="Times New Roman" w:cs="Times New Roman"/>
          <w:lang w:eastAsia="pl-PL"/>
        </w:rPr>
        <w:t xml:space="preserve"> – członek komisji.</w:t>
      </w:r>
    </w:p>
    <w:p w:rsidR="00C300C0" w:rsidRPr="009C7C34" w:rsidRDefault="00C300C0" w:rsidP="00045805">
      <w:pPr>
        <w:pStyle w:val="Akapitzlist"/>
        <w:numPr>
          <w:ilvl w:val="0"/>
          <w:numId w:val="17"/>
        </w:numPr>
        <w:spacing w:after="0"/>
        <w:ind w:left="426" w:hanging="426"/>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Pracami komisji kieruje przewodniczący, który w szczególności:</w:t>
      </w:r>
    </w:p>
    <w:p w:rsidR="00C300C0" w:rsidRPr="009C7C34" w:rsidRDefault="00C300C0" w:rsidP="00045805">
      <w:pPr>
        <w:numPr>
          <w:ilvl w:val="0"/>
          <w:numId w:val="1"/>
        </w:numPr>
        <w:spacing w:after="0"/>
        <w:ind w:left="709" w:hanging="283"/>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czuwa nad </w:t>
      </w:r>
      <w:r w:rsidR="00FC023D" w:rsidRPr="009C7C34">
        <w:rPr>
          <w:rFonts w:ascii="Times New Roman" w:eastAsia="Times New Roman" w:hAnsi="Times New Roman" w:cs="Times New Roman"/>
          <w:lang w:eastAsia="pl-PL"/>
        </w:rPr>
        <w:t xml:space="preserve">wykonywaniem przez komisję </w:t>
      </w:r>
      <w:r w:rsidR="009938A0" w:rsidRPr="009C7C34">
        <w:rPr>
          <w:rFonts w:ascii="Times New Roman" w:eastAsia="Times New Roman" w:hAnsi="Times New Roman" w:cs="Times New Roman"/>
          <w:lang w:eastAsia="pl-PL"/>
        </w:rPr>
        <w:t xml:space="preserve">jej </w:t>
      </w:r>
      <w:r w:rsidR="00FC023D" w:rsidRPr="009C7C34">
        <w:rPr>
          <w:rFonts w:ascii="Times New Roman" w:eastAsia="Times New Roman" w:hAnsi="Times New Roman" w:cs="Times New Roman"/>
          <w:lang w:eastAsia="pl-PL"/>
        </w:rPr>
        <w:t>zadań</w:t>
      </w:r>
      <w:r w:rsidR="00BD1CD5" w:rsidRPr="009C7C34">
        <w:rPr>
          <w:rFonts w:ascii="Times New Roman" w:eastAsia="Times New Roman" w:hAnsi="Times New Roman" w:cs="Times New Roman"/>
          <w:lang w:eastAsia="pl-PL"/>
        </w:rPr>
        <w:t>,</w:t>
      </w:r>
    </w:p>
    <w:p w:rsidR="00C300C0" w:rsidRPr="009C7C34" w:rsidRDefault="00C300C0" w:rsidP="00045805">
      <w:pPr>
        <w:numPr>
          <w:ilvl w:val="0"/>
          <w:numId w:val="1"/>
        </w:numPr>
        <w:spacing w:after="0"/>
        <w:ind w:left="709" w:hanging="283"/>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reprezentuje komisję na zewnątrz,</w:t>
      </w:r>
    </w:p>
    <w:p w:rsidR="00C300C0" w:rsidRPr="009C7C34" w:rsidRDefault="00C300C0" w:rsidP="00045805">
      <w:pPr>
        <w:numPr>
          <w:ilvl w:val="0"/>
          <w:numId w:val="1"/>
        </w:numPr>
        <w:spacing w:after="0"/>
        <w:ind w:left="709" w:hanging="283"/>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ustala porządek obrad komisji, zwołuje jej posiedzenia i przewodniczy obradom.</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W razie nieobecności przewodniczącego jego obowiązki pełni wyznaczony przez niego zastępca. </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Komisja obraduje na posiedzeniach. Pierwsze posiedzenie komisji odbywa się nie później </w:t>
      </w:r>
      <w:r w:rsidRPr="009C7C34">
        <w:rPr>
          <w:rFonts w:ascii="Times New Roman" w:eastAsia="Times New Roman" w:hAnsi="Times New Roman" w:cs="Times New Roman"/>
          <w:lang w:eastAsia="pl-PL"/>
        </w:rPr>
        <w:br/>
        <w:t xml:space="preserve">niż w </w:t>
      </w:r>
      <w:r w:rsidR="00AF0A37" w:rsidRPr="009C7C34">
        <w:rPr>
          <w:rFonts w:ascii="Times New Roman" w:eastAsia="Times New Roman" w:hAnsi="Times New Roman" w:cs="Times New Roman"/>
          <w:lang w:eastAsia="pl-PL"/>
        </w:rPr>
        <w:t>siódmym</w:t>
      </w:r>
      <w:r w:rsidRPr="009C7C34">
        <w:rPr>
          <w:rFonts w:ascii="Times New Roman" w:eastAsia="Times New Roman" w:hAnsi="Times New Roman" w:cs="Times New Roman"/>
          <w:lang w:eastAsia="pl-PL"/>
        </w:rPr>
        <w:t xml:space="preserve"> dniu po upływie terminu składania ofert.</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Komisja rozstrzyga w sprawach należących do jej właściwości zwykłą większością głosów, </w:t>
      </w:r>
      <w:r w:rsidRPr="009C7C34">
        <w:rPr>
          <w:rFonts w:ascii="Times New Roman" w:eastAsia="Times New Roman" w:hAnsi="Times New Roman" w:cs="Times New Roman"/>
          <w:lang w:eastAsia="pl-PL"/>
        </w:rPr>
        <w:br/>
        <w:t>w głosowaniu jawnym.</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Dla ważności posiedzenia konieczny jest w nim udział co najmniej 2/3 </w:t>
      </w:r>
      <w:r w:rsidR="00FC023D" w:rsidRPr="009C7C34">
        <w:rPr>
          <w:rFonts w:ascii="Times New Roman" w:eastAsia="Times New Roman" w:hAnsi="Times New Roman" w:cs="Times New Roman"/>
          <w:lang w:eastAsia="pl-PL"/>
        </w:rPr>
        <w:t>składu komisji</w:t>
      </w:r>
      <w:r w:rsidRPr="009C7C34">
        <w:rPr>
          <w:rFonts w:ascii="Times New Roman" w:eastAsia="Times New Roman" w:hAnsi="Times New Roman" w:cs="Times New Roman"/>
          <w:lang w:eastAsia="pl-PL"/>
        </w:rPr>
        <w:t xml:space="preserve">, </w:t>
      </w:r>
      <w:r w:rsidRPr="009C7C34">
        <w:rPr>
          <w:rFonts w:ascii="Times New Roman" w:eastAsia="Times New Roman" w:hAnsi="Times New Roman" w:cs="Times New Roman"/>
          <w:lang w:eastAsia="pl-PL"/>
        </w:rPr>
        <w:br/>
        <w:t>w tym przewodniczącego lub wyznaczonego zastępcy.</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Członkiem komisji nie może być</w:t>
      </w:r>
      <w:r w:rsidR="002B69DD" w:rsidRPr="009C7C34">
        <w:rPr>
          <w:rFonts w:ascii="Times New Roman" w:eastAsia="Times New Roman" w:hAnsi="Times New Roman" w:cs="Times New Roman"/>
          <w:lang w:eastAsia="pl-PL"/>
        </w:rPr>
        <w:t xml:space="preserve"> osoba przystępująca do naboru</w:t>
      </w:r>
      <w:r w:rsidRPr="009C7C34">
        <w:rPr>
          <w:rFonts w:ascii="Times New Roman" w:eastAsia="Times New Roman" w:hAnsi="Times New Roman" w:cs="Times New Roman"/>
          <w:lang w:eastAsia="pl-PL"/>
        </w:rPr>
        <w:t xml:space="preserve"> albo będąca małżonkiem takiej osoby lub jej krewnym albo powinowatym, albo pozostająca w takim stosunku prawnym</w:t>
      </w:r>
      <w:r w:rsidR="00F06106" w:rsidRPr="009C7C34">
        <w:rPr>
          <w:rFonts w:ascii="Times New Roman" w:eastAsia="Times New Roman" w:hAnsi="Times New Roman" w:cs="Times New Roman"/>
          <w:lang w:eastAsia="pl-PL"/>
        </w:rPr>
        <w:t xml:space="preserve"> </w:t>
      </w:r>
      <w:r w:rsidR="009C7C34">
        <w:rPr>
          <w:rFonts w:ascii="Times New Roman" w:eastAsia="Times New Roman" w:hAnsi="Times New Roman" w:cs="Times New Roman"/>
          <w:lang w:eastAsia="pl-PL"/>
        </w:rPr>
        <w:br/>
      </w:r>
      <w:r w:rsidRPr="009C7C34">
        <w:rPr>
          <w:rFonts w:ascii="Times New Roman" w:eastAsia="Times New Roman" w:hAnsi="Times New Roman" w:cs="Times New Roman"/>
          <w:lang w:eastAsia="pl-PL"/>
        </w:rPr>
        <w:t>lub faktycznym, że może to budzić uzasadnione wątp</w:t>
      </w:r>
      <w:r w:rsidR="00FC023D" w:rsidRPr="009C7C34">
        <w:rPr>
          <w:rFonts w:ascii="Times New Roman" w:eastAsia="Times New Roman" w:hAnsi="Times New Roman" w:cs="Times New Roman"/>
          <w:lang w:eastAsia="pl-PL"/>
        </w:rPr>
        <w:t xml:space="preserve">liwości co do jej obiektywizmu </w:t>
      </w:r>
      <w:r w:rsidR="009C7C34">
        <w:rPr>
          <w:rFonts w:ascii="Times New Roman" w:eastAsia="Times New Roman" w:hAnsi="Times New Roman" w:cs="Times New Roman"/>
          <w:lang w:eastAsia="pl-PL"/>
        </w:rPr>
        <w:br/>
      </w:r>
      <w:r w:rsidR="00FC023D" w:rsidRPr="009C7C34">
        <w:rPr>
          <w:rFonts w:ascii="Times New Roman" w:eastAsia="Times New Roman" w:hAnsi="Times New Roman" w:cs="Times New Roman"/>
          <w:lang w:eastAsia="pl-PL"/>
        </w:rPr>
        <w:t>lub</w:t>
      </w:r>
      <w:r w:rsidRPr="009C7C34">
        <w:rPr>
          <w:rFonts w:ascii="Times New Roman" w:eastAsia="Times New Roman" w:hAnsi="Times New Roman" w:cs="Times New Roman"/>
          <w:lang w:eastAsia="pl-PL"/>
        </w:rPr>
        <w:t xml:space="preserve"> bezstronności.</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Jeżeli okoli</w:t>
      </w:r>
      <w:r w:rsidR="00F6110F" w:rsidRPr="009C7C34">
        <w:rPr>
          <w:rFonts w:ascii="Times New Roman" w:eastAsia="Times New Roman" w:hAnsi="Times New Roman" w:cs="Times New Roman"/>
          <w:lang w:eastAsia="pl-PL"/>
        </w:rPr>
        <w:t>czności, o których mowa w ust. 7</w:t>
      </w:r>
      <w:r w:rsidRPr="009C7C34">
        <w:rPr>
          <w:rFonts w:ascii="Times New Roman" w:eastAsia="Times New Roman" w:hAnsi="Times New Roman" w:cs="Times New Roman"/>
          <w:lang w:eastAsia="pl-PL"/>
        </w:rPr>
        <w:t>, zostaną ujawnione w toku postępowania, członek komisji podlega wyłączeniu, a Prezydent niezwłocznie odwołuje go ze składu komisji i uzupełnia jej skład.</w:t>
      </w:r>
    </w:p>
    <w:p w:rsidR="00C300C0" w:rsidRPr="009C7C34" w:rsidRDefault="00C300C0" w:rsidP="00045805">
      <w:pPr>
        <w:numPr>
          <w:ilvl w:val="0"/>
          <w:numId w:val="17"/>
        </w:numPr>
        <w:spacing w:after="0"/>
        <w:ind w:left="426" w:hanging="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Komisja działa do czasu </w:t>
      </w:r>
      <w:r w:rsidR="00237F5D" w:rsidRPr="009C7C34">
        <w:rPr>
          <w:rFonts w:ascii="Times New Roman" w:eastAsia="Times New Roman" w:hAnsi="Times New Roman" w:cs="Times New Roman"/>
          <w:lang w:eastAsia="pl-PL"/>
        </w:rPr>
        <w:t>zatrudnienia</w:t>
      </w:r>
      <w:r w:rsidRPr="009C7C34">
        <w:rPr>
          <w:rFonts w:ascii="Times New Roman" w:eastAsia="Times New Roman" w:hAnsi="Times New Roman" w:cs="Times New Roman"/>
          <w:lang w:eastAsia="pl-PL"/>
        </w:rPr>
        <w:t xml:space="preserve"> kandyd</w:t>
      </w:r>
      <w:r w:rsidR="00A579DB" w:rsidRPr="009C7C34">
        <w:rPr>
          <w:rFonts w:ascii="Times New Roman" w:eastAsia="Times New Roman" w:hAnsi="Times New Roman" w:cs="Times New Roman"/>
          <w:lang w:eastAsia="pl-PL"/>
        </w:rPr>
        <w:t>ata na stanowisko</w:t>
      </w:r>
      <w:r w:rsidRPr="009C7C34">
        <w:rPr>
          <w:rFonts w:ascii="Times New Roman" w:eastAsia="Times New Roman" w:hAnsi="Times New Roman" w:cs="Times New Roman"/>
          <w:lang w:eastAsia="pl-PL"/>
        </w:rPr>
        <w:t xml:space="preserve">, bez względu na liczbę przeprowadzonych </w:t>
      </w:r>
      <w:r w:rsidR="00237F5D" w:rsidRPr="009C7C34">
        <w:rPr>
          <w:rFonts w:ascii="Times New Roman" w:eastAsia="Times New Roman" w:hAnsi="Times New Roman" w:cs="Times New Roman"/>
          <w:lang w:eastAsia="pl-PL"/>
        </w:rPr>
        <w:t>naborów</w:t>
      </w:r>
      <w:r w:rsidRPr="009C7C34">
        <w:rPr>
          <w:rFonts w:ascii="Times New Roman" w:eastAsia="Times New Roman" w:hAnsi="Times New Roman" w:cs="Times New Roman"/>
          <w:lang w:eastAsia="pl-PL"/>
        </w:rPr>
        <w:t xml:space="preserve"> chyba, że Prezydent podejmie wcześniej decyzję o jej rozwiązaniu.</w:t>
      </w:r>
    </w:p>
    <w:p w:rsidR="008C3F3C" w:rsidRDefault="008C3F3C" w:rsidP="00045805">
      <w:pPr>
        <w:spacing w:after="0"/>
        <w:jc w:val="both"/>
        <w:rPr>
          <w:rFonts w:ascii="Times New Roman" w:eastAsia="Times New Roman" w:hAnsi="Times New Roman" w:cs="Times New Roman"/>
          <w:lang w:eastAsia="pl-PL"/>
        </w:rPr>
      </w:pPr>
    </w:p>
    <w:p w:rsidR="009C7C34" w:rsidRDefault="009C7C34" w:rsidP="00045805">
      <w:pPr>
        <w:spacing w:after="0"/>
        <w:jc w:val="both"/>
        <w:rPr>
          <w:rFonts w:ascii="Times New Roman" w:eastAsia="Times New Roman" w:hAnsi="Times New Roman" w:cs="Times New Roman"/>
          <w:lang w:eastAsia="pl-PL"/>
        </w:rPr>
      </w:pPr>
    </w:p>
    <w:p w:rsidR="00F53600" w:rsidRDefault="00F53600" w:rsidP="00045805">
      <w:pPr>
        <w:spacing w:after="0"/>
        <w:jc w:val="both"/>
        <w:rPr>
          <w:rFonts w:ascii="Times New Roman" w:eastAsia="Times New Roman" w:hAnsi="Times New Roman" w:cs="Times New Roman"/>
          <w:lang w:eastAsia="pl-PL"/>
        </w:rPr>
      </w:pPr>
    </w:p>
    <w:p w:rsidR="009C7C34" w:rsidRDefault="009C7C34" w:rsidP="00045805">
      <w:pPr>
        <w:spacing w:after="0"/>
        <w:jc w:val="both"/>
        <w:rPr>
          <w:rFonts w:ascii="Times New Roman" w:eastAsia="Times New Roman" w:hAnsi="Times New Roman" w:cs="Times New Roman"/>
          <w:lang w:eastAsia="pl-PL"/>
        </w:rPr>
      </w:pPr>
    </w:p>
    <w:p w:rsidR="00C300C0" w:rsidRPr="009C7C34" w:rsidRDefault="00656519" w:rsidP="00045805">
      <w:pPr>
        <w:spacing w:after="0"/>
        <w:jc w:val="center"/>
        <w:rPr>
          <w:rFonts w:ascii="Times New Roman" w:eastAsia="Times New Roman" w:hAnsi="Times New Roman" w:cs="Times New Roman"/>
          <w:b/>
          <w:lang w:eastAsia="pl-PL"/>
        </w:rPr>
      </w:pPr>
      <w:r w:rsidRPr="009C7C34">
        <w:rPr>
          <w:rFonts w:ascii="Times New Roman" w:eastAsia="Times New Roman" w:hAnsi="Times New Roman" w:cs="Times New Roman"/>
          <w:b/>
          <w:lang w:eastAsia="pl-PL"/>
        </w:rPr>
        <w:lastRenderedPageBreak/>
        <w:t>§ 3</w:t>
      </w:r>
    </w:p>
    <w:p w:rsidR="00C300C0" w:rsidRPr="009C7C34" w:rsidRDefault="00C300C0" w:rsidP="00045805">
      <w:pPr>
        <w:numPr>
          <w:ilvl w:val="0"/>
          <w:numId w:val="3"/>
        </w:numPr>
        <w:spacing w:after="0"/>
        <w:ind w:left="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Do zadań komisji należy przeprowadzenie </w:t>
      </w:r>
      <w:r w:rsidR="00237F5D" w:rsidRPr="009C7C34">
        <w:rPr>
          <w:rFonts w:ascii="Times New Roman" w:eastAsia="Times New Roman" w:hAnsi="Times New Roman" w:cs="Times New Roman"/>
          <w:lang w:eastAsia="pl-PL"/>
        </w:rPr>
        <w:t>naboru</w:t>
      </w:r>
      <w:r w:rsidRPr="009C7C34">
        <w:rPr>
          <w:rFonts w:ascii="Times New Roman" w:eastAsia="Times New Roman" w:hAnsi="Times New Roman" w:cs="Times New Roman"/>
          <w:lang w:eastAsia="pl-PL"/>
        </w:rPr>
        <w:t xml:space="preserve">, w tym wykonanie następujących czynności: </w:t>
      </w:r>
    </w:p>
    <w:p w:rsidR="00C300C0" w:rsidRPr="009C7C34" w:rsidRDefault="00C300C0" w:rsidP="00045805">
      <w:pPr>
        <w:numPr>
          <w:ilvl w:val="0"/>
          <w:numId w:val="2"/>
        </w:numPr>
        <w:spacing w:after="0"/>
        <w:ind w:left="709" w:hanging="283"/>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zbada</w:t>
      </w:r>
      <w:r w:rsidR="00237F5D" w:rsidRPr="009C7C34">
        <w:rPr>
          <w:rFonts w:ascii="Times New Roman" w:eastAsia="Times New Roman" w:hAnsi="Times New Roman" w:cs="Times New Roman"/>
          <w:lang w:eastAsia="pl-PL"/>
        </w:rPr>
        <w:t>nie formalnej poprawności ofert, tj. ustalenie, czy oferty zostały złożone</w:t>
      </w:r>
      <w:r w:rsidRPr="009C7C34">
        <w:rPr>
          <w:rFonts w:ascii="Times New Roman" w:eastAsia="Times New Roman" w:hAnsi="Times New Roman" w:cs="Times New Roman"/>
          <w:lang w:eastAsia="pl-PL"/>
        </w:rPr>
        <w:t xml:space="preserve"> </w:t>
      </w:r>
      <w:r w:rsidR="009C7C34" w:rsidRPr="009C7C34">
        <w:rPr>
          <w:rFonts w:ascii="Times New Roman" w:eastAsia="Times New Roman" w:hAnsi="Times New Roman" w:cs="Times New Roman"/>
          <w:lang w:eastAsia="pl-PL"/>
        </w:rPr>
        <w:br/>
      </w:r>
      <w:r w:rsidRPr="009C7C34">
        <w:rPr>
          <w:rFonts w:ascii="Times New Roman" w:eastAsia="Times New Roman" w:hAnsi="Times New Roman" w:cs="Times New Roman"/>
          <w:lang w:eastAsia="pl-PL"/>
        </w:rPr>
        <w:t>w terminie, czy zawiera</w:t>
      </w:r>
      <w:r w:rsidR="00237F5D" w:rsidRPr="009C7C34">
        <w:rPr>
          <w:rFonts w:ascii="Times New Roman" w:eastAsia="Times New Roman" w:hAnsi="Times New Roman" w:cs="Times New Roman"/>
          <w:lang w:eastAsia="pl-PL"/>
        </w:rPr>
        <w:t>ją</w:t>
      </w:r>
      <w:r w:rsidRPr="009C7C34">
        <w:rPr>
          <w:rFonts w:ascii="Times New Roman" w:eastAsia="Times New Roman" w:hAnsi="Times New Roman" w:cs="Times New Roman"/>
          <w:lang w:eastAsia="pl-PL"/>
        </w:rPr>
        <w:t xml:space="preserve"> wszystkie ni</w:t>
      </w:r>
      <w:r w:rsidR="00237F5D" w:rsidRPr="009C7C34">
        <w:rPr>
          <w:rFonts w:ascii="Times New Roman" w:eastAsia="Times New Roman" w:hAnsi="Times New Roman" w:cs="Times New Roman"/>
          <w:lang w:eastAsia="pl-PL"/>
        </w:rPr>
        <w:t>ezbędne dokumenty i czy kandydaci</w:t>
      </w:r>
      <w:r w:rsidRPr="009C7C34">
        <w:rPr>
          <w:rFonts w:ascii="Times New Roman" w:eastAsia="Times New Roman" w:hAnsi="Times New Roman" w:cs="Times New Roman"/>
          <w:lang w:eastAsia="pl-PL"/>
        </w:rPr>
        <w:t xml:space="preserve"> spełnia</w:t>
      </w:r>
      <w:r w:rsidR="00237F5D" w:rsidRPr="009C7C34">
        <w:rPr>
          <w:rFonts w:ascii="Times New Roman" w:eastAsia="Times New Roman" w:hAnsi="Times New Roman" w:cs="Times New Roman"/>
          <w:lang w:eastAsia="pl-PL"/>
        </w:rPr>
        <w:t>ją</w:t>
      </w:r>
      <w:r w:rsidR="009C7C34" w:rsidRPr="009C7C34">
        <w:rPr>
          <w:rFonts w:ascii="Times New Roman" w:eastAsia="Times New Roman" w:hAnsi="Times New Roman" w:cs="Times New Roman"/>
          <w:lang w:eastAsia="pl-PL"/>
        </w:rPr>
        <w:t xml:space="preserve"> warunki określone </w:t>
      </w:r>
      <w:r w:rsidRPr="009C7C34">
        <w:rPr>
          <w:rFonts w:ascii="Times New Roman" w:eastAsia="Times New Roman" w:hAnsi="Times New Roman" w:cs="Times New Roman"/>
          <w:lang w:eastAsia="pl-PL"/>
        </w:rPr>
        <w:t>w ogłoszeniu,</w:t>
      </w:r>
    </w:p>
    <w:p w:rsidR="00C300C0" w:rsidRPr="009C7C34" w:rsidRDefault="00237F5D" w:rsidP="00E312E8">
      <w:pPr>
        <w:numPr>
          <w:ilvl w:val="0"/>
          <w:numId w:val="2"/>
        </w:numPr>
        <w:spacing w:after="0"/>
        <w:ind w:hanging="294"/>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przeprow</w:t>
      </w:r>
      <w:r w:rsidR="00FC023D" w:rsidRPr="009C7C34">
        <w:rPr>
          <w:rFonts w:ascii="Times New Roman" w:eastAsia="Times New Roman" w:hAnsi="Times New Roman" w:cs="Times New Roman"/>
          <w:lang w:eastAsia="pl-PL"/>
        </w:rPr>
        <w:t>adzenie rozmów kwalifikacyjnych podczas, których kandydaci przedstawiają motywację zgłoszenia do naboru i koncepcję</w:t>
      </w:r>
      <w:r w:rsidR="00C300C0" w:rsidRPr="009C7C34">
        <w:rPr>
          <w:rFonts w:ascii="Times New Roman" w:eastAsia="Times New Roman" w:hAnsi="Times New Roman" w:cs="Times New Roman"/>
          <w:lang w:eastAsia="pl-PL"/>
        </w:rPr>
        <w:t xml:space="preserve"> pracy, </w:t>
      </w:r>
      <w:r w:rsidR="00FC023D" w:rsidRPr="009C7C34">
        <w:rPr>
          <w:rFonts w:ascii="Times New Roman" w:eastAsia="Times New Roman" w:hAnsi="Times New Roman" w:cs="Times New Roman"/>
          <w:lang w:eastAsia="pl-PL"/>
        </w:rPr>
        <w:t>członkowie komisji natomiast zadają</w:t>
      </w:r>
      <w:r w:rsidR="00421824" w:rsidRPr="009C7C34">
        <w:rPr>
          <w:rFonts w:ascii="Times New Roman" w:eastAsia="Times New Roman" w:hAnsi="Times New Roman" w:cs="Times New Roman"/>
          <w:lang w:eastAsia="pl-PL"/>
        </w:rPr>
        <w:t xml:space="preserve"> </w:t>
      </w:r>
      <w:r w:rsidR="00FC023D" w:rsidRPr="009C7C34">
        <w:rPr>
          <w:rFonts w:ascii="Times New Roman" w:eastAsia="Times New Roman" w:hAnsi="Times New Roman" w:cs="Times New Roman"/>
          <w:lang w:eastAsia="pl-PL"/>
        </w:rPr>
        <w:t>wszystkim kandydatom jednakowe pytania, służące</w:t>
      </w:r>
      <w:r w:rsidR="00C300C0" w:rsidRPr="009C7C34">
        <w:rPr>
          <w:rFonts w:ascii="Times New Roman" w:eastAsia="Times New Roman" w:hAnsi="Times New Roman" w:cs="Times New Roman"/>
          <w:lang w:eastAsia="pl-PL"/>
        </w:rPr>
        <w:t xml:space="preserve"> stwierd</w:t>
      </w:r>
      <w:r w:rsidRPr="009C7C34">
        <w:rPr>
          <w:rFonts w:ascii="Times New Roman" w:eastAsia="Times New Roman" w:hAnsi="Times New Roman" w:cs="Times New Roman"/>
          <w:lang w:eastAsia="pl-PL"/>
        </w:rPr>
        <w:t>ze</w:t>
      </w:r>
      <w:r w:rsidR="00C71A76" w:rsidRPr="009C7C34">
        <w:rPr>
          <w:rFonts w:ascii="Times New Roman" w:eastAsia="Times New Roman" w:hAnsi="Times New Roman" w:cs="Times New Roman"/>
          <w:lang w:eastAsia="pl-PL"/>
        </w:rPr>
        <w:t xml:space="preserve">niu przydatności na stanowisko </w:t>
      </w:r>
      <w:r w:rsidR="00A579DB" w:rsidRPr="009C7C34">
        <w:rPr>
          <w:rFonts w:ascii="Times New Roman" w:eastAsia="Times New Roman" w:hAnsi="Times New Roman" w:cs="Times New Roman"/>
          <w:lang w:eastAsia="pl-PL"/>
        </w:rPr>
        <w:t>kierownika Dziennego Domu Pomocy Społecznej w Toruniu</w:t>
      </w:r>
      <w:r w:rsidR="00FC023D" w:rsidRPr="009C7C34">
        <w:rPr>
          <w:rFonts w:ascii="Times New Roman" w:eastAsia="Times New Roman" w:hAnsi="Times New Roman" w:cs="Times New Roman"/>
          <w:lang w:eastAsia="pl-PL"/>
        </w:rPr>
        <w:t>,</w:t>
      </w:r>
      <w:r w:rsidR="00C300C0" w:rsidRPr="009C7C34">
        <w:rPr>
          <w:rFonts w:ascii="Times New Roman" w:eastAsia="Times New Roman" w:hAnsi="Times New Roman" w:cs="Times New Roman"/>
          <w:lang w:eastAsia="pl-PL"/>
        </w:rPr>
        <w:t xml:space="preserve"> o ile </w:t>
      </w:r>
      <w:r w:rsidR="00FC023D" w:rsidRPr="009C7C34">
        <w:rPr>
          <w:rFonts w:ascii="Times New Roman" w:eastAsia="Times New Roman" w:hAnsi="Times New Roman" w:cs="Times New Roman"/>
          <w:lang w:eastAsia="pl-PL"/>
        </w:rPr>
        <w:t>zajdzie</w:t>
      </w:r>
      <w:r w:rsidR="00C300C0" w:rsidRPr="009C7C34">
        <w:rPr>
          <w:rFonts w:ascii="Times New Roman" w:eastAsia="Times New Roman" w:hAnsi="Times New Roman" w:cs="Times New Roman"/>
          <w:lang w:eastAsia="pl-PL"/>
        </w:rPr>
        <w:t xml:space="preserve"> potrzeba</w:t>
      </w:r>
      <w:r w:rsidR="00FC023D" w:rsidRPr="009C7C34">
        <w:rPr>
          <w:rFonts w:ascii="Times New Roman" w:eastAsia="Times New Roman" w:hAnsi="Times New Roman" w:cs="Times New Roman"/>
          <w:lang w:eastAsia="pl-PL"/>
        </w:rPr>
        <w:t xml:space="preserve"> członkowie komisji mogą zadawać kandydatom pytania dodatkowe.</w:t>
      </w:r>
    </w:p>
    <w:p w:rsidR="00C300C0" w:rsidRPr="009C7C34" w:rsidRDefault="00C300C0" w:rsidP="00045805">
      <w:pPr>
        <w:numPr>
          <w:ilvl w:val="0"/>
          <w:numId w:val="3"/>
        </w:numPr>
        <w:spacing w:after="0"/>
        <w:ind w:left="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Treść pytań do czasu przedst</w:t>
      </w:r>
      <w:r w:rsidR="00237F5D" w:rsidRPr="009C7C34">
        <w:rPr>
          <w:rFonts w:ascii="Times New Roman" w:eastAsia="Times New Roman" w:hAnsi="Times New Roman" w:cs="Times New Roman"/>
          <w:lang w:eastAsia="pl-PL"/>
        </w:rPr>
        <w:t>awienia ich uczestnikom naboru</w:t>
      </w:r>
      <w:r w:rsidRPr="009C7C34">
        <w:rPr>
          <w:rFonts w:ascii="Times New Roman" w:eastAsia="Times New Roman" w:hAnsi="Times New Roman" w:cs="Times New Roman"/>
          <w:lang w:eastAsia="pl-PL"/>
        </w:rPr>
        <w:t xml:space="preserve"> jest niejawna.</w:t>
      </w:r>
    </w:p>
    <w:p w:rsidR="00C300C0" w:rsidRPr="009C7C34" w:rsidRDefault="00C300C0" w:rsidP="00045805">
      <w:pPr>
        <w:numPr>
          <w:ilvl w:val="0"/>
          <w:numId w:val="3"/>
        </w:numPr>
        <w:spacing w:after="0"/>
        <w:ind w:left="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W przypad</w:t>
      </w:r>
      <w:r w:rsidR="00237F5D" w:rsidRPr="009C7C34">
        <w:rPr>
          <w:rFonts w:ascii="Times New Roman" w:eastAsia="Times New Roman" w:hAnsi="Times New Roman" w:cs="Times New Roman"/>
          <w:lang w:eastAsia="pl-PL"/>
        </w:rPr>
        <w:t>k</w:t>
      </w:r>
      <w:r w:rsidR="00FC023D" w:rsidRPr="009C7C34">
        <w:rPr>
          <w:rFonts w:ascii="Times New Roman" w:eastAsia="Times New Roman" w:hAnsi="Times New Roman" w:cs="Times New Roman"/>
          <w:lang w:eastAsia="pl-PL"/>
        </w:rPr>
        <w:t>u niespełnienia przez kandydata</w:t>
      </w:r>
      <w:r w:rsidRPr="009C7C34">
        <w:rPr>
          <w:rFonts w:ascii="Times New Roman" w:eastAsia="Times New Roman" w:hAnsi="Times New Roman" w:cs="Times New Roman"/>
          <w:lang w:eastAsia="pl-PL"/>
        </w:rPr>
        <w:t xml:space="preserve"> wymagań formalnych</w:t>
      </w:r>
      <w:r w:rsidR="00FC023D" w:rsidRPr="009C7C34">
        <w:rPr>
          <w:rFonts w:ascii="Times New Roman" w:eastAsia="Times New Roman" w:hAnsi="Times New Roman" w:cs="Times New Roman"/>
          <w:lang w:eastAsia="pl-PL"/>
        </w:rPr>
        <w:t xml:space="preserve"> wskazanych </w:t>
      </w:r>
      <w:r w:rsidR="009C7C34" w:rsidRPr="009C7C34">
        <w:rPr>
          <w:rFonts w:ascii="Times New Roman" w:eastAsia="Times New Roman" w:hAnsi="Times New Roman" w:cs="Times New Roman"/>
          <w:lang w:eastAsia="pl-PL"/>
        </w:rPr>
        <w:br/>
      </w:r>
      <w:r w:rsidR="00FC023D" w:rsidRPr="009C7C34">
        <w:rPr>
          <w:rFonts w:ascii="Times New Roman" w:eastAsia="Times New Roman" w:hAnsi="Times New Roman" w:cs="Times New Roman"/>
          <w:lang w:eastAsia="pl-PL"/>
        </w:rPr>
        <w:t xml:space="preserve">w ogłoszeniu, </w:t>
      </w:r>
      <w:r w:rsidR="009938A0" w:rsidRPr="009C7C34">
        <w:rPr>
          <w:rFonts w:ascii="Times New Roman" w:eastAsia="Times New Roman" w:hAnsi="Times New Roman" w:cs="Times New Roman"/>
          <w:lang w:eastAsia="pl-PL"/>
        </w:rPr>
        <w:t xml:space="preserve">jego zgłoszenie </w:t>
      </w:r>
      <w:r w:rsidRPr="009C7C34">
        <w:rPr>
          <w:rFonts w:ascii="Times New Roman" w:eastAsia="Times New Roman" w:hAnsi="Times New Roman" w:cs="Times New Roman"/>
          <w:lang w:eastAsia="pl-PL"/>
        </w:rPr>
        <w:t>podlega odrzuceniu.</w:t>
      </w:r>
    </w:p>
    <w:p w:rsidR="00C300C0" w:rsidRPr="009C7C34" w:rsidRDefault="00C300C0" w:rsidP="00045805">
      <w:pPr>
        <w:numPr>
          <w:ilvl w:val="0"/>
          <w:numId w:val="3"/>
        </w:numPr>
        <w:spacing w:after="0"/>
        <w:ind w:left="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W przypadku niespełnienia przez </w:t>
      </w:r>
      <w:r w:rsidR="00FC023D" w:rsidRPr="009C7C34">
        <w:rPr>
          <w:rFonts w:ascii="Times New Roman" w:eastAsia="Times New Roman" w:hAnsi="Times New Roman" w:cs="Times New Roman"/>
          <w:lang w:eastAsia="pl-PL"/>
        </w:rPr>
        <w:t>żadnego</w:t>
      </w:r>
      <w:r w:rsidRPr="009C7C34">
        <w:rPr>
          <w:rFonts w:ascii="Times New Roman" w:eastAsia="Times New Roman" w:hAnsi="Times New Roman" w:cs="Times New Roman"/>
          <w:lang w:eastAsia="pl-PL"/>
        </w:rPr>
        <w:t xml:space="preserve"> z</w:t>
      </w:r>
      <w:r w:rsidR="001E52CC" w:rsidRPr="009C7C34">
        <w:rPr>
          <w:rFonts w:ascii="Times New Roman" w:eastAsia="Times New Roman" w:hAnsi="Times New Roman" w:cs="Times New Roman"/>
          <w:lang w:eastAsia="pl-PL"/>
        </w:rPr>
        <w:t xml:space="preserve"> kandydatów wymagań formalnych l</w:t>
      </w:r>
      <w:r w:rsidRPr="009C7C34">
        <w:rPr>
          <w:rFonts w:ascii="Times New Roman" w:eastAsia="Times New Roman" w:hAnsi="Times New Roman" w:cs="Times New Roman"/>
          <w:lang w:eastAsia="pl-PL"/>
        </w:rPr>
        <w:t>ub braku zgłoszeń Prezydent może</w:t>
      </w:r>
      <w:r w:rsidR="00237F5D" w:rsidRPr="009C7C34">
        <w:rPr>
          <w:rFonts w:ascii="Times New Roman" w:eastAsia="Times New Roman" w:hAnsi="Times New Roman" w:cs="Times New Roman"/>
          <w:lang w:eastAsia="pl-PL"/>
        </w:rPr>
        <w:t xml:space="preserve"> powtórzyć nabór</w:t>
      </w:r>
      <w:r w:rsidRPr="009C7C34">
        <w:rPr>
          <w:rFonts w:ascii="Times New Roman" w:eastAsia="Times New Roman" w:hAnsi="Times New Roman" w:cs="Times New Roman"/>
          <w:lang w:eastAsia="pl-PL"/>
        </w:rPr>
        <w:t>.</w:t>
      </w:r>
    </w:p>
    <w:p w:rsidR="00C300C0" w:rsidRPr="009C7C34" w:rsidRDefault="00C300C0" w:rsidP="00045805">
      <w:pPr>
        <w:numPr>
          <w:ilvl w:val="0"/>
          <w:numId w:val="3"/>
        </w:numPr>
        <w:spacing w:after="0"/>
        <w:ind w:left="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Kandydaci są oceniani przez każdego z członków komisji</w:t>
      </w:r>
      <w:r w:rsidR="00F6110F" w:rsidRPr="009C7C34">
        <w:rPr>
          <w:rFonts w:ascii="Times New Roman" w:eastAsia="Times New Roman" w:hAnsi="Times New Roman" w:cs="Times New Roman"/>
          <w:lang w:eastAsia="pl-PL"/>
        </w:rPr>
        <w:t>,</w:t>
      </w:r>
      <w:r w:rsidR="00CC427C" w:rsidRPr="009C7C34">
        <w:rPr>
          <w:rFonts w:ascii="Times New Roman" w:eastAsia="Times New Roman" w:hAnsi="Times New Roman" w:cs="Times New Roman"/>
          <w:lang w:eastAsia="pl-PL"/>
        </w:rPr>
        <w:t xml:space="preserve"> </w:t>
      </w:r>
      <w:r w:rsidRPr="009C7C34">
        <w:rPr>
          <w:rFonts w:ascii="Times New Roman" w:eastAsia="Times New Roman" w:hAnsi="Times New Roman" w:cs="Times New Roman"/>
          <w:lang w:eastAsia="pl-PL"/>
        </w:rPr>
        <w:t xml:space="preserve">w skali od 1 do 15 punktów. Ocena dokonywana jest przy pomocy jednakowych kart ostemplowanych pieczęcią </w:t>
      </w:r>
      <w:r w:rsidR="009C7C34" w:rsidRPr="009C7C34">
        <w:rPr>
          <w:rFonts w:ascii="Times New Roman" w:eastAsia="Times New Roman" w:hAnsi="Times New Roman" w:cs="Times New Roman"/>
          <w:lang w:eastAsia="pl-PL"/>
        </w:rPr>
        <w:br/>
      </w:r>
      <w:r w:rsidRPr="009C7C34">
        <w:rPr>
          <w:rFonts w:ascii="Times New Roman" w:eastAsia="Times New Roman" w:hAnsi="Times New Roman" w:cs="Times New Roman"/>
          <w:lang w:eastAsia="pl-PL"/>
        </w:rPr>
        <w:t>Biura Kadr i Płac, zawierających wykaz kandydatów w kolejności alfa</w:t>
      </w:r>
      <w:r w:rsidR="001E52CC" w:rsidRPr="009C7C34">
        <w:rPr>
          <w:rFonts w:ascii="Times New Roman" w:eastAsia="Times New Roman" w:hAnsi="Times New Roman" w:cs="Times New Roman"/>
          <w:lang w:eastAsia="pl-PL"/>
        </w:rPr>
        <w:t xml:space="preserve">betycznej. </w:t>
      </w:r>
      <w:r w:rsidR="009C7C34" w:rsidRPr="009C7C34">
        <w:rPr>
          <w:rFonts w:ascii="Times New Roman" w:eastAsia="Times New Roman" w:hAnsi="Times New Roman" w:cs="Times New Roman"/>
          <w:lang w:eastAsia="pl-PL"/>
        </w:rPr>
        <w:br/>
      </w:r>
      <w:r w:rsidR="001E52CC" w:rsidRPr="009C7C34">
        <w:rPr>
          <w:rFonts w:ascii="Times New Roman" w:eastAsia="Times New Roman" w:hAnsi="Times New Roman" w:cs="Times New Roman"/>
          <w:lang w:eastAsia="pl-PL"/>
        </w:rPr>
        <w:t>Po zakończeniu oceny</w:t>
      </w:r>
      <w:r w:rsidRPr="009C7C34">
        <w:rPr>
          <w:rFonts w:ascii="Times New Roman" w:eastAsia="Times New Roman" w:hAnsi="Times New Roman" w:cs="Times New Roman"/>
          <w:lang w:eastAsia="pl-PL"/>
        </w:rPr>
        <w:t xml:space="preserve"> jej wyniki</w:t>
      </w:r>
      <w:r w:rsidR="001E52CC" w:rsidRPr="009C7C34">
        <w:rPr>
          <w:rFonts w:ascii="Times New Roman" w:eastAsia="Times New Roman" w:hAnsi="Times New Roman" w:cs="Times New Roman"/>
          <w:lang w:eastAsia="pl-PL"/>
        </w:rPr>
        <w:t xml:space="preserve"> zostają naniesione</w:t>
      </w:r>
      <w:r w:rsidRPr="009C7C34">
        <w:rPr>
          <w:rFonts w:ascii="Times New Roman" w:eastAsia="Times New Roman" w:hAnsi="Times New Roman" w:cs="Times New Roman"/>
          <w:lang w:eastAsia="pl-PL"/>
        </w:rPr>
        <w:t xml:space="preserve"> na zbiorczą kartę.</w:t>
      </w:r>
    </w:p>
    <w:p w:rsidR="00C300C0" w:rsidRPr="009C7C34" w:rsidRDefault="00C300C0" w:rsidP="00045805">
      <w:pPr>
        <w:numPr>
          <w:ilvl w:val="0"/>
          <w:numId w:val="3"/>
        </w:numPr>
        <w:spacing w:after="0"/>
        <w:ind w:left="426"/>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Przewodniczący komisji przedstawia Prezydentowi wszystkich uczestników </w:t>
      </w:r>
      <w:r w:rsidR="00F6110F" w:rsidRPr="009C7C34">
        <w:rPr>
          <w:rFonts w:ascii="Times New Roman" w:eastAsia="Times New Roman" w:hAnsi="Times New Roman" w:cs="Times New Roman"/>
          <w:lang w:eastAsia="pl-PL"/>
        </w:rPr>
        <w:t>naboru</w:t>
      </w:r>
      <w:r w:rsidRPr="009C7C34">
        <w:rPr>
          <w:rFonts w:ascii="Times New Roman" w:eastAsia="Times New Roman" w:hAnsi="Times New Roman" w:cs="Times New Roman"/>
          <w:lang w:eastAsia="pl-PL"/>
        </w:rPr>
        <w:t>, którzy uzyskali co najmniej 60% sumy punktów przyznanych przez poszczególnych członków komisji na 100% możliwych – w celu dokonania ostatecznego wyboru.</w:t>
      </w:r>
    </w:p>
    <w:p w:rsidR="00C300C0" w:rsidRPr="009C7C34" w:rsidRDefault="00C300C0" w:rsidP="00045805">
      <w:pPr>
        <w:spacing w:after="0"/>
        <w:ind w:left="66"/>
        <w:jc w:val="both"/>
        <w:rPr>
          <w:rFonts w:ascii="Times New Roman" w:eastAsia="Times New Roman" w:hAnsi="Times New Roman" w:cs="Times New Roman"/>
          <w:lang w:eastAsia="pl-PL"/>
        </w:rPr>
      </w:pPr>
    </w:p>
    <w:p w:rsidR="00C300C0" w:rsidRPr="009C7C34" w:rsidRDefault="00656519" w:rsidP="00045805">
      <w:pPr>
        <w:spacing w:after="0"/>
        <w:ind w:left="66"/>
        <w:jc w:val="center"/>
        <w:rPr>
          <w:rFonts w:ascii="Times New Roman" w:eastAsia="Times New Roman" w:hAnsi="Times New Roman" w:cs="Times New Roman"/>
          <w:b/>
          <w:lang w:eastAsia="pl-PL"/>
        </w:rPr>
      </w:pPr>
      <w:r w:rsidRPr="009C7C34">
        <w:rPr>
          <w:rFonts w:ascii="Times New Roman" w:eastAsia="Times New Roman" w:hAnsi="Times New Roman" w:cs="Times New Roman"/>
          <w:b/>
          <w:lang w:eastAsia="pl-PL"/>
        </w:rPr>
        <w:t>§ 4</w:t>
      </w:r>
    </w:p>
    <w:p w:rsidR="00C300C0" w:rsidRPr="009C7C34" w:rsidRDefault="00C300C0" w:rsidP="00045805">
      <w:pPr>
        <w:numPr>
          <w:ilvl w:val="0"/>
          <w:numId w:val="4"/>
        </w:numPr>
        <w:spacing w:after="0"/>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Prezydent zapoznaje się z materiałami przekazanymi przez komisję i </w:t>
      </w:r>
      <w:r w:rsidR="00F6110F" w:rsidRPr="009C7C34">
        <w:rPr>
          <w:rFonts w:ascii="Times New Roman" w:eastAsia="Times New Roman" w:hAnsi="Times New Roman" w:cs="Times New Roman"/>
          <w:lang w:eastAsia="pl-PL"/>
        </w:rPr>
        <w:t>dokonuje oceny</w:t>
      </w:r>
      <w:r w:rsidRPr="009C7C34">
        <w:rPr>
          <w:rFonts w:ascii="Times New Roman" w:eastAsia="Times New Roman" w:hAnsi="Times New Roman" w:cs="Times New Roman"/>
          <w:lang w:eastAsia="pl-PL"/>
        </w:rPr>
        <w:t xml:space="preserve"> kandydatów </w:t>
      </w:r>
      <w:r w:rsidR="00F6110F" w:rsidRPr="009C7C34">
        <w:rPr>
          <w:rFonts w:ascii="Times New Roman" w:eastAsia="Times New Roman" w:hAnsi="Times New Roman" w:cs="Times New Roman"/>
          <w:lang w:eastAsia="pl-PL"/>
        </w:rPr>
        <w:t xml:space="preserve">pod kątem spełnienia przez nich </w:t>
      </w:r>
      <w:r w:rsidRPr="009C7C34">
        <w:rPr>
          <w:rFonts w:ascii="Times New Roman" w:eastAsia="Times New Roman" w:hAnsi="Times New Roman" w:cs="Times New Roman"/>
          <w:lang w:eastAsia="pl-PL"/>
        </w:rPr>
        <w:t xml:space="preserve">oczekiwań </w:t>
      </w:r>
      <w:r w:rsidR="001E52CC" w:rsidRPr="009C7C34">
        <w:rPr>
          <w:rFonts w:ascii="Times New Roman" w:eastAsia="Times New Roman" w:hAnsi="Times New Roman" w:cs="Times New Roman"/>
          <w:lang w:eastAsia="pl-PL"/>
        </w:rPr>
        <w:t>pracodawcy</w:t>
      </w:r>
      <w:r w:rsidRPr="009C7C34">
        <w:rPr>
          <w:rFonts w:ascii="Times New Roman" w:eastAsia="Times New Roman" w:hAnsi="Times New Roman" w:cs="Times New Roman"/>
          <w:lang w:eastAsia="pl-PL"/>
        </w:rPr>
        <w:t>.</w:t>
      </w:r>
    </w:p>
    <w:p w:rsidR="00C300C0" w:rsidRPr="009C7C34" w:rsidRDefault="00C300C0" w:rsidP="00045805">
      <w:pPr>
        <w:numPr>
          <w:ilvl w:val="0"/>
          <w:numId w:val="4"/>
        </w:numPr>
        <w:spacing w:after="0"/>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 xml:space="preserve">Dokonanie oceny, o której mowa w ust. 1, może zostać poprzedzone odbyciem rozmowy </w:t>
      </w:r>
      <w:r w:rsidRPr="009C7C34">
        <w:rPr>
          <w:rFonts w:ascii="Times New Roman" w:eastAsia="Times New Roman" w:hAnsi="Times New Roman" w:cs="Times New Roman"/>
          <w:lang w:eastAsia="pl-PL"/>
        </w:rPr>
        <w:br/>
        <w:t>z kandydatami.</w:t>
      </w:r>
    </w:p>
    <w:p w:rsidR="00C300C0" w:rsidRPr="009C7C34" w:rsidRDefault="00C300C0" w:rsidP="00045805">
      <w:pPr>
        <w:numPr>
          <w:ilvl w:val="0"/>
          <w:numId w:val="4"/>
        </w:numPr>
        <w:spacing w:after="0"/>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Po dokonaniu oceny, o której mowa w ust. 1, Prezydent podejmuje decyzję o:</w:t>
      </w:r>
    </w:p>
    <w:p w:rsidR="00C300C0" w:rsidRPr="009C7C34" w:rsidRDefault="00C71A76" w:rsidP="00045805">
      <w:pPr>
        <w:numPr>
          <w:ilvl w:val="0"/>
          <w:numId w:val="5"/>
        </w:numPr>
        <w:ind w:left="709" w:hanging="283"/>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zatrudnieniu kandydata</w:t>
      </w:r>
      <w:r w:rsidR="00C300C0" w:rsidRPr="009C7C34">
        <w:rPr>
          <w:rFonts w:ascii="Times New Roman" w:eastAsia="Times New Roman" w:hAnsi="Times New Roman" w:cs="Times New Roman"/>
          <w:lang w:eastAsia="pl-PL"/>
        </w:rPr>
        <w:t>, któr</w:t>
      </w:r>
      <w:r w:rsidRPr="009C7C34">
        <w:rPr>
          <w:rFonts w:ascii="Times New Roman" w:eastAsia="Times New Roman" w:hAnsi="Times New Roman" w:cs="Times New Roman"/>
          <w:lang w:eastAsia="pl-PL"/>
        </w:rPr>
        <w:t>y</w:t>
      </w:r>
      <w:r w:rsidR="00C300C0" w:rsidRPr="009C7C34">
        <w:rPr>
          <w:rFonts w:ascii="Times New Roman" w:eastAsia="Times New Roman" w:hAnsi="Times New Roman" w:cs="Times New Roman"/>
          <w:lang w:eastAsia="pl-PL"/>
        </w:rPr>
        <w:t xml:space="preserve"> w najwyższym stopniu spełnia wymagania określone </w:t>
      </w:r>
      <w:r w:rsidR="00C300C0" w:rsidRPr="009C7C34">
        <w:rPr>
          <w:rFonts w:ascii="Times New Roman" w:eastAsia="Times New Roman" w:hAnsi="Times New Roman" w:cs="Times New Roman"/>
          <w:lang w:eastAsia="pl-PL"/>
        </w:rPr>
        <w:br/>
        <w:t>w ogłoszeniu lub</w:t>
      </w:r>
    </w:p>
    <w:p w:rsidR="00C300C0" w:rsidRPr="009C7C34" w:rsidRDefault="00F6110F" w:rsidP="00045805">
      <w:pPr>
        <w:numPr>
          <w:ilvl w:val="0"/>
          <w:numId w:val="5"/>
        </w:numPr>
        <w:ind w:left="709" w:hanging="283"/>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niezatrudnieniu</w:t>
      </w:r>
      <w:r w:rsidR="00C300C0" w:rsidRPr="009C7C34">
        <w:rPr>
          <w:rFonts w:ascii="Times New Roman" w:eastAsia="Times New Roman" w:hAnsi="Times New Roman" w:cs="Times New Roman"/>
          <w:lang w:eastAsia="pl-PL"/>
        </w:rPr>
        <w:t xml:space="preserve"> żadnego z przedstawionych kandydatów, w przypadku uznania, że żaden </w:t>
      </w:r>
      <w:r w:rsidR="00C300C0" w:rsidRPr="009C7C34">
        <w:rPr>
          <w:rFonts w:ascii="Times New Roman" w:eastAsia="Times New Roman" w:hAnsi="Times New Roman" w:cs="Times New Roman"/>
          <w:lang w:eastAsia="pl-PL"/>
        </w:rPr>
        <w:br/>
        <w:t>z kandydatów nie spełnia tych wymagań.</w:t>
      </w:r>
    </w:p>
    <w:p w:rsidR="00C300C0" w:rsidRPr="009C7C34" w:rsidRDefault="00F6110F" w:rsidP="00045805">
      <w:pPr>
        <w:numPr>
          <w:ilvl w:val="0"/>
          <w:numId w:val="4"/>
        </w:numPr>
        <w:spacing w:after="0"/>
        <w:contextualSpacing/>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Informację o wynikach naboru</w:t>
      </w:r>
      <w:r w:rsidR="00C300C0" w:rsidRPr="009C7C34">
        <w:rPr>
          <w:rFonts w:ascii="Times New Roman" w:eastAsia="Times New Roman" w:hAnsi="Times New Roman" w:cs="Times New Roman"/>
          <w:lang w:eastAsia="pl-PL"/>
        </w:rPr>
        <w:t>, zawierającą w szczególności uzasadnienie dokonanego wyboru albo uzasadnienie ni</w:t>
      </w:r>
      <w:r w:rsidRPr="009C7C34">
        <w:rPr>
          <w:rFonts w:ascii="Times New Roman" w:eastAsia="Times New Roman" w:hAnsi="Times New Roman" w:cs="Times New Roman"/>
          <w:lang w:eastAsia="pl-PL"/>
        </w:rPr>
        <w:t>ezatrudnienia</w:t>
      </w:r>
      <w:r w:rsidR="00C300C0" w:rsidRPr="009C7C34">
        <w:rPr>
          <w:rFonts w:ascii="Times New Roman" w:eastAsia="Times New Roman" w:hAnsi="Times New Roman" w:cs="Times New Roman"/>
          <w:lang w:eastAsia="pl-PL"/>
        </w:rPr>
        <w:t xml:space="preserve"> żadnego kandydata, upowszechnia się niezwłocz</w:t>
      </w:r>
      <w:r w:rsidRPr="009C7C34">
        <w:rPr>
          <w:rFonts w:ascii="Times New Roman" w:eastAsia="Times New Roman" w:hAnsi="Times New Roman" w:cs="Times New Roman"/>
          <w:lang w:eastAsia="pl-PL"/>
        </w:rPr>
        <w:t xml:space="preserve">nie </w:t>
      </w:r>
      <w:r w:rsidR="002739A5" w:rsidRPr="009C7C34">
        <w:rPr>
          <w:rFonts w:ascii="Times New Roman" w:eastAsia="Times New Roman" w:hAnsi="Times New Roman" w:cs="Times New Roman"/>
          <w:lang w:eastAsia="pl-PL"/>
        </w:rPr>
        <w:br/>
      </w:r>
      <w:r w:rsidRPr="009C7C34">
        <w:rPr>
          <w:rFonts w:ascii="Times New Roman" w:eastAsia="Times New Roman" w:hAnsi="Times New Roman" w:cs="Times New Roman"/>
          <w:lang w:eastAsia="pl-PL"/>
        </w:rPr>
        <w:t>po przeprowadzonym naborze</w:t>
      </w:r>
      <w:r w:rsidR="00C300C0" w:rsidRPr="009C7C34">
        <w:rPr>
          <w:rFonts w:ascii="Times New Roman" w:eastAsia="Times New Roman" w:hAnsi="Times New Roman" w:cs="Times New Roman"/>
          <w:lang w:eastAsia="pl-PL"/>
        </w:rPr>
        <w:t>.</w:t>
      </w:r>
    </w:p>
    <w:p w:rsidR="00C300C0" w:rsidRPr="009C7C34" w:rsidRDefault="00C300C0" w:rsidP="00045805">
      <w:pPr>
        <w:spacing w:after="0"/>
        <w:ind w:left="66"/>
        <w:jc w:val="center"/>
        <w:rPr>
          <w:rFonts w:ascii="Times New Roman" w:eastAsia="Times New Roman" w:hAnsi="Times New Roman" w:cs="Times New Roman"/>
          <w:b/>
          <w:lang w:eastAsia="pl-PL"/>
        </w:rPr>
      </w:pPr>
      <w:r w:rsidRPr="009C7C34">
        <w:rPr>
          <w:rFonts w:ascii="Times New Roman" w:eastAsia="Times New Roman" w:hAnsi="Times New Roman" w:cs="Times New Roman"/>
          <w:b/>
          <w:lang w:eastAsia="pl-PL"/>
        </w:rPr>
        <w:t xml:space="preserve">§ </w:t>
      </w:r>
      <w:r w:rsidR="00656519" w:rsidRPr="009C7C34">
        <w:rPr>
          <w:rFonts w:ascii="Times New Roman" w:eastAsia="Times New Roman" w:hAnsi="Times New Roman" w:cs="Times New Roman"/>
          <w:b/>
          <w:lang w:eastAsia="pl-PL"/>
        </w:rPr>
        <w:t>5</w:t>
      </w:r>
    </w:p>
    <w:p w:rsidR="00C300C0" w:rsidRPr="009C7C34" w:rsidRDefault="00C300C0" w:rsidP="00045805">
      <w:pPr>
        <w:spacing w:after="0"/>
        <w:ind w:left="66"/>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Dokumentacja z przebiegu prac komisji przechowywana jest w Biurze Kadr i Płac</w:t>
      </w:r>
      <w:r w:rsidR="00070A08" w:rsidRPr="009C7C34">
        <w:rPr>
          <w:rFonts w:ascii="Times New Roman" w:eastAsia="Times New Roman" w:hAnsi="Times New Roman" w:cs="Times New Roman"/>
          <w:lang w:eastAsia="pl-PL"/>
        </w:rPr>
        <w:t xml:space="preserve"> Urzędu Miasta Torunia.</w:t>
      </w:r>
    </w:p>
    <w:p w:rsidR="00C300C0" w:rsidRPr="009C7C34" w:rsidRDefault="00656519" w:rsidP="00045805">
      <w:pPr>
        <w:spacing w:after="0"/>
        <w:ind w:left="66"/>
        <w:jc w:val="center"/>
        <w:rPr>
          <w:rFonts w:ascii="Times New Roman" w:eastAsia="Times New Roman" w:hAnsi="Times New Roman" w:cs="Times New Roman"/>
          <w:b/>
          <w:lang w:eastAsia="pl-PL"/>
        </w:rPr>
      </w:pPr>
      <w:r w:rsidRPr="009C7C34">
        <w:rPr>
          <w:rFonts w:ascii="Times New Roman" w:eastAsia="Times New Roman" w:hAnsi="Times New Roman" w:cs="Times New Roman"/>
          <w:b/>
          <w:lang w:eastAsia="pl-PL"/>
        </w:rPr>
        <w:t>§ 6</w:t>
      </w:r>
    </w:p>
    <w:p w:rsidR="008C3F3C" w:rsidRDefault="00C300C0" w:rsidP="004233C9">
      <w:pPr>
        <w:spacing w:after="0" w:line="240" w:lineRule="auto"/>
        <w:ind w:left="66"/>
        <w:jc w:val="both"/>
        <w:rPr>
          <w:rFonts w:ascii="Times New Roman" w:eastAsia="Times New Roman" w:hAnsi="Times New Roman" w:cs="Times New Roman"/>
          <w:lang w:eastAsia="pl-PL"/>
        </w:rPr>
      </w:pPr>
      <w:r w:rsidRPr="009C7C34">
        <w:rPr>
          <w:rFonts w:ascii="Times New Roman" w:eastAsia="Times New Roman" w:hAnsi="Times New Roman" w:cs="Times New Roman"/>
          <w:lang w:eastAsia="pl-PL"/>
        </w:rPr>
        <w:t>Zarządzenie wchodzi w życie z dniem podpisania.</w:t>
      </w:r>
    </w:p>
    <w:p w:rsidR="00980A00" w:rsidRPr="009C7C34" w:rsidRDefault="00980A00" w:rsidP="00F53600">
      <w:pPr>
        <w:spacing w:after="0" w:line="240" w:lineRule="auto"/>
        <w:ind w:left="66"/>
        <w:jc w:val="both"/>
        <w:rPr>
          <w:rFonts w:ascii="Times New Roman" w:eastAsia="Times New Roman" w:hAnsi="Times New Roman" w:cs="Times New Roman"/>
          <w:lang w:eastAsia="pl-PL"/>
        </w:rPr>
      </w:pPr>
    </w:p>
    <w:p w:rsidR="00C63E24" w:rsidRPr="009C7C34" w:rsidRDefault="00D33745" w:rsidP="007720F8">
      <w:pPr>
        <w:pBdr>
          <w:bottom w:val="single" w:sz="6" w:space="1" w:color="auto"/>
        </w:pBdr>
        <w:spacing w:after="0" w:line="360" w:lineRule="auto"/>
        <w:ind w:firstLine="708"/>
        <w:jc w:val="both"/>
        <w:rPr>
          <w:rFonts w:ascii="Times New Roman" w:hAnsi="Times New Roman" w:cs="Times New Roman"/>
          <w:b/>
        </w:rPr>
      </w:pPr>
      <w:r w:rsidRPr="009C7C34">
        <w:rPr>
          <w:rFonts w:ascii="Times New Roman" w:hAnsi="Times New Roman" w:cs="Times New Roman"/>
          <w:b/>
        </w:rPr>
        <w:t xml:space="preserve">                                                                              </w:t>
      </w:r>
      <w:r w:rsidR="00C300C0" w:rsidRPr="009C7C34">
        <w:rPr>
          <w:rFonts w:ascii="Times New Roman" w:hAnsi="Times New Roman" w:cs="Times New Roman"/>
          <w:b/>
        </w:rPr>
        <w:t>Prezydent Miasta Torunia</w:t>
      </w:r>
    </w:p>
    <w:p w:rsidR="008C6FBC" w:rsidRDefault="00C63E24" w:rsidP="007720F8">
      <w:pPr>
        <w:pBdr>
          <w:bottom w:val="single" w:sz="6" w:space="1" w:color="auto"/>
        </w:pBdr>
        <w:spacing w:after="0" w:line="360" w:lineRule="auto"/>
        <w:ind w:firstLine="708"/>
        <w:jc w:val="both"/>
        <w:rPr>
          <w:rFonts w:ascii="Times New Roman" w:hAnsi="Times New Roman" w:cs="Times New Roman"/>
          <w:b/>
        </w:rPr>
      </w:pPr>
      <w:r w:rsidRPr="009C7C34">
        <w:rPr>
          <w:rFonts w:ascii="Times New Roman" w:hAnsi="Times New Roman" w:cs="Times New Roman"/>
          <w:b/>
        </w:rPr>
        <w:t xml:space="preserve">                                               </w:t>
      </w:r>
      <w:r w:rsidR="00C97809" w:rsidRPr="009C7C34">
        <w:rPr>
          <w:rFonts w:ascii="Times New Roman" w:hAnsi="Times New Roman" w:cs="Times New Roman"/>
          <w:b/>
        </w:rPr>
        <w:t xml:space="preserve">                              </w:t>
      </w:r>
      <w:r w:rsidR="008C3F3C" w:rsidRPr="009C7C34">
        <w:rPr>
          <w:rFonts w:ascii="Times New Roman" w:hAnsi="Times New Roman" w:cs="Times New Roman"/>
          <w:b/>
        </w:rPr>
        <w:t xml:space="preserve">   </w:t>
      </w:r>
      <w:r w:rsidR="009C7C34">
        <w:rPr>
          <w:rFonts w:ascii="Times New Roman" w:hAnsi="Times New Roman" w:cs="Times New Roman"/>
          <w:b/>
        </w:rPr>
        <w:t xml:space="preserve">  </w:t>
      </w:r>
      <w:r w:rsidR="007720F8">
        <w:rPr>
          <w:rFonts w:ascii="Times New Roman" w:hAnsi="Times New Roman" w:cs="Times New Roman"/>
          <w:b/>
        </w:rPr>
        <w:t xml:space="preserve">   (-)</w:t>
      </w:r>
      <w:r w:rsidR="00970B50" w:rsidRPr="009C7C34">
        <w:rPr>
          <w:rFonts w:ascii="Times New Roman" w:hAnsi="Times New Roman" w:cs="Times New Roman"/>
          <w:b/>
        </w:rPr>
        <w:t xml:space="preserve"> </w:t>
      </w:r>
      <w:r w:rsidR="00C300C0" w:rsidRPr="009C7C34">
        <w:rPr>
          <w:rFonts w:ascii="Times New Roman" w:hAnsi="Times New Roman" w:cs="Times New Roman"/>
          <w:b/>
        </w:rPr>
        <w:t>Michał Zaleski</w:t>
      </w:r>
    </w:p>
    <w:p w:rsidR="007720F8" w:rsidRPr="009C7C34" w:rsidRDefault="007720F8" w:rsidP="007720F8">
      <w:pPr>
        <w:pBdr>
          <w:bottom w:val="single" w:sz="6" w:space="1" w:color="auto"/>
        </w:pBdr>
        <w:spacing w:after="0" w:line="360" w:lineRule="auto"/>
        <w:ind w:firstLine="708"/>
        <w:jc w:val="both"/>
        <w:rPr>
          <w:rFonts w:ascii="Times New Roman" w:hAnsi="Times New Roman" w:cs="Times New Roman"/>
          <w:b/>
        </w:rPr>
      </w:pPr>
    </w:p>
    <w:p w:rsidR="00456B8F" w:rsidRDefault="00456B8F" w:rsidP="00045805">
      <w:pPr>
        <w:pBdr>
          <w:bottom w:val="single" w:sz="6" w:space="1" w:color="auto"/>
        </w:pBdr>
        <w:spacing w:after="0"/>
        <w:ind w:firstLine="708"/>
        <w:jc w:val="both"/>
        <w:rPr>
          <w:rFonts w:ascii="Times New Roman" w:hAnsi="Times New Roman" w:cs="Times New Roman"/>
          <w:b/>
          <w:sz w:val="16"/>
          <w:szCs w:val="16"/>
        </w:rPr>
      </w:pPr>
    </w:p>
    <w:p w:rsidR="00970B50" w:rsidRPr="00B9693F" w:rsidRDefault="00735DD3" w:rsidP="00045805">
      <w:pPr>
        <w:spacing w:after="0"/>
        <w:ind w:left="142" w:hanging="142"/>
        <w:jc w:val="both"/>
        <w:rPr>
          <w:rFonts w:ascii="Times New Roman" w:eastAsia="Times New Roman" w:hAnsi="Times New Roman" w:cs="Times New Roman"/>
          <w:bCs/>
          <w:sz w:val="10"/>
          <w:szCs w:val="10"/>
          <w:lang w:eastAsia="pl-PL"/>
        </w:rPr>
      </w:pPr>
      <w:r>
        <w:rPr>
          <w:rFonts w:ascii="Times New Roman" w:eastAsia="Times New Roman" w:hAnsi="Times New Roman" w:cs="Times New Roman"/>
          <w:bCs/>
          <w:sz w:val="10"/>
          <w:szCs w:val="10"/>
          <w:lang w:eastAsia="pl-PL"/>
        </w:rPr>
        <w:t xml:space="preserve">  </w:t>
      </w:r>
    </w:p>
    <w:p w:rsidR="004233C9" w:rsidRPr="004233C9" w:rsidRDefault="00970B50" w:rsidP="00980A00">
      <w:pPr>
        <w:spacing w:after="0" w:line="240" w:lineRule="auto"/>
        <w:ind w:left="142" w:hanging="142"/>
        <w:jc w:val="both"/>
        <w:rPr>
          <w:rFonts w:ascii="Times New Roman" w:eastAsia="Times New Roman" w:hAnsi="Times New Roman" w:cs="Times New Roman"/>
          <w:bCs/>
          <w:sz w:val="16"/>
          <w:szCs w:val="16"/>
          <w:lang w:eastAsia="pl-PL"/>
        </w:rPr>
      </w:pPr>
      <w:r w:rsidRPr="004233C9">
        <w:rPr>
          <w:rFonts w:ascii="Times New Roman" w:eastAsia="Times New Roman" w:hAnsi="Times New Roman" w:cs="Times New Roman"/>
          <w:bCs/>
          <w:sz w:val="16"/>
          <w:szCs w:val="16"/>
          <w:lang w:eastAsia="pl-PL"/>
        </w:rPr>
        <w:t xml:space="preserve">1) </w:t>
      </w:r>
      <w:r w:rsidR="004233C9" w:rsidRPr="004233C9">
        <w:rPr>
          <w:rFonts w:ascii="Times New Roman" w:eastAsia="Times New Roman" w:hAnsi="Times New Roman" w:cs="Times New Roman"/>
          <w:bCs/>
          <w:sz w:val="16"/>
          <w:szCs w:val="16"/>
          <w:lang w:eastAsia="pl-PL"/>
        </w:rPr>
        <w:t>zmiany tekstu jednolitego wymienionej ustawy zostały ogłoszone w Dz. U. z 2022 r. poz. 583, poz. 1005 i poz. 1079;</w:t>
      </w:r>
    </w:p>
    <w:p w:rsidR="00A33283" w:rsidRPr="004233C9" w:rsidRDefault="004233C9" w:rsidP="00980A00">
      <w:pPr>
        <w:spacing w:after="0" w:line="240" w:lineRule="auto"/>
        <w:jc w:val="both"/>
        <w:rPr>
          <w:rFonts w:ascii="Times New Roman" w:eastAsia="Times New Roman" w:hAnsi="Times New Roman" w:cs="Times New Roman"/>
          <w:bCs/>
          <w:sz w:val="16"/>
          <w:szCs w:val="16"/>
          <w:lang w:eastAsia="pl-PL"/>
        </w:rPr>
      </w:pPr>
      <w:r w:rsidRPr="004233C9">
        <w:rPr>
          <w:rFonts w:ascii="Times New Roman" w:eastAsia="Times New Roman" w:hAnsi="Times New Roman" w:cs="Times New Roman"/>
          <w:bCs/>
          <w:sz w:val="16"/>
          <w:szCs w:val="16"/>
          <w:lang w:eastAsia="pl-PL"/>
        </w:rPr>
        <w:t>2)</w:t>
      </w:r>
      <w:r w:rsidR="00F53600">
        <w:rPr>
          <w:rFonts w:ascii="Times New Roman" w:eastAsia="Times New Roman" w:hAnsi="Times New Roman" w:cs="Times New Roman"/>
          <w:bCs/>
          <w:sz w:val="16"/>
          <w:szCs w:val="16"/>
          <w:lang w:eastAsia="pl-PL"/>
        </w:rPr>
        <w:t xml:space="preserve"> </w:t>
      </w:r>
      <w:r w:rsidRPr="004233C9">
        <w:rPr>
          <w:rFonts w:ascii="Times New Roman" w:eastAsia="Times New Roman" w:hAnsi="Times New Roman" w:cs="Times New Roman"/>
          <w:bCs/>
          <w:sz w:val="16"/>
          <w:szCs w:val="16"/>
          <w:lang w:eastAsia="pl-PL"/>
        </w:rPr>
        <w:t>zmienionego</w:t>
      </w:r>
      <w:r w:rsidR="00AF2337" w:rsidRPr="004233C9">
        <w:rPr>
          <w:rFonts w:ascii="Times New Roman" w:eastAsia="Times New Roman" w:hAnsi="Times New Roman" w:cs="Times New Roman"/>
          <w:bCs/>
          <w:sz w:val="16"/>
          <w:szCs w:val="16"/>
          <w:lang w:eastAsia="pl-PL"/>
        </w:rPr>
        <w:t xml:space="preserve"> </w:t>
      </w:r>
      <w:r w:rsidRPr="004233C9">
        <w:rPr>
          <w:rFonts w:ascii="Times New Roman" w:eastAsia="Times New Roman" w:hAnsi="Times New Roman" w:cs="Times New Roman"/>
          <w:bCs/>
          <w:sz w:val="16"/>
          <w:szCs w:val="16"/>
          <w:lang w:eastAsia="pl-PL"/>
        </w:rPr>
        <w:t xml:space="preserve">zarządzeniami Prezydenta Miasta Torunia nr 312 z dnia 21.10.2014 r., nr 380 z dnia 30.12.2014 r., nr 149 z dnia </w:t>
      </w:r>
      <w:r w:rsidRPr="004233C9">
        <w:rPr>
          <w:rFonts w:ascii="Times New Roman" w:eastAsia="Times New Roman" w:hAnsi="Times New Roman" w:cs="Times New Roman"/>
          <w:bCs/>
          <w:sz w:val="16"/>
          <w:szCs w:val="16"/>
          <w:lang w:eastAsia="pl-PL"/>
        </w:rPr>
        <w:br/>
        <w:t>19.06.2015 r., nr 273 z dnia 21.08.2015 r., nr 391 z dnia 04.12.2015 r., nr 379 z dnia 24.11.2016 r., nr 40 z dnia 17.02.2017 r., nr 130 z dnia 23.05.2017 r., nr 254 z dnia 18.09.2017 r., nr 319 z dnia 31.10.2017 r., nr 353 z dnia 01.12.2017 r., nr 293 z dnia 27.08.2018 r., nr 124 z dnia 02.05.2019 r., nr 337 z dnia 23.10.2019 r., nr 202 z dnia 28.09.2020 r., nr 222 z dnia 08.10.2020 r., nr 230 z dnia 26.10.2020 r., nr 253 z dnia 09.11.2020 r., nr 222 z dnia 31.08.2021 r., nr 290 z dnia 18.11.2021 r., nr 7 z dnia 13.01.2022 r., nr 39 z dnia 24.02.2022 r., nr 62 z dnia 10.03.2022 r., nr 180 z dnia 23.05.2022 r. oraz nr 220 z dnia 29.06.2022 r.</w:t>
      </w:r>
    </w:p>
    <w:p w:rsidR="007720F8" w:rsidRDefault="007720F8" w:rsidP="00045805">
      <w:pPr>
        <w:spacing w:after="0"/>
        <w:jc w:val="right"/>
        <w:rPr>
          <w:rFonts w:ascii="Times New Roman" w:eastAsia="Times New Roman" w:hAnsi="Times New Roman" w:cs="Times New Roman"/>
          <w:lang w:eastAsia="pl-PL"/>
        </w:rPr>
      </w:pPr>
    </w:p>
    <w:p w:rsidR="00150E35" w:rsidRPr="00045805" w:rsidRDefault="00150E35" w:rsidP="00045805">
      <w:pPr>
        <w:spacing w:after="0"/>
        <w:jc w:val="right"/>
        <w:rPr>
          <w:rFonts w:ascii="Times New Roman" w:eastAsia="Times New Roman" w:hAnsi="Times New Roman" w:cs="Times New Roman"/>
          <w:lang w:eastAsia="pl-PL"/>
        </w:rPr>
      </w:pPr>
      <w:r w:rsidRPr="00045805">
        <w:rPr>
          <w:rFonts w:ascii="Times New Roman" w:eastAsia="Times New Roman" w:hAnsi="Times New Roman" w:cs="Times New Roman"/>
          <w:lang w:eastAsia="pl-PL"/>
        </w:rPr>
        <w:lastRenderedPageBreak/>
        <w:t>Załącznik nr 1 do zarządzenia n</w:t>
      </w:r>
      <w:r w:rsidR="008C3F3C" w:rsidRPr="00045805">
        <w:rPr>
          <w:rFonts w:ascii="Times New Roman" w:eastAsia="Times New Roman" w:hAnsi="Times New Roman" w:cs="Times New Roman"/>
          <w:lang w:eastAsia="pl-PL"/>
        </w:rPr>
        <w:t>r</w:t>
      </w:r>
      <w:r w:rsidR="007720F8">
        <w:rPr>
          <w:rFonts w:ascii="Times New Roman" w:eastAsia="Times New Roman" w:hAnsi="Times New Roman" w:cs="Times New Roman"/>
          <w:lang w:eastAsia="pl-PL"/>
        </w:rPr>
        <w:t xml:space="preserve"> 359</w:t>
      </w:r>
      <w:r w:rsidR="008C3F3C" w:rsidRPr="00045805">
        <w:rPr>
          <w:rFonts w:ascii="Times New Roman" w:eastAsia="Times New Roman" w:hAnsi="Times New Roman" w:cs="Times New Roman"/>
          <w:lang w:eastAsia="pl-PL"/>
        </w:rPr>
        <w:t xml:space="preserve"> </w:t>
      </w:r>
      <w:r w:rsidR="00EC3EC0" w:rsidRPr="00045805">
        <w:rPr>
          <w:rFonts w:ascii="Times New Roman" w:eastAsia="Times New Roman" w:hAnsi="Times New Roman" w:cs="Times New Roman"/>
          <w:lang w:eastAsia="pl-PL"/>
        </w:rPr>
        <w:t>z dnia</w:t>
      </w:r>
      <w:r w:rsidR="008C3F3C" w:rsidRPr="00045805">
        <w:rPr>
          <w:rFonts w:ascii="Times New Roman" w:eastAsia="Times New Roman" w:hAnsi="Times New Roman" w:cs="Times New Roman"/>
          <w:lang w:eastAsia="pl-PL"/>
        </w:rPr>
        <w:t xml:space="preserve"> </w:t>
      </w:r>
      <w:r w:rsidR="00E65C26">
        <w:rPr>
          <w:rFonts w:ascii="Times New Roman" w:eastAsia="Times New Roman" w:hAnsi="Times New Roman" w:cs="Times New Roman"/>
          <w:lang w:eastAsia="pl-PL"/>
        </w:rPr>
        <w:t>11</w:t>
      </w:r>
      <w:r w:rsidR="00A579DB" w:rsidRPr="00045805">
        <w:rPr>
          <w:rFonts w:ascii="Times New Roman" w:eastAsia="Times New Roman" w:hAnsi="Times New Roman" w:cs="Times New Roman"/>
          <w:lang w:eastAsia="pl-PL"/>
        </w:rPr>
        <w:t>.10</w:t>
      </w:r>
      <w:r w:rsidR="004E209F" w:rsidRPr="00045805">
        <w:rPr>
          <w:rFonts w:ascii="Times New Roman" w:eastAsia="Times New Roman" w:hAnsi="Times New Roman" w:cs="Times New Roman"/>
          <w:lang w:eastAsia="pl-PL"/>
        </w:rPr>
        <w:t>.202</w:t>
      </w:r>
      <w:r w:rsidR="00A579DB" w:rsidRPr="00045805">
        <w:rPr>
          <w:rFonts w:ascii="Times New Roman" w:eastAsia="Times New Roman" w:hAnsi="Times New Roman" w:cs="Times New Roman"/>
          <w:lang w:eastAsia="pl-PL"/>
        </w:rPr>
        <w:t>2</w:t>
      </w:r>
      <w:r w:rsidRPr="00045805">
        <w:rPr>
          <w:rFonts w:ascii="Times New Roman" w:eastAsia="Times New Roman" w:hAnsi="Times New Roman" w:cs="Times New Roman"/>
          <w:lang w:eastAsia="pl-PL"/>
        </w:rPr>
        <w:t xml:space="preserve"> r.</w:t>
      </w:r>
    </w:p>
    <w:p w:rsidR="00150E35" w:rsidRPr="00045805" w:rsidRDefault="00150E35" w:rsidP="00045805">
      <w:pPr>
        <w:spacing w:after="0"/>
        <w:jc w:val="both"/>
        <w:rPr>
          <w:rFonts w:ascii="Times New Roman" w:eastAsia="Times New Roman" w:hAnsi="Times New Roman" w:cs="Times New Roman"/>
          <w:lang w:eastAsia="pl-PL"/>
        </w:rPr>
      </w:pPr>
    </w:p>
    <w:p w:rsidR="00553C83" w:rsidRPr="00045805" w:rsidRDefault="00150E35" w:rsidP="00045805">
      <w:pPr>
        <w:spacing w:after="0"/>
        <w:jc w:val="center"/>
        <w:rPr>
          <w:rFonts w:ascii="Times New Roman" w:eastAsia="Times New Roman" w:hAnsi="Times New Roman" w:cs="Times New Roman"/>
          <w:b/>
          <w:bCs/>
          <w:lang w:eastAsia="pl-PL"/>
        </w:rPr>
      </w:pPr>
      <w:r w:rsidRPr="00045805">
        <w:rPr>
          <w:rFonts w:ascii="Times New Roman" w:eastAsia="Times New Roman" w:hAnsi="Times New Roman" w:cs="Times New Roman"/>
          <w:b/>
          <w:lang w:eastAsia="pl-PL"/>
        </w:rPr>
        <w:t>Prezydent Miasta Torunia</w:t>
      </w:r>
      <w:r w:rsidR="00553C83" w:rsidRPr="00045805">
        <w:rPr>
          <w:rFonts w:ascii="Times New Roman" w:eastAsia="Times New Roman" w:hAnsi="Times New Roman" w:cs="Times New Roman"/>
          <w:b/>
          <w:lang w:eastAsia="pl-PL"/>
        </w:rPr>
        <w:t xml:space="preserve"> </w:t>
      </w:r>
      <w:r w:rsidRPr="00045805">
        <w:rPr>
          <w:rFonts w:ascii="Times New Roman" w:eastAsia="Times New Roman" w:hAnsi="Times New Roman" w:cs="Times New Roman"/>
          <w:b/>
          <w:lang w:eastAsia="pl-PL"/>
        </w:rPr>
        <w:t xml:space="preserve">ogłasza </w:t>
      </w:r>
      <w:r w:rsidR="00C7279E" w:rsidRPr="00045805">
        <w:rPr>
          <w:rFonts w:ascii="Times New Roman" w:eastAsia="Times New Roman" w:hAnsi="Times New Roman" w:cs="Times New Roman"/>
          <w:b/>
          <w:lang w:eastAsia="pl-PL"/>
        </w:rPr>
        <w:t xml:space="preserve">nabór na </w:t>
      </w:r>
      <w:r w:rsidR="00C7279E" w:rsidRPr="00045805">
        <w:rPr>
          <w:rFonts w:ascii="Times New Roman" w:eastAsia="Times New Roman" w:hAnsi="Times New Roman" w:cs="Times New Roman"/>
          <w:b/>
          <w:bCs/>
          <w:lang w:eastAsia="pl-PL"/>
        </w:rPr>
        <w:t>stanowisk</w:t>
      </w:r>
      <w:r w:rsidR="00A33283" w:rsidRPr="00045805">
        <w:rPr>
          <w:rFonts w:ascii="Times New Roman" w:eastAsia="Times New Roman" w:hAnsi="Times New Roman" w:cs="Times New Roman"/>
          <w:b/>
          <w:bCs/>
          <w:lang w:eastAsia="pl-PL"/>
        </w:rPr>
        <w:t>o</w:t>
      </w:r>
    </w:p>
    <w:p w:rsidR="008D2FB2" w:rsidRPr="00045805" w:rsidRDefault="00A579DB" w:rsidP="00045805">
      <w:pPr>
        <w:spacing w:after="0"/>
        <w:jc w:val="center"/>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kierownika Dziennego D</w:t>
      </w:r>
      <w:r w:rsidR="00F53600">
        <w:rPr>
          <w:rFonts w:ascii="Times New Roman" w:eastAsia="Times New Roman" w:hAnsi="Times New Roman" w:cs="Times New Roman"/>
          <w:b/>
          <w:lang w:eastAsia="pl-PL"/>
        </w:rPr>
        <w:t>omu Pomocy Społecznej w Toruniu</w:t>
      </w:r>
    </w:p>
    <w:p w:rsidR="00A33283" w:rsidRPr="00045805" w:rsidRDefault="00A33283" w:rsidP="00045805">
      <w:pPr>
        <w:pStyle w:val="Akapitzlist"/>
        <w:tabs>
          <w:tab w:val="left" w:pos="1843"/>
        </w:tabs>
        <w:spacing w:after="0"/>
        <w:jc w:val="both"/>
        <w:rPr>
          <w:rFonts w:ascii="Times New Roman" w:eastAsia="Times New Roman" w:hAnsi="Times New Roman" w:cs="Times New Roman"/>
          <w:b/>
          <w:bCs/>
          <w:lang w:eastAsia="pl-PL"/>
        </w:rPr>
      </w:pPr>
    </w:p>
    <w:p w:rsidR="00553C83" w:rsidRPr="00045805" w:rsidRDefault="00553C83" w:rsidP="00045805">
      <w:pPr>
        <w:tabs>
          <w:tab w:val="left" w:pos="284"/>
        </w:tabs>
        <w:spacing w:after="0"/>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Do naboru mogą przystąpić osoby spełniające wymagania ok</w:t>
      </w:r>
      <w:r w:rsidR="00045805">
        <w:rPr>
          <w:rFonts w:ascii="Times New Roman" w:eastAsia="Times New Roman" w:hAnsi="Times New Roman" w:cs="Times New Roman"/>
          <w:lang w:eastAsia="pl-PL"/>
        </w:rPr>
        <w:t xml:space="preserve">reślone w art. 6 ust. 4 ustawy </w:t>
      </w:r>
      <w:r w:rsidRPr="00045805">
        <w:rPr>
          <w:rFonts w:ascii="Times New Roman" w:eastAsia="Times New Roman" w:hAnsi="Times New Roman" w:cs="Times New Roman"/>
          <w:lang w:eastAsia="pl-PL"/>
        </w:rPr>
        <w:t xml:space="preserve">z dnia </w:t>
      </w:r>
      <w:r w:rsidR="00045805">
        <w:rPr>
          <w:rFonts w:ascii="Times New Roman" w:eastAsia="Times New Roman" w:hAnsi="Times New Roman" w:cs="Times New Roman"/>
          <w:lang w:eastAsia="pl-PL"/>
        </w:rPr>
        <w:br/>
      </w:r>
      <w:r w:rsidRPr="00045805">
        <w:rPr>
          <w:rFonts w:ascii="Times New Roman" w:eastAsia="Times New Roman" w:hAnsi="Times New Roman" w:cs="Times New Roman"/>
          <w:lang w:eastAsia="pl-PL"/>
        </w:rPr>
        <w:t>21 listopada 2008 r. o pracownikach samorządowych (</w:t>
      </w:r>
      <w:r w:rsidR="00F906CE" w:rsidRPr="00045805">
        <w:rPr>
          <w:rFonts w:ascii="Times New Roman" w:eastAsia="Times New Roman" w:hAnsi="Times New Roman" w:cs="Times New Roman"/>
          <w:lang w:eastAsia="pl-PL"/>
        </w:rPr>
        <w:t>Dz. U. z 2022 r. poz. 530</w:t>
      </w:r>
      <w:r w:rsidRPr="00045805">
        <w:rPr>
          <w:rFonts w:ascii="Times New Roman" w:eastAsia="Times New Roman" w:hAnsi="Times New Roman" w:cs="Times New Roman"/>
          <w:lang w:eastAsia="pl-PL"/>
        </w:rPr>
        <w:t>) oraz w art. 122 ust. 1 ustawy z dnia 12 marca 2004 r. o pomocy społecznej (Dz. U. z.</w:t>
      </w:r>
      <w:r w:rsidR="00045805" w:rsidRPr="00045805">
        <w:rPr>
          <w:rFonts w:ascii="Times New Roman" w:eastAsia="Times New Roman" w:hAnsi="Times New Roman" w:cs="Times New Roman"/>
          <w:lang w:eastAsia="pl-PL"/>
        </w:rPr>
        <w:t xml:space="preserve"> 202</w:t>
      </w:r>
      <w:r w:rsidR="003272B3">
        <w:rPr>
          <w:rFonts w:ascii="Times New Roman" w:eastAsia="Times New Roman" w:hAnsi="Times New Roman" w:cs="Times New Roman"/>
          <w:lang w:eastAsia="pl-PL"/>
        </w:rPr>
        <w:t>1</w:t>
      </w:r>
      <w:r w:rsidRPr="00045805">
        <w:rPr>
          <w:rFonts w:ascii="Times New Roman" w:eastAsia="Times New Roman" w:hAnsi="Times New Roman" w:cs="Times New Roman"/>
          <w:lang w:eastAsia="pl-PL"/>
        </w:rPr>
        <w:t xml:space="preserve"> r. poz. </w:t>
      </w:r>
      <w:r w:rsidR="00045805" w:rsidRPr="00045805">
        <w:rPr>
          <w:rFonts w:ascii="Times New Roman" w:eastAsia="Times New Roman" w:hAnsi="Times New Roman" w:cs="Times New Roman"/>
          <w:lang w:eastAsia="pl-PL"/>
        </w:rPr>
        <w:t>2268</w:t>
      </w:r>
      <w:r w:rsidRPr="00045805">
        <w:rPr>
          <w:rFonts w:ascii="Times New Roman" w:eastAsia="Times New Roman" w:hAnsi="Times New Roman" w:cs="Times New Roman"/>
          <w:lang w:eastAsia="pl-PL"/>
        </w:rPr>
        <w:t xml:space="preserve"> z późn. zm.).</w:t>
      </w:r>
    </w:p>
    <w:p w:rsidR="00A903DB" w:rsidRPr="00045805" w:rsidRDefault="00A903DB" w:rsidP="00045805">
      <w:pPr>
        <w:spacing w:after="0"/>
        <w:jc w:val="both"/>
        <w:rPr>
          <w:rFonts w:ascii="Times New Roman" w:eastAsia="Times New Roman" w:hAnsi="Times New Roman" w:cs="Times New Roman"/>
          <w:lang w:eastAsia="pl-PL"/>
        </w:rPr>
      </w:pPr>
    </w:p>
    <w:p w:rsidR="00553C83" w:rsidRPr="00553C83" w:rsidRDefault="00553C83" w:rsidP="00045805">
      <w:pPr>
        <w:numPr>
          <w:ilvl w:val="0"/>
          <w:numId w:val="18"/>
        </w:numPr>
        <w:tabs>
          <w:tab w:val="left" w:pos="0"/>
          <w:tab w:val="left" w:pos="284"/>
        </w:tabs>
        <w:suppressAutoHyphens/>
        <w:spacing w:after="0"/>
        <w:ind w:left="0"/>
        <w:jc w:val="both"/>
        <w:rPr>
          <w:rFonts w:ascii="Times New Roman" w:eastAsia="Times New Roman" w:hAnsi="Times New Roman" w:cs="Times New Roman"/>
          <w:b/>
          <w:lang w:eastAsia="pl-PL"/>
        </w:rPr>
      </w:pPr>
      <w:r w:rsidRPr="00553C83">
        <w:rPr>
          <w:rFonts w:ascii="Times New Roman" w:eastAsia="Times New Roman" w:hAnsi="Times New Roman" w:cs="Times New Roman"/>
          <w:b/>
          <w:lang w:eastAsia="pl-PL"/>
        </w:rPr>
        <w:t xml:space="preserve">Od </w:t>
      </w:r>
      <w:r w:rsidR="00302A44">
        <w:rPr>
          <w:rFonts w:ascii="Times New Roman" w:eastAsia="Times New Roman" w:hAnsi="Times New Roman" w:cs="Times New Roman"/>
          <w:b/>
          <w:lang w:eastAsia="pl-PL"/>
        </w:rPr>
        <w:t>kandydatów oczekujemy – wymagania niezbędne</w:t>
      </w:r>
      <w:r w:rsidRPr="00553C83">
        <w:rPr>
          <w:rFonts w:ascii="Times New Roman" w:eastAsia="Times New Roman" w:hAnsi="Times New Roman" w:cs="Times New Roman"/>
          <w:b/>
          <w:lang w:eastAsia="pl-PL"/>
        </w:rPr>
        <w:t>:</w:t>
      </w:r>
    </w:p>
    <w:p w:rsidR="00553C83" w:rsidRPr="00045805" w:rsidRDefault="00553C83" w:rsidP="00045805">
      <w:pPr>
        <w:pStyle w:val="Akapitzlist"/>
        <w:numPr>
          <w:ilvl w:val="0"/>
          <w:numId w:val="27"/>
        </w:numPr>
        <w:ind w:left="709" w:hanging="425"/>
        <w:jc w:val="both"/>
        <w:rPr>
          <w:rFonts w:ascii="Times New Roman" w:eastAsia="Times New Roman" w:hAnsi="Times New Roman" w:cs="Times New Roman"/>
        </w:rPr>
      </w:pPr>
      <w:r w:rsidRPr="00045805">
        <w:rPr>
          <w:rFonts w:ascii="Times New Roman" w:eastAsia="Times New Roman" w:hAnsi="Times New Roman" w:cs="Times New Roman"/>
        </w:rPr>
        <w:t xml:space="preserve">wykształcenie wyższe </w:t>
      </w:r>
      <w:r w:rsidR="00045805">
        <w:rPr>
          <w:rFonts w:ascii="Times New Roman" w:eastAsia="Times New Roman" w:hAnsi="Times New Roman" w:cs="Times New Roman"/>
        </w:rPr>
        <w:t>II</w:t>
      </w:r>
      <w:r w:rsidR="00262427" w:rsidRPr="00045805">
        <w:rPr>
          <w:rFonts w:ascii="Times New Roman" w:eastAsia="Times New Roman" w:hAnsi="Times New Roman" w:cs="Times New Roman"/>
        </w:rPr>
        <w:t xml:space="preserve"> stopnia oraz </w:t>
      </w:r>
      <w:r w:rsidRPr="00045805">
        <w:rPr>
          <w:rFonts w:ascii="Times New Roman" w:eastAsia="Times New Roman" w:hAnsi="Times New Roman" w:cs="Times New Roman"/>
        </w:rPr>
        <w:t>specjalizacja  z  zakresu  organizacji pomocy społecznej,</w:t>
      </w:r>
    </w:p>
    <w:p w:rsidR="00553C83" w:rsidRPr="00045805" w:rsidRDefault="00553C83" w:rsidP="00045805">
      <w:pPr>
        <w:pStyle w:val="Akapitzlist"/>
        <w:numPr>
          <w:ilvl w:val="0"/>
          <w:numId w:val="27"/>
        </w:numPr>
        <w:tabs>
          <w:tab w:val="left" w:pos="709"/>
          <w:tab w:val="left" w:pos="993"/>
          <w:tab w:val="left" w:pos="1134"/>
        </w:tabs>
        <w:ind w:left="709" w:hanging="425"/>
        <w:jc w:val="both"/>
        <w:rPr>
          <w:rFonts w:ascii="Times New Roman" w:hAnsi="Times New Roman" w:cs="Times New Roman"/>
        </w:rPr>
      </w:pPr>
      <w:r w:rsidRPr="00045805">
        <w:rPr>
          <w:rFonts w:ascii="Times New Roman" w:hAnsi="Times New Roman" w:cs="Times New Roman"/>
        </w:rPr>
        <w:t>co najmniej 5-letni staż pracy, w tym co najmniej 3-letni staż pracy w pomocy społecznej,</w:t>
      </w:r>
    </w:p>
    <w:p w:rsidR="00553C83" w:rsidRPr="00045805" w:rsidRDefault="00553C83" w:rsidP="00045805">
      <w:pPr>
        <w:pStyle w:val="Akapitzlist"/>
        <w:numPr>
          <w:ilvl w:val="0"/>
          <w:numId w:val="27"/>
        </w:numPr>
        <w:tabs>
          <w:tab w:val="left" w:pos="709"/>
          <w:tab w:val="left" w:pos="993"/>
          <w:tab w:val="left" w:pos="1134"/>
        </w:tabs>
        <w:ind w:left="709" w:hanging="425"/>
        <w:jc w:val="both"/>
        <w:rPr>
          <w:rFonts w:ascii="Times New Roman" w:hAnsi="Times New Roman" w:cs="Times New Roman"/>
        </w:rPr>
      </w:pPr>
      <w:r w:rsidRPr="00045805">
        <w:rPr>
          <w:rFonts w:ascii="Times New Roman" w:hAnsi="Times New Roman" w:cs="Times New Roman"/>
        </w:rPr>
        <w:t>doświadczenie na stanowisku kierowniczym lub związane z kierowaniem zespołem,</w:t>
      </w:r>
    </w:p>
    <w:p w:rsidR="00553C83" w:rsidRPr="00045805" w:rsidRDefault="00553C83" w:rsidP="00045805">
      <w:pPr>
        <w:pStyle w:val="Akapitzlist"/>
        <w:numPr>
          <w:ilvl w:val="0"/>
          <w:numId w:val="27"/>
        </w:numPr>
        <w:tabs>
          <w:tab w:val="left" w:pos="709"/>
          <w:tab w:val="left" w:pos="993"/>
          <w:tab w:val="left" w:pos="1134"/>
        </w:tabs>
        <w:ind w:left="709" w:hanging="425"/>
        <w:jc w:val="both"/>
        <w:rPr>
          <w:rFonts w:ascii="Times New Roman" w:hAnsi="Times New Roman" w:cs="Times New Roman"/>
        </w:rPr>
      </w:pPr>
      <w:r w:rsidRPr="00045805">
        <w:rPr>
          <w:rFonts w:ascii="Times New Roman" w:hAnsi="Times New Roman" w:cs="Times New Roman"/>
        </w:rPr>
        <w:t>znajomość przepisów regulujących funkcjonowanie jednostek pomocy społecznej oraz pracę administracji samorządowej,</w:t>
      </w:r>
    </w:p>
    <w:p w:rsidR="00553C83" w:rsidRPr="00045805" w:rsidRDefault="00553C83" w:rsidP="00045805">
      <w:pPr>
        <w:pStyle w:val="Akapitzlist"/>
        <w:numPr>
          <w:ilvl w:val="0"/>
          <w:numId w:val="27"/>
        </w:numPr>
        <w:tabs>
          <w:tab w:val="left" w:pos="709"/>
          <w:tab w:val="left" w:pos="993"/>
          <w:tab w:val="left" w:pos="1134"/>
        </w:tabs>
        <w:ind w:left="709" w:hanging="425"/>
        <w:jc w:val="both"/>
        <w:rPr>
          <w:rFonts w:ascii="Times New Roman" w:hAnsi="Times New Roman" w:cs="Times New Roman"/>
        </w:rPr>
      </w:pPr>
      <w:r w:rsidRPr="00045805">
        <w:rPr>
          <w:rFonts w:ascii="Times New Roman" w:hAnsi="Times New Roman" w:cs="Times New Roman"/>
        </w:rPr>
        <w:t>znajomość ustaw: o pomocy społecznej, o finansach publicznych, o samorządzie gminnym, prawa zamówień publicznych,</w:t>
      </w:r>
    </w:p>
    <w:p w:rsidR="00045805" w:rsidRPr="00045805" w:rsidRDefault="00553C83" w:rsidP="00045805">
      <w:pPr>
        <w:pStyle w:val="Akapitzlist"/>
        <w:numPr>
          <w:ilvl w:val="0"/>
          <w:numId w:val="27"/>
        </w:numPr>
        <w:tabs>
          <w:tab w:val="left" w:pos="709"/>
          <w:tab w:val="left" w:pos="993"/>
          <w:tab w:val="left" w:pos="1134"/>
        </w:tabs>
        <w:ind w:left="709" w:hanging="425"/>
        <w:jc w:val="both"/>
        <w:rPr>
          <w:rFonts w:ascii="Times New Roman" w:hAnsi="Times New Roman" w:cs="Times New Roman"/>
        </w:rPr>
      </w:pPr>
      <w:r w:rsidRPr="00045805">
        <w:rPr>
          <w:rFonts w:ascii="Times New Roman" w:hAnsi="Times New Roman" w:cs="Times New Roman"/>
        </w:rPr>
        <w:t xml:space="preserve">znajomość zagadnień dotyczących funkcjonowania dziennych domów pomocy społecznej </w:t>
      </w:r>
      <w:r w:rsidR="00045805">
        <w:rPr>
          <w:rFonts w:ascii="Times New Roman" w:hAnsi="Times New Roman" w:cs="Times New Roman"/>
        </w:rPr>
        <w:br/>
      </w:r>
      <w:r w:rsidRPr="00045805">
        <w:rPr>
          <w:rFonts w:ascii="Times New Roman" w:hAnsi="Times New Roman" w:cs="Times New Roman"/>
        </w:rPr>
        <w:t>(w tym statutu Dziennego Domu Pomocy Społecznej w Toruniu),</w:t>
      </w:r>
    </w:p>
    <w:p w:rsidR="00553C83" w:rsidRPr="00045805" w:rsidRDefault="00553C83" w:rsidP="00045805">
      <w:pPr>
        <w:pStyle w:val="Akapitzlist"/>
        <w:numPr>
          <w:ilvl w:val="0"/>
          <w:numId w:val="27"/>
        </w:numPr>
        <w:tabs>
          <w:tab w:val="left" w:pos="709"/>
          <w:tab w:val="left" w:pos="993"/>
          <w:tab w:val="left" w:pos="1134"/>
        </w:tabs>
        <w:ind w:left="709" w:hanging="425"/>
        <w:jc w:val="both"/>
        <w:rPr>
          <w:rFonts w:ascii="Times New Roman" w:hAnsi="Times New Roman" w:cs="Times New Roman"/>
        </w:rPr>
      </w:pPr>
      <w:r w:rsidRPr="00045805">
        <w:rPr>
          <w:rFonts w:ascii="Times New Roman" w:hAnsi="Times New Roman" w:cs="Times New Roman"/>
        </w:rPr>
        <w:t>cechy niezbędne do pracy z ludźmi starszymi i niepełnosprawnymi – empatia, życzliwość, cierpliwość, właściwe podejście do podopiecznych, wysoka kultura osobista,</w:t>
      </w:r>
    </w:p>
    <w:p w:rsidR="00553C83" w:rsidRPr="00045805" w:rsidRDefault="00553C83" w:rsidP="00045805">
      <w:pPr>
        <w:pStyle w:val="Akapitzlist"/>
        <w:numPr>
          <w:ilvl w:val="0"/>
          <w:numId w:val="27"/>
        </w:numPr>
        <w:tabs>
          <w:tab w:val="left" w:pos="709"/>
          <w:tab w:val="left" w:pos="993"/>
          <w:tab w:val="left" w:pos="1134"/>
        </w:tabs>
        <w:spacing w:after="0"/>
        <w:ind w:left="709" w:hanging="425"/>
        <w:jc w:val="both"/>
        <w:rPr>
          <w:rFonts w:ascii="Times New Roman" w:hAnsi="Times New Roman" w:cs="Times New Roman"/>
        </w:rPr>
      </w:pPr>
      <w:r w:rsidRPr="00045805">
        <w:rPr>
          <w:rFonts w:ascii="Times New Roman" w:hAnsi="Times New Roman" w:cs="Times New Roman"/>
        </w:rPr>
        <w:t>posiadanie kompetencji miękkich: odpowiedzialność, umiejętność zarządzania zasobami ludzkimi, podejmowania dec</w:t>
      </w:r>
      <w:r w:rsidR="00045805">
        <w:rPr>
          <w:rFonts w:ascii="Times New Roman" w:hAnsi="Times New Roman" w:cs="Times New Roman"/>
        </w:rPr>
        <w:t>yzji, planowania i organizacji</w:t>
      </w:r>
      <w:r w:rsidRPr="00045805">
        <w:rPr>
          <w:rFonts w:ascii="Times New Roman" w:hAnsi="Times New Roman" w:cs="Times New Roman"/>
        </w:rPr>
        <w:t xml:space="preserve"> p</w:t>
      </w:r>
      <w:r w:rsidR="00045805">
        <w:rPr>
          <w:rFonts w:ascii="Times New Roman" w:hAnsi="Times New Roman" w:cs="Times New Roman"/>
        </w:rPr>
        <w:t xml:space="preserve">racy, inicjatywa i dynamika </w:t>
      </w:r>
      <w:r w:rsidR="00045805">
        <w:rPr>
          <w:rFonts w:ascii="Times New Roman" w:hAnsi="Times New Roman" w:cs="Times New Roman"/>
        </w:rPr>
        <w:br/>
        <w:t>w działaniu, umiejętność analitycznego</w:t>
      </w:r>
      <w:r w:rsidRPr="00045805">
        <w:rPr>
          <w:rFonts w:ascii="Times New Roman" w:hAnsi="Times New Roman" w:cs="Times New Roman"/>
        </w:rPr>
        <w:t xml:space="preserve"> myślenia, komunikatywność, odporność na stres, dyspozycyjność.</w:t>
      </w:r>
    </w:p>
    <w:p w:rsidR="00553C83" w:rsidRPr="00553C83" w:rsidRDefault="00553C83" w:rsidP="00045805">
      <w:pPr>
        <w:spacing w:after="0"/>
        <w:ind w:left="567"/>
        <w:contextualSpacing/>
        <w:jc w:val="both"/>
        <w:rPr>
          <w:rFonts w:ascii="Times New Roman" w:eastAsia="Times New Roman" w:hAnsi="Times New Roman" w:cs="Times New Roman"/>
          <w:lang w:eastAsia="pl-PL"/>
        </w:rPr>
      </w:pPr>
    </w:p>
    <w:p w:rsidR="00553C83" w:rsidRPr="00553C83" w:rsidRDefault="00553C83" w:rsidP="00045805">
      <w:pPr>
        <w:numPr>
          <w:ilvl w:val="0"/>
          <w:numId w:val="18"/>
        </w:numPr>
        <w:tabs>
          <w:tab w:val="left" w:pos="0"/>
          <w:tab w:val="left" w:pos="284"/>
          <w:tab w:val="left" w:pos="567"/>
        </w:tabs>
        <w:suppressAutoHyphens/>
        <w:spacing w:after="0"/>
        <w:ind w:left="284" w:hanging="284"/>
        <w:jc w:val="both"/>
        <w:rPr>
          <w:rFonts w:ascii="Times New Roman" w:eastAsia="Times New Roman" w:hAnsi="Times New Roman" w:cs="Times New Roman"/>
          <w:b/>
          <w:lang w:eastAsia="pl-PL"/>
        </w:rPr>
      </w:pPr>
      <w:r w:rsidRPr="00553C83">
        <w:rPr>
          <w:rFonts w:ascii="Times New Roman" w:eastAsia="Times New Roman" w:hAnsi="Times New Roman" w:cs="Times New Roman"/>
          <w:b/>
          <w:lang w:eastAsia="pl-PL"/>
        </w:rPr>
        <w:t>Dodatkowym atutem będzie (wymagania dodatkowe):</w:t>
      </w:r>
    </w:p>
    <w:p w:rsidR="00553C83" w:rsidRPr="00045805" w:rsidRDefault="00553C83" w:rsidP="00045805">
      <w:pPr>
        <w:pStyle w:val="Akapitzlist"/>
        <w:numPr>
          <w:ilvl w:val="0"/>
          <w:numId w:val="28"/>
        </w:numPr>
        <w:ind w:left="709" w:hanging="426"/>
        <w:jc w:val="both"/>
        <w:rPr>
          <w:rFonts w:ascii="Times New Roman" w:hAnsi="Times New Roman" w:cs="Times New Roman"/>
        </w:rPr>
      </w:pPr>
      <w:r w:rsidRPr="00045805">
        <w:rPr>
          <w:rFonts w:ascii="Times New Roman" w:hAnsi="Times New Roman" w:cs="Times New Roman"/>
        </w:rPr>
        <w:t>wykształcenie wyższe (lub studia podyplomowe) z obszaru</w:t>
      </w:r>
      <w:r w:rsidR="00B559BF">
        <w:rPr>
          <w:rFonts w:ascii="Times New Roman" w:hAnsi="Times New Roman" w:cs="Times New Roman"/>
        </w:rPr>
        <w:t>:</w:t>
      </w:r>
      <w:r w:rsidRPr="00045805">
        <w:rPr>
          <w:rFonts w:ascii="Times New Roman" w:hAnsi="Times New Roman" w:cs="Times New Roman"/>
        </w:rPr>
        <w:t xml:space="preserve"> pracy socjalnej lub pedagogiki </w:t>
      </w:r>
      <w:r w:rsidR="00045805">
        <w:rPr>
          <w:rFonts w:ascii="Times New Roman" w:hAnsi="Times New Roman" w:cs="Times New Roman"/>
        </w:rPr>
        <w:br/>
      </w:r>
      <w:r w:rsidRPr="00045805">
        <w:rPr>
          <w:rFonts w:ascii="Times New Roman" w:hAnsi="Times New Roman" w:cs="Times New Roman"/>
        </w:rPr>
        <w:t>lub polityki społecznej lub psychologii lub socjologii lub nauk o rodzinie,</w:t>
      </w:r>
    </w:p>
    <w:p w:rsidR="00553C83" w:rsidRPr="00045805" w:rsidRDefault="00553C83" w:rsidP="00045805">
      <w:pPr>
        <w:pStyle w:val="Akapitzlist"/>
        <w:numPr>
          <w:ilvl w:val="0"/>
          <w:numId w:val="28"/>
        </w:numPr>
        <w:ind w:left="709" w:hanging="426"/>
        <w:jc w:val="both"/>
        <w:rPr>
          <w:rFonts w:ascii="Times New Roman" w:hAnsi="Times New Roman" w:cs="Times New Roman"/>
        </w:rPr>
      </w:pPr>
      <w:r w:rsidRPr="00045805">
        <w:rPr>
          <w:rFonts w:ascii="Times New Roman" w:hAnsi="Times New Roman" w:cs="Times New Roman"/>
        </w:rPr>
        <w:t>znajomość specyfiki pracy w ośrodkach wsparcia,</w:t>
      </w:r>
    </w:p>
    <w:p w:rsidR="00553C83" w:rsidRPr="00045805" w:rsidRDefault="00903EFF" w:rsidP="00045805">
      <w:pPr>
        <w:pStyle w:val="Akapitzlist"/>
        <w:numPr>
          <w:ilvl w:val="0"/>
          <w:numId w:val="28"/>
        </w:numPr>
        <w:ind w:left="709" w:hanging="426"/>
        <w:jc w:val="both"/>
        <w:rPr>
          <w:rFonts w:ascii="Times New Roman" w:hAnsi="Times New Roman" w:cs="Times New Roman"/>
        </w:rPr>
      </w:pPr>
      <w:r>
        <w:rPr>
          <w:rFonts w:ascii="Times New Roman" w:hAnsi="Times New Roman" w:cs="Times New Roman"/>
        </w:rPr>
        <w:t>doświadczenie w pozyskiwaniu</w:t>
      </w:r>
      <w:r w:rsidR="00553C83" w:rsidRPr="00045805">
        <w:rPr>
          <w:rFonts w:ascii="Times New Roman" w:hAnsi="Times New Roman" w:cs="Times New Roman"/>
        </w:rPr>
        <w:t xml:space="preserve"> środków zewnętrznych.</w:t>
      </w:r>
    </w:p>
    <w:p w:rsidR="00262427" w:rsidRPr="00045805" w:rsidRDefault="00262427" w:rsidP="00045805">
      <w:pPr>
        <w:pStyle w:val="Akapitzlist"/>
        <w:ind w:left="426"/>
        <w:jc w:val="both"/>
        <w:rPr>
          <w:rFonts w:ascii="Times New Roman" w:hAnsi="Times New Roman" w:cs="Times New Roman"/>
        </w:rPr>
      </w:pPr>
    </w:p>
    <w:p w:rsidR="00262427" w:rsidRPr="00045805" w:rsidRDefault="00262427" w:rsidP="00045805">
      <w:pPr>
        <w:pStyle w:val="Akapitzlist"/>
        <w:numPr>
          <w:ilvl w:val="0"/>
          <w:numId w:val="18"/>
        </w:numPr>
        <w:spacing w:after="0"/>
        <w:ind w:left="284" w:hanging="284"/>
        <w:jc w:val="both"/>
        <w:rPr>
          <w:rFonts w:ascii="Times New Roman" w:eastAsia="Times New Roman" w:hAnsi="Times New Roman" w:cs="Times New Roman"/>
          <w:lang w:eastAsia="pl-PL"/>
        </w:rPr>
      </w:pPr>
      <w:r w:rsidRPr="00045805">
        <w:rPr>
          <w:rFonts w:ascii="Times New Roman" w:eastAsia="Times New Roman" w:hAnsi="Times New Roman" w:cs="Times New Roman"/>
          <w:b/>
          <w:lang w:eastAsia="pl-PL"/>
        </w:rPr>
        <w:t xml:space="preserve">Zakres zadań obejmuje kierowanie pracą Dziennego Domu Pomocy Społecznej </w:t>
      </w:r>
      <w:r w:rsidRPr="00045805">
        <w:rPr>
          <w:rFonts w:ascii="Times New Roman" w:eastAsia="Times New Roman" w:hAnsi="Times New Roman" w:cs="Times New Roman"/>
          <w:b/>
          <w:lang w:eastAsia="pl-PL"/>
        </w:rPr>
        <w:br/>
        <w:t>w Toruniu oraz nadzór merytoryczny nad realizowanymi zadaniami</w:t>
      </w:r>
      <w:r w:rsidR="00B559BF">
        <w:rPr>
          <w:rFonts w:ascii="Times New Roman" w:eastAsia="Times New Roman" w:hAnsi="Times New Roman" w:cs="Times New Roman"/>
          <w:lang w:eastAsia="pl-PL"/>
        </w:rPr>
        <w:t>,</w:t>
      </w:r>
      <w:r w:rsidRPr="00045805">
        <w:rPr>
          <w:rFonts w:ascii="Times New Roman" w:eastAsia="Times New Roman" w:hAnsi="Times New Roman" w:cs="Times New Roman"/>
          <w:b/>
          <w:lang w:eastAsia="pl-PL"/>
        </w:rPr>
        <w:t xml:space="preserve"> </w:t>
      </w:r>
      <w:r w:rsidRPr="00045805">
        <w:rPr>
          <w:rFonts w:ascii="Times New Roman" w:eastAsia="Times New Roman" w:hAnsi="Times New Roman" w:cs="Times New Roman"/>
          <w:lang w:eastAsia="pl-PL"/>
        </w:rPr>
        <w:t xml:space="preserve">obejmującymi </w:t>
      </w:r>
      <w:r w:rsidRPr="00045805">
        <w:rPr>
          <w:rFonts w:ascii="Times New Roman" w:eastAsia="Times New Roman" w:hAnsi="Times New Roman" w:cs="Times New Roman"/>
          <w:lang w:eastAsia="pl-PL"/>
        </w:rPr>
        <w:br/>
        <w:t>w szczególności sprawy związane z:</w:t>
      </w:r>
    </w:p>
    <w:p w:rsidR="00262427" w:rsidRPr="00262427" w:rsidRDefault="00262427" w:rsidP="00045805">
      <w:pPr>
        <w:numPr>
          <w:ilvl w:val="0"/>
          <w:numId w:val="30"/>
        </w:numPr>
        <w:spacing w:after="0"/>
        <w:ind w:left="709" w:hanging="425"/>
        <w:contextualSpacing/>
        <w:jc w:val="both"/>
        <w:rPr>
          <w:rFonts w:ascii="Times New Roman" w:eastAsia="Times New Roman" w:hAnsi="Times New Roman" w:cs="Times New Roman"/>
          <w:lang w:eastAsia="pl-PL"/>
        </w:rPr>
      </w:pPr>
      <w:r w:rsidRPr="00262427">
        <w:rPr>
          <w:rFonts w:ascii="Times New Roman" w:eastAsia="Times New Roman" w:hAnsi="Times New Roman" w:cs="Times New Roman"/>
          <w:lang w:eastAsia="pl-PL"/>
        </w:rPr>
        <w:t>organizowaniem, kierowaniem i nadzorem nad funkcjonowaniem DDPS,</w:t>
      </w:r>
    </w:p>
    <w:p w:rsidR="00262427" w:rsidRPr="00262427" w:rsidRDefault="00045805" w:rsidP="00045805">
      <w:pPr>
        <w:numPr>
          <w:ilvl w:val="0"/>
          <w:numId w:val="30"/>
        </w:numPr>
        <w:spacing w:after="0"/>
        <w:ind w:lef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nadzorem nad organizowaniem usług opiekuńczych oraz </w:t>
      </w:r>
      <w:r w:rsidR="00262427" w:rsidRPr="00262427">
        <w:rPr>
          <w:rFonts w:ascii="Times New Roman" w:eastAsia="Times New Roman" w:hAnsi="Times New Roman" w:cs="Times New Roman"/>
          <w:lang w:eastAsia="pl-PL"/>
        </w:rPr>
        <w:t>wspomagający</w:t>
      </w:r>
      <w:r>
        <w:rPr>
          <w:rFonts w:ascii="Times New Roman" w:eastAsia="Times New Roman" w:hAnsi="Times New Roman" w:cs="Times New Roman"/>
          <w:lang w:eastAsia="pl-PL"/>
        </w:rPr>
        <w:t>ch, a</w:t>
      </w:r>
      <w:r w:rsidR="00262427" w:rsidRPr="00262427">
        <w:rPr>
          <w:rFonts w:ascii="Times New Roman" w:eastAsia="Times New Roman" w:hAnsi="Times New Roman" w:cs="Times New Roman"/>
          <w:lang w:eastAsia="pl-PL"/>
        </w:rPr>
        <w:t xml:space="preserve"> także prawidłowych i bezpiecznych warunków pobytu dla podopiecznych DDPS,</w:t>
      </w:r>
    </w:p>
    <w:p w:rsidR="00262427" w:rsidRPr="00262427" w:rsidRDefault="00262427" w:rsidP="00045805">
      <w:pPr>
        <w:numPr>
          <w:ilvl w:val="0"/>
          <w:numId w:val="30"/>
        </w:numPr>
        <w:spacing w:after="0"/>
        <w:ind w:left="709" w:hanging="425"/>
        <w:contextualSpacing/>
        <w:jc w:val="both"/>
        <w:rPr>
          <w:rFonts w:ascii="Times New Roman" w:eastAsia="Times New Roman" w:hAnsi="Times New Roman" w:cs="Times New Roman"/>
          <w:lang w:eastAsia="pl-PL"/>
        </w:rPr>
      </w:pPr>
      <w:r w:rsidRPr="00262427">
        <w:rPr>
          <w:rFonts w:ascii="Times New Roman" w:eastAsia="Times New Roman" w:hAnsi="Times New Roman" w:cs="Times New Roman"/>
          <w:lang w:eastAsia="pl-PL"/>
        </w:rPr>
        <w:t xml:space="preserve">opracowywanie strategii działań, inicjowanie działań zmierzających do ciągłej poprawy świadczonych usług, współpraca z innymi jednostkami, organizacjami pozarządowymi </w:t>
      </w:r>
      <w:r w:rsidR="00045805">
        <w:rPr>
          <w:rFonts w:ascii="Times New Roman" w:eastAsia="Times New Roman" w:hAnsi="Times New Roman" w:cs="Times New Roman"/>
          <w:lang w:eastAsia="pl-PL"/>
        </w:rPr>
        <w:br/>
      </w:r>
      <w:r w:rsidRPr="00262427">
        <w:rPr>
          <w:rFonts w:ascii="Times New Roman" w:eastAsia="Times New Roman" w:hAnsi="Times New Roman" w:cs="Times New Roman"/>
          <w:lang w:eastAsia="pl-PL"/>
        </w:rPr>
        <w:t>i środowiskiem lokalnym,</w:t>
      </w:r>
    </w:p>
    <w:p w:rsidR="00262427" w:rsidRPr="00262427" w:rsidRDefault="00262427" w:rsidP="00045805">
      <w:pPr>
        <w:numPr>
          <w:ilvl w:val="0"/>
          <w:numId w:val="30"/>
        </w:numPr>
        <w:spacing w:after="0"/>
        <w:ind w:left="709" w:hanging="425"/>
        <w:contextualSpacing/>
        <w:jc w:val="both"/>
        <w:rPr>
          <w:rFonts w:ascii="Times New Roman" w:eastAsia="Times New Roman" w:hAnsi="Times New Roman" w:cs="Times New Roman"/>
          <w:lang w:eastAsia="pl-PL"/>
        </w:rPr>
      </w:pPr>
      <w:r w:rsidRPr="00262427">
        <w:rPr>
          <w:rFonts w:ascii="Times New Roman" w:eastAsia="Times New Roman" w:hAnsi="Times New Roman" w:cs="Times New Roman"/>
          <w:lang w:eastAsia="pl-PL"/>
        </w:rPr>
        <w:t>realizacją kompetencji pracodawcy wobec pracowników DDPS,</w:t>
      </w:r>
    </w:p>
    <w:p w:rsidR="00262427" w:rsidRPr="00262427" w:rsidRDefault="00262427" w:rsidP="00045805">
      <w:pPr>
        <w:numPr>
          <w:ilvl w:val="0"/>
          <w:numId w:val="30"/>
        </w:numPr>
        <w:spacing w:after="0"/>
        <w:ind w:left="709" w:hanging="425"/>
        <w:contextualSpacing/>
        <w:jc w:val="both"/>
        <w:rPr>
          <w:rFonts w:ascii="Times New Roman" w:eastAsia="Times New Roman" w:hAnsi="Times New Roman" w:cs="Times New Roman"/>
          <w:lang w:eastAsia="pl-PL"/>
        </w:rPr>
      </w:pPr>
      <w:r w:rsidRPr="00262427">
        <w:rPr>
          <w:rFonts w:ascii="Times New Roman" w:eastAsia="Times New Roman" w:hAnsi="Times New Roman" w:cs="Times New Roman"/>
          <w:lang w:eastAsia="pl-PL"/>
        </w:rPr>
        <w:t>realizowaniem planu finansowego DDPS,</w:t>
      </w:r>
    </w:p>
    <w:p w:rsidR="00553C83" w:rsidRPr="00553C83" w:rsidRDefault="00262427" w:rsidP="00045805">
      <w:pPr>
        <w:numPr>
          <w:ilvl w:val="0"/>
          <w:numId w:val="30"/>
        </w:numPr>
        <w:spacing w:after="0"/>
        <w:ind w:left="709" w:hanging="425"/>
        <w:contextualSpacing/>
        <w:jc w:val="both"/>
        <w:rPr>
          <w:rFonts w:ascii="Times New Roman" w:eastAsia="Times New Roman" w:hAnsi="Times New Roman" w:cs="Times New Roman"/>
          <w:lang w:eastAsia="pl-PL"/>
        </w:rPr>
      </w:pPr>
      <w:r w:rsidRPr="00262427">
        <w:rPr>
          <w:rFonts w:ascii="Times New Roman" w:eastAsia="Times New Roman" w:hAnsi="Times New Roman" w:cs="Times New Roman"/>
          <w:lang w:eastAsia="pl-PL"/>
        </w:rPr>
        <w:t>zarządzeniem mieniem Gminy Miasta</w:t>
      </w:r>
      <w:r w:rsidR="00045805">
        <w:rPr>
          <w:rFonts w:ascii="Times New Roman" w:eastAsia="Times New Roman" w:hAnsi="Times New Roman" w:cs="Times New Roman"/>
          <w:lang w:eastAsia="pl-PL"/>
        </w:rPr>
        <w:t xml:space="preserve"> Toruń, z którego korzysta DDPS.</w:t>
      </w:r>
    </w:p>
    <w:p w:rsidR="00553C83" w:rsidRPr="00553C83" w:rsidRDefault="00553C83" w:rsidP="00045805">
      <w:pPr>
        <w:tabs>
          <w:tab w:val="left" w:pos="0"/>
          <w:tab w:val="left" w:pos="284"/>
        </w:tabs>
        <w:suppressAutoHyphens/>
        <w:spacing w:after="0"/>
        <w:jc w:val="both"/>
        <w:rPr>
          <w:rFonts w:ascii="Times New Roman" w:eastAsia="Times New Roman" w:hAnsi="Times New Roman" w:cs="Times New Roman"/>
          <w:lang w:eastAsia="pl-PL"/>
        </w:rPr>
      </w:pPr>
    </w:p>
    <w:p w:rsidR="00F906CE" w:rsidRPr="00045805" w:rsidRDefault="00553C83" w:rsidP="00045805">
      <w:pPr>
        <w:numPr>
          <w:ilvl w:val="0"/>
          <w:numId w:val="18"/>
        </w:numPr>
        <w:tabs>
          <w:tab w:val="left" w:pos="1418"/>
        </w:tabs>
        <w:autoSpaceDE w:val="0"/>
        <w:autoSpaceDN w:val="0"/>
        <w:adjustRightInd w:val="0"/>
        <w:spacing w:after="0"/>
        <w:ind w:left="284" w:hanging="284"/>
        <w:contextualSpacing/>
        <w:rPr>
          <w:rFonts w:ascii="Times New Roman" w:eastAsia="Times New Roman" w:hAnsi="Times New Roman" w:cs="Times New Roman"/>
          <w:b/>
          <w:bCs/>
          <w:lang w:eastAsia="pl-PL"/>
        </w:rPr>
      </w:pPr>
      <w:r w:rsidRPr="00553C83">
        <w:rPr>
          <w:rFonts w:ascii="Times New Roman" w:eastAsia="Times New Roman" w:hAnsi="Times New Roman" w:cs="Times New Roman"/>
          <w:b/>
          <w:bCs/>
          <w:lang w:eastAsia="pl-PL"/>
        </w:rPr>
        <w:t>Informacja o warunkach pracy na stanowisku:</w:t>
      </w:r>
    </w:p>
    <w:p w:rsidR="00302A44" w:rsidRPr="00302A44" w:rsidRDefault="00553C83" w:rsidP="00302A44">
      <w:pPr>
        <w:pStyle w:val="Akapitzlist"/>
        <w:numPr>
          <w:ilvl w:val="0"/>
          <w:numId w:val="31"/>
        </w:numPr>
        <w:tabs>
          <w:tab w:val="left" w:pos="426"/>
        </w:tabs>
        <w:autoSpaceDE w:val="0"/>
        <w:autoSpaceDN w:val="0"/>
        <w:adjustRightInd w:val="0"/>
        <w:spacing w:after="0"/>
        <w:ind w:left="284"/>
        <w:rPr>
          <w:rFonts w:ascii="Times New Roman" w:eastAsia="Times New Roman" w:hAnsi="Times New Roman" w:cs="Times New Roman"/>
          <w:b/>
          <w:bCs/>
          <w:lang w:eastAsia="pl-PL"/>
        </w:rPr>
      </w:pPr>
      <w:r w:rsidRPr="00045805">
        <w:rPr>
          <w:rFonts w:ascii="Times New Roman" w:eastAsia="Times New Roman" w:hAnsi="Times New Roman" w:cs="Times New Roman"/>
          <w:lang w:eastAsia="pl-PL"/>
        </w:rPr>
        <w:t xml:space="preserve">usytuowanie stanowiska pracy: budynek </w:t>
      </w:r>
      <w:r w:rsidR="00F906CE" w:rsidRPr="00045805">
        <w:rPr>
          <w:rFonts w:ascii="Times New Roman" w:eastAsia="Times New Roman" w:hAnsi="Times New Roman" w:cs="Times New Roman"/>
          <w:lang w:eastAsia="pl-PL"/>
        </w:rPr>
        <w:t>parterowy</w:t>
      </w:r>
      <w:r w:rsidRPr="00045805">
        <w:rPr>
          <w:rFonts w:ascii="Times New Roman" w:eastAsia="Times New Roman" w:hAnsi="Times New Roman" w:cs="Times New Roman"/>
          <w:lang w:eastAsia="pl-PL"/>
        </w:rPr>
        <w:t>, schody,</w:t>
      </w:r>
    </w:p>
    <w:p w:rsidR="00302A44" w:rsidRDefault="00015022" w:rsidP="00302A44">
      <w:pPr>
        <w:pStyle w:val="Akapitzlist"/>
        <w:numPr>
          <w:ilvl w:val="0"/>
          <w:numId w:val="31"/>
        </w:numPr>
        <w:tabs>
          <w:tab w:val="left" w:pos="426"/>
        </w:tabs>
        <w:autoSpaceDE w:val="0"/>
        <w:autoSpaceDN w:val="0"/>
        <w:adjustRightInd w:val="0"/>
        <w:spacing w:after="0"/>
        <w:ind w:left="284"/>
        <w:rPr>
          <w:rFonts w:ascii="Times New Roman" w:eastAsia="Times New Roman" w:hAnsi="Times New Roman" w:cs="Times New Roman"/>
          <w:b/>
          <w:bCs/>
          <w:lang w:eastAsia="pl-PL"/>
        </w:rPr>
      </w:pPr>
      <w:r w:rsidRPr="00302A44">
        <w:rPr>
          <w:rFonts w:ascii="Times New Roman" w:eastAsia="Times New Roman" w:hAnsi="Times New Roman" w:cs="Times New Roman"/>
          <w:lang w:eastAsia="pl-PL"/>
        </w:rPr>
        <w:t>miejsce pracy: Dzienny Dom Pomocy Społecznej w Toruniu, ul. Rydygiera 30/32</w:t>
      </w:r>
      <w:r w:rsidR="00D1062F" w:rsidRPr="00302A44">
        <w:rPr>
          <w:rFonts w:ascii="Times New Roman" w:eastAsia="Times New Roman" w:hAnsi="Times New Roman" w:cs="Times New Roman"/>
          <w:lang w:eastAsia="pl-PL"/>
        </w:rPr>
        <w:t>,</w:t>
      </w:r>
    </w:p>
    <w:p w:rsidR="00302A44" w:rsidRPr="00302A44" w:rsidRDefault="00F906CE" w:rsidP="00302A44">
      <w:pPr>
        <w:pStyle w:val="Akapitzlist"/>
        <w:numPr>
          <w:ilvl w:val="0"/>
          <w:numId w:val="31"/>
        </w:numPr>
        <w:tabs>
          <w:tab w:val="left" w:pos="426"/>
        </w:tabs>
        <w:autoSpaceDE w:val="0"/>
        <w:autoSpaceDN w:val="0"/>
        <w:adjustRightInd w:val="0"/>
        <w:spacing w:after="0"/>
        <w:ind w:left="284"/>
        <w:rPr>
          <w:rFonts w:ascii="Times New Roman" w:eastAsia="Times New Roman" w:hAnsi="Times New Roman" w:cs="Times New Roman"/>
          <w:b/>
          <w:bCs/>
          <w:lang w:eastAsia="pl-PL"/>
        </w:rPr>
      </w:pPr>
      <w:r w:rsidRPr="00302A44">
        <w:rPr>
          <w:rFonts w:ascii="Times New Roman" w:eastAsia="Times New Roman" w:hAnsi="Times New Roman" w:cs="Times New Roman"/>
          <w:lang w:eastAsia="pl-PL"/>
        </w:rPr>
        <w:t>czas pracy: ¼ etatu,</w:t>
      </w:r>
    </w:p>
    <w:p w:rsidR="00D1062F" w:rsidRPr="00302A44" w:rsidRDefault="00F906CE" w:rsidP="00302A44">
      <w:pPr>
        <w:pStyle w:val="Akapitzlist"/>
        <w:numPr>
          <w:ilvl w:val="0"/>
          <w:numId w:val="31"/>
        </w:numPr>
        <w:tabs>
          <w:tab w:val="left" w:pos="426"/>
        </w:tabs>
        <w:autoSpaceDE w:val="0"/>
        <w:autoSpaceDN w:val="0"/>
        <w:adjustRightInd w:val="0"/>
        <w:spacing w:after="0"/>
        <w:ind w:left="709" w:hanging="425"/>
        <w:jc w:val="both"/>
        <w:rPr>
          <w:rFonts w:ascii="Times New Roman" w:eastAsia="Times New Roman" w:hAnsi="Times New Roman" w:cs="Times New Roman"/>
          <w:b/>
          <w:bCs/>
          <w:lang w:eastAsia="pl-PL"/>
        </w:rPr>
      </w:pPr>
      <w:r w:rsidRPr="00302A44">
        <w:rPr>
          <w:rFonts w:ascii="Times New Roman" w:eastAsia="Times New Roman" w:hAnsi="Times New Roman" w:cs="Times New Roman"/>
          <w:lang w:eastAsia="pl-PL"/>
        </w:rPr>
        <w:t>w</w:t>
      </w:r>
      <w:r w:rsidR="00D1062F" w:rsidRPr="00302A44">
        <w:rPr>
          <w:rFonts w:ascii="Times New Roman" w:eastAsia="Times New Roman" w:hAnsi="Times New Roman" w:cs="Times New Roman"/>
          <w:lang w:eastAsia="pl-PL"/>
        </w:rPr>
        <w:t xml:space="preserve">ynagrodzenie miesięczne ustalone będzie indywidualnie z uwzględnieniem kwalifikacji, wykształcenia i doświadczenia zawodowego kandydata – </w:t>
      </w:r>
      <w:r w:rsidRPr="00302A44">
        <w:rPr>
          <w:rFonts w:ascii="Times New Roman" w:eastAsia="Times New Roman" w:hAnsi="Times New Roman" w:cs="Times New Roman"/>
          <w:lang w:eastAsia="pl-PL"/>
        </w:rPr>
        <w:t>zgodnie z z</w:t>
      </w:r>
      <w:r w:rsidR="00D20983" w:rsidRPr="00302A44">
        <w:rPr>
          <w:rFonts w:ascii="Times New Roman" w:eastAsia="Times New Roman" w:hAnsi="Times New Roman" w:cs="Times New Roman"/>
          <w:lang w:eastAsia="pl-PL"/>
        </w:rPr>
        <w:t>arządzeniem n</w:t>
      </w:r>
      <w:r w:rsidR="00045805" w:rsidRPr="00302A44">
        <w:rPr>
          <w:rFonts w:ascii="Times New Roman" w:eastAsia="Times New Roman" w:hAnsi="Times New Roman" w:cs="Times New Roman"/>
          <w:lang w:eastAsia="pl-PL"/>
        </w:rPr>
        <w:t xml:space="preserve">r </w:t>
      </w:r>
      <w:r w:rsidRPr="00302A44">
        <w:rPr>
          <w:rFonts w:ascii="Times New Roman" w:eastAsia="Times New Roman" w:hAnsi="Times New Roman" w:cs="Times New Roman"/>
          <w:lang w:eastAsia="pl-PL"/>
        </w:rPr>
        <w:t xml:space="preserve">109 Prezydenta Miasta Torunia z dnia 28.04.2017 r. w sprawie ustalenia maksymalnego </w:t>
      </w:r>
      <w:r w:rsidRPr="00302A44">
        <w:rPr>
          <w:rFonts w:ascii="Times New Roman" w:eastAsia="Times New Roman" w:hAnsi="Times New Roman" w:cs="Times New Roman"/>
          <w:lang w:eastAsia="pl-PL"/>
        </w:rPr>
        <w:lastRenderedPageBreak/>
        <w:t>miesięcznego wynagrodzenia kierowników i zastępców kierowników niektórych gminnych jednostek organizacyjnych (z późn. zm.).</w:t>
      </w:r>
    </w:p>
    <w:p w:rsidR="00553C83" w:rsidRPr="00553C83" w:rsidRDefault="00553C83" w:rsidP="00045805">
      <w:pPr>
        <w:tabs>
          <w:tab w:val="left" w:pos="567"/>
        </w:tabs>
        <w:autoSpaceDE w:val="0"/>
        <w:autoSpaceDN w:val="0"/>
        <w:adjustRightInd w:val="0"/>
        <w:spacing w:after="0"/>
        <w:ind w:left="851"/>
        <w:contextualSpacing/>
        <w:rPr>
          <w:rFonts w:ascii="Times New Roman" w:eastAsia="Times New Roman" w:hAnsi="Times New Roman" w:cs="Times New Roman"/>
          <w:b/>
          <w:bCs/>
          <w:lang w:eastAsia="pl-PL"/>
        </w:rPr>
      </w:pPr>
    </w:p>
    <w:p w:rsidR="00553C83" w:rsidRPr="00045805" w:rsidRDefault="00553C83" w:rsidP="00045805">
      <w:pPr>
        <w:pStyle w:val="Akapitzlist"/>
        <w:numPr>
          <w:ilvl w:val="0"/>
          <w:numId w:val="18"/>
        </w:numPr>
        <w:tabs>
          <w:tab w:val="left" w:pos="1418"/>
        </w:tabs>
        <w:autoSpaceDE w:val="0"/>
        <w:autoSpaceDN w:val="0"/>
        <w:adjustRightInd w:val="0"/>
        <w:spacing w:after="0"/>
        <w:ind w:left="426" w:hanging="426"/>
        <w:jc w:val="both"/>
        <w:rPr>
          <w:rFonts w:ascii="Times New Roman" w:eastAsia="Times New Roman" w:hAnsi="Times New Roman" w:cs="Times New Roman"/>
          <w:iCs/>
          <w:lang w:eastAsia="pl-PL"/>
        </w:rPr>
      </w:pPr>
      <w:r w:rsidRPr="00045805">
        <w:rPr>
          <w:rFonts w:ascii="Times New Roman" w:eastAsia="Times New Roman" w:hAnsi="Times New Roman" w:cs="Times New Roman"/>
          <w:iCs/>
          <w:lang w:eastAsia="pl-PL"/>
        </w:rPr>
        <w:t xml:space="preserve">Wskaźnik zatrudnienia osób niepełnosprawnych w </w:t>
      </w:r>
      <w:r w:rsidR="00262427" w:rsidRPr="00045805">
        <w:rPr>
          <w:rFonts w:ascii="Times New Roman" w:eastAsia="Times New Roman" w:hAnsi="Times New Roman" w:cs="Times New Roman"/>
          <w:iCs/>
          <w:lang w:eastAsia="pl-PL"/>
        </w:rPr>
        <w:t xml:space="preserve">Dziennym Domu Pomocy Społecznej </w:t>
      </w:r>
      <w:r w:rsidR="00045805">
        <w:rPr>
          <w:rFonts w:ascii="Times New Roman" w:eastAsia="Times New Roman" w:hAnsi="Times New Roman" w:cs="Times New Roman"/>
          <w:iCs/>
          <w:lang w:eastAsia="pl-PL"/>
        </w:rPr>
        <w:br/>
      </w:r>
      <w:r w:rsidR="00262427" w:rsidRPr="00045805">
        <w:rPr>
          <w:rFonts w:ascii="Times New Roman" w:eastAsia="Times New Roman" w:hAnsi="Times New Roman" w:cs="Times New Roman"/>
          <w:iCs/>
          <w:lang w:eastAsia="pl-PL"/>
        </w:rPr>
        <w:t>w Toruniu</w:t>
      </w:r>
      <w:r w:rsidRPr="00045805">
        <w:rPr>
          <w:rFonts w:ascii="Times New Roman" w:eastAsia="Times New Roman" w:hAnsi="Times New Roman" w:cs="Times New Roman"/>
          <w:iCs/>
          <w:lang w:eastAsia="pl-PL"/>
        </w:rPr>
        <w:t xml:space="preserve">, w miesiącu poprzedzającym ukazanie się ogłoszenia, w rozumieniu przepisów </w:t>
      </w:r>
      <w:r w:rsidR="00045805">
        <w:rPr>
          <w:rFonts w:ascii="Times New Roman" w:eastAsia="Times New Roman" w:hAnsi="Times New Roman" w:cs="Times New Roman"/>
          <w:iCs/>
          <w:lang w:eastAsia="pl-PL"/>
        </w:rPr>
        <w:br/>
      </w:r>
      <w:r w:rsidRPr="00045805">
        <w:rPr>
          <w:rFonts w:ascii="Times New Roman" w:eastAsia="Times New Roman" w:hAnsi="Times New Roman" w:cs="Times New Roman"/>
          <w:iCs/>
          <w:lang w:eastAsia="pl-PL"/>
        </w:rPr>
        <w:t>o rehabilitacji zawodowej i społecznej oraz zatrudnianiu osób niepełnosprawnych, wynosił mniej niż 6%.</w:t>
      </w:r>
    </w:p>
    <w:p w:rsidR="00553C83" w:rsidRPr="00553C83" w:rsidRDefault="00553C83" w:rsidP="00045805">
      <w:pPr>
        <w:tabs>
          <w:tab w:val="left" w:pos="1418"/>
        </w:tabs>
        <w:autoSpaceDE w:val="0"/>
        <w:autoSpaceDN w:val="0"/>
        <w:adjustRightInd w:val="0"/>
        <w:spacing w:after="0"/>
        <w:ind w:left="284"/>
        <w:contextualSpacing/>
        <w:jc w:val="both"/>
        <w:rPr>
          <w:rFonts w:ascii="Times New Roman" w:eastAsia="Times New Roman" w:hAnsi="Times New Roman" w:cs="Times New Roman"/>
          <w:iCs/>
          <w:lang w:eastAsia="pl-PL"/>
        </w:rPr>
      </w:pPr>
    </w:p>
    <w:p w:rsidR="00553C83" w:rsidRPr="00553C83" w:rsidRDefault="00553C83" w:rsidP="00045805">
      <w:pPr>
        <w:numPr>
          <w:ilvl w:val="0"/>
          <w:numId w:val="18"/>
        </w:numPr>
        <w:tabs>
          <w:tab w:val="left" w:pos="1418"/>
        </w:tabs>
        <w:autoSpaceDE w:val="0"/>
        <w:autoSpaceDN w:val="0"/>
        <w:adjustRightInd w:val="0"/>
        <w:spacing w:after="0"/>
        <w:ind w:left="284" w:hanging="284"/>
        <w:contextualSpacing/>
        <w:jc w:val="both"/>
        <w:rPr>
          <w:rFonts w:ascii="Times New Roman" w:eastAsia="Times New Roman" w:hAnsi="Times New Roman" w:cs="Times New Roman"/>
          <w:iCs/>
          <w:lang w:eastAsia="pl-PL"/>
        </w:rPr>
      </w:pPr>
      <w:r w:rsidRPr="00553C83">
        <w:rPr>
          <w:rFonts w:ascii="Times New Roman" w:eastAsia="Times New Roman" w:hAnsi="Times New Roman" w:cs="Times New Roman"/>
          <w:b/>
          <w:lang w:eastAsia="pl-PL"/>
        </w:rPr>
        <w:t xml:space="preserve">Wymagane dokumenty i oświadczenia: </w:t>
      </w:r>
    </w:p>
    <w:p w:rsidR="00553C83" w:rsidRPr="00045805" w:rsidRDefault="00553C83" w:rsidP="00045805">
      <w:pPr>
        <w:numPr>
          <w:ilvl w:val="0"/>
          <w:numId w:val="19"/>
        </w:numPr>
        <w:tabs>
          <w:tab w:val="left" w:pos="993"/>
          <w:tab w:val="left" w:pos="1418"/>
        </w:tabs>
        <w:suppressAutoHyphens/>
        <w:autoSpaceDE w:val="0"/>
        <w:autoSpaceDN w:val="0"/>
        <w:adjustRightInd w:val="0"/>
        <w:spacing w:after="0"/>
        <w:ind w:left="709" w:hanging="425"/>
        <w:jc w:val="both"/>
        <w:rPr>
          <w:rFonts w:ascii="Times New Roman" w:eastAsia="Times New Roman" w:hAnsi="Times New Roman" w:cs="Times New Roman"/>
          <w:lang w:eastAsia="pl-PL"/>
        </w:rPr>
      </w:pPr>
      <w:r w:rsidRPr="00553C83">
        <w:rPr>
          <w:rFonts w:ascii="Times New Roman" w:eastAsia="Times New Roman" w:hAnsi="Times New Roman" w:cs="Times New Roman"/>
          <w:lang w:eastAsia="pl-PL"/>
        </w:rPr>
        <w:t>motywacja przystąpienia do naboru,</w:t>
      </w:r>
    </w:p>
    <w:p w:rsidR="00F906CE" w:rsidRPr="00553C83" w:rsidRDefault="00F906CE" w:rsidP="00045805">
      <w:pPr>
        <w:numPr>
          <w:ilvl w:val="0"/>
          <w:numId w:val="19"/>
        </w:numPr>
        <w:tabs>
          <w:tab w:val="left" w:pos="993"/>
          <w:tab w:val="left" w:pos="1418"/>
        </w:tabs>
        <w:suppressAutoHyphens/>
        <w:autoSpaceDE w:val="0"/>
        <w:autoSpaceDN w:val="0"/>
        <w:adjustRightInd w:val="0"/>
        <w:spacing w:after="0"/>
        <w:ind w:left="709" w:hanging="425"/>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 xml:space="preserve">koncepcja pracy na stanowisku kierownika </w:t>
      </w:r>
      <w:r w:rsidRPr="00045805">
        <w:rPr>
          <w:rFonts w:ascii="Times New Roman" w:eastAsia="Times New Roman" w:hAnsi="Times New Roman" w:cs="Times New Roman"/>
          <w:iCs/>
          <w:lang w:eastAsia="pl-PL"/>
        </w:rPr>
        <w:t>Dziennego Domu Pomocy Społecznej w Toruniu,</w:t>
      </w:r>
    </w:p>
    <w:p w:rsidR="00553C83" w:rsidRPr="00553C83" w:rsidRDefault="00553C83" w:rsidP="00045805">
      <w:pPr>
        <w:numPr>
          <w:ilvl w:val="0"/>
          <w:numId w:val="19"/>
        </w:numPr>
        <w:tabs>
          <w:tab w:val="left" w:pos="993"/>
          <w:tab w:val="left" w:pos="1418"/>
        </w:tabs>
        <w:suppressAutoHyphens/>
        <w:autoSpaceDE w:val="0"/>
        <w:autoSpaceDN w:val="0"/>
        <w:adjustRightInd w:val="0"/>
        <w:spacing w:after="0"/>
        <w:ind w:left="709" w:hanging="425"/>
        <w:jc w:val="both"/>
        <w:rPr>
          <w:rFonts w:ascii="Times New Roman" w:eastAsia="Times New Roman" w:hAnsi="Times New Roman" w:cs="Times New Roman"/>
          <w:lang w:eastAsia="pl-PL"/>
        </w:rPr>
      </w:pPr>
      <w:r w:rsidRPr="00553C83">
        <w:rPr>
          <w:rFonts w:ascii="Times New Roman" w:eastAsia="Times New Roman" w:hAnsi="Times New Roman" w:cs="Times New Roman"/>
          <w:lang w:eastAsia="pl-PL"/>
        </w:rPr>
        <w:t xml:space="preserve">życiorys (CV) zawierający opis dotychczasowej drogi zawodowej, posiadanego wykształcenia i kwalifikacji, stażu pracy i osiągnięć zawodowych, opatrzony klauzulą: </w:t>
      </w:r>
    </w:p>
    <w:p w:rsidR="00553C83" w:rsidRPr="00553C83" w:rsidRDefault="00553C83" w:rsidP="00045805">
      <w:pPr>
        <w:tabs>
          <w:tab w:val="left" w:pos="993"/>
          <w:tab w:val="left" w:pos="1418"/>
        </w:tabs>
        <w:suppressAutoHyphens/>
        <w:autoSpaceDE w:val="0"/>
        <w:autoSpaceDN w:val="0"/>
        <w:adjustRightInd w:val="0"/>
        <w:spacing w:after="0"/>
        <w:ind w:left="709"/>
        <w:jc w:val="both"/>
        <w:rPr>
          <w:rFonts w:ascii="Times New Roman" w:eastAsia="Times New Roman" w:hAnsi="Times New Roman" w:cs="Times New Roman"/>
          <w:lang w:eastAsia="pl-PL"/>
        </w:rPr>
      </w:pPr>
      <w:r w:rsidRPr="00553C83">
        <w:rPr>
          <w:rFonts w:ascii="Times New Roman" w:eastAsia="Times New Roman" w:hAnsi="Times New Roman" w:cs="Times New Roman"/>
          <w:lang w:eastAsia="pl-PL"/>
        </w:rPr>
        <w:t>„</w:t>
      </w:r>
      <w:r w:rsidRPr="00553C83">
        <w:rPr>
          <w:rFonts w:ascii="Times New Roman" w:eastAsia="Times New Roman" w:hAnsi="Times New Roman" w:cs="Times New Roman"/>
          <w:i/>
          <w:lang w:eastAsia="pl-PL"/>
        </w:rPr>
        <w:t xml:space="preserve">Wyrażam zgodę na przetwarzanie moich danych osobowych zawartych w ofercie pracy </w:t>
      </w:r>
      <w:r w:rsidR="00045805">
        <w:rPr>
          <w:rFonts w:ascii="Times New Roman" w:eastAsia="Times New Roman" w:hAnsi="Times New Roman" w:cs="Times New Roman"/>
          <w:i/>
          <w:lang w:eastAsia="pl-PL"/>
        </w:rPr>
        <w:br/>
      </w:r>
      <w:r w:rsidRPr="00553C83">
        <w:rPr>
          <w:rFonts w:ascii="Times New Roman" w:eastAsia="Times New Roman" w:hAnsi="Times New Roman" w:cs="Times New Roman"/>
          <w:i/>
          <w:lang w:eastAsia="pl-PL"/>
        </w:rPr>
        <w:t>dla potrzeb niezbędnych do przeprowadzenia naboru przez Urząd Miasta Torunia z siedzibą przy ul. Wały gen. Sikorskiego 8 w Toruniu”</w:t>
      </w:r>
      <w:r w:rsidRPr="00553C83">
        <w:rPr>
          <w:rFonts w:ascii="Times New Roman" w:eastAsia="Times New Roman" w:hAnsi="Times New Roman" w:cs="Times New Roman"/>
          <w:lang w:eastAsia="pl-PL"/>
        </w:rPr>
        <w:t>,</w:t>
      </w:r>
    </w:p>
    <w:p w:rsidR="00553C83" w:rsidRPr="00045805" w:rsidRDefault="00553C83" w:rsidP="00045805">
      <w:pPr>
        <w:numPr>
          <w:ilvl w:val="0"/>
          <w:numId w:val="19"/>
        </w:numPr>
        <w:tabs>
          <w:tab w:val="left" w:pos="851"/>
          <w:tab w:val="left" w:pos="993"/>
          <w:tab w:val="left" w:pos="1418"/>
        </w:tabs>
        <w:suppressAutoHyphens/>
        <w:autoSpaceDE w:val="0"/>
        <w:autoSpaceDN w:val="0"/>
        <w:adjustRightInd w:val="0"/>
        <w:spacing w:after="0"/>
        <w:ind w:left="709" w:hanging="425"/>
        <w:contextualSpacing/>
        <w:jc w:val="both"/>
        <w:rPr>
          <w:rFonts w:ascii="Times New Roman" w:eastAsia="Times New Roman" w:hAnsi="Times New Roman" w:cs="Times New Roman"/>
          <w:lang w:eastAsia="pl-PL"/>
        </w:rPr>
      </w:pPr>
      <w:r w:rsidRPr="00553C83">
        <w:rPr>
          <w:rFonts w:ascii="Times New Roman" w:eastAsia="Times New Roman" w:hAnsi="Times New Roman" w:cs="Times New Roman"/>
          <w:lang w:eastAsia="pl-PL"/>
        </w:rPr>
        <w:t>dokumenty potwierdzające posiadane wykształcenie</w:t>
      </w:r>
      <w:r w:rsidR="00F906CE" w:rsidRPr="00045805">
        <w:rPr>
          <w:rFonts w:ascii="Times New Roman" w:eastAsia="Times New Roman" w:hAnsi="Times New Roman" w:cs="Times New Roman"/>
          <w:lang w:eastAsia="pl-PL"/>
        </w:rPr>
        <w:t xml:space="preserve"> i kwalifikacje</w:t>
      </w:r>
      <w:r w:rsidRPr="00553C83">
        <w:rPr>
          <w:rFonts w:ascii="Times New Roman" w:eastAsia="Times New Roman" w:hAnsi="Times New Roman" w:cs="Times New Roman"/>
          <w:lang w:eastAsia="pl-PL"/>
        </w:rPr>
        <w:t>,</w:t>
      </w:r>
    </w:p>
    <w:p w:rsidR="00553C83" w:rsidRPr="00553C83" w:rsidRDefault="00553C83" w:rsidP="00045805">
      <w:pPr>
        <w:numPr>
          <w:ilvl w:val="0"/>
          <w:numId w:val="19"/>
        </w:numPr>
        <w:tabs>
          <w:tab w:val="left" w:pos="709"/>
          <w:tab w:val="left" w:pos="993"/>
          <w:tab w:val="left" w:pos="1418"/>
        </w:tabs>
        <w:suppressAutoHyphens/>
        <w:autoSpaceDE w:val="0"/>
        <w:autoSpaceDN w:val="0"/>
        <w:adjustRightInd w:val="0"/>
        <w:spacing w:after="0"/>
        <w:ind w:left="709" w:hanging="425"/>
        <w:contextualSpacing/>
        <w:jc w:val="both"/>
        <w:rPr>
          <w:rFonts w:ascii="Times New Roman" w:eastAsia="Times New Roman" w:hAnsi="Times New Roman" w:cs="Times New Roman"/>
          <w:lang w:eastAsia="pl-PL"/>
        </w:rPr>
      </w:pPr>
      <w:r w:rsidRPr="00553C83">
        <w:rPr>
          <w:rFonts w:ascii="Times New Roman" w:eastAsia="Times New Roman" w:hAnsi="Times New Roman" w:cs="Times New Roman"/>
          <w:lang w:eastAsia="pl-PL"/>
        </w:rPr>
        <w:t xml:space="preserve">dokumenty potwierdzające staż pracy (np. świadectwa pracy lub zaświadczenia </w:t>
      </w:r>
      <w:r w:rsidR="00045805">
        <w:rPr>
          <w:rFonts w:ascii="Times New Roman" w:eastAsia="Times New Roman" w:hAnsi="Times New Roman" w:cs="Times New Roman"/>
          <w:lang w:eastAsia="pl-PL"/>
        </w:rPr>
        <w:br/>
      </w:r>
      <w:r w:rsidRPr="00553C83">
        <w:rPr>
          <w:rFonts w:ascii="Times New Roman" w:eastAsia="Times New Roman" w:hAnsi="Times New Roman" w:cs="Times New Roman"/>
          <w:lang w:eastAsia="pl-PL"/>
        </w:rPr>
        <w:t>o zakończonym bądź kontynuowanym zatrudnieniu),</w:t>
      </w:r>
    </w:p>
    <w:p w:rsidR="003E412C" w:rsidRPr="00553C83" w:rsidRDefault="00553C83" w:rsidP="00045805">
      <w:pPr>
        <w:spacing w:after="0"/>
        <w:ind w:left="709"/>
        <w:jc w:val="both"/>
        <w:rPr>
          <w:rFonts w:ascii="Times New Roman" w:eastAsia="Times New Roman" w:hAnsi="Times New Roman" w:cs="Times New Roman"/>
          <w:b/>
          <w:i/>
          <w:color w:val="000000"/>
          <w:lang w:eastAsia="pl-PL"/>
        </w:rPr>
      </w:pPr>
      <w:r w:rsidRPr="00553C83">
        <w:rPr>
          <w:rFonts w:ascii="Times New Roman" w:eastAsia="Times New Roman" w:hAnsi="Times New Roman" w:cs="Times New Roman"/>
          <w:b/>
          <w:i/>
          <w:color w:val="000000"/>
          <w:lang w:eastAsia="pl-PL"/>
        </w:rPr>
        <w:t xml:space="preserve">Przez staż pracy rozumie się wszystkie poprzednio zakończone okresy zatrudnienia oraz inne okresy, jeżeli z mocy odrębnych przepisów podlegają one wliczeniu do okresu pracy, </w:t>
      </w:r>
      <w:r w:rsidR="00045805">
        <w:rPr>
          <w:rFonts w:ascii="Times New Roman" w:eastAsia="Times New Roman" w:hAnsi="Times New Roman" w:cs="Times New Roman"/>
          <w:b/>
          <w:i/>
          <w:color w:val="000000"/>
          <w:lang w:eastAsia="pl-PL"/>
        </w:rPr>
        <w:br/>
      </w:r>
      <w:r w:rsidRPr="00553C83">
        <w:rPr>
          <w:rFonts w:ascii="Times New Roman" w:eastAsia="Times New Roman" w:hAnsi="Times New Roman" w:cs="Times New Roman"/>
          <w:b/>
          <w:i/>
          <w:color w:val="000000"/>
          <w:lang w:eastAsia="pl-PL"/>
        </w:rPr>
        <w:t>od którego zależą uprawnienia pracownicze.</w:t>
      </w:r>
    </w:p>
    <w:p w:rsidR="008227EB" w:rsidRDefault="008227EB" w:rsidP="00045805">
      <w:pPr>
        <w:numPr>
          <w:ilvl w:val="0"/>
          <w:numId w:val="19"/>
        </w:numPr>
        <w:tabs>
          <w:tab w:val="left" w:pos="426"/>
        </w:tabs>
        <w:spacing w:after="0"/>
        <w:ind w:left="709" w:hanging="425"/>
        <w:contextualSpacing/>
        <w:jc w:val="both"/>
        <w:rPr>
          <w:rFonts w:ascii="Times New Roman" w:eastAsia="Times New Roman" w:hAnsi="Times New Roman" w:cs="Times New Roman"/>
          <w:lang w:eastAsia="pl-PL"/>
        </w:rPr>
      </w:pPr>
      <w:r w:rsidRPr="00553C83">
        <w:rPr>
          <w:rFonts w:ascii="Times New Roman" w:eastAsia="Times New Roman" w:hAnsi="Times New Roman" w:cs="Times New Roman"/>
          <w:lang w:eastAsia="pl-PL"/>
        </w:rPr>
        <w:t>dokumenty potwierdzające</w:t>
      </w:r>
      <w:r>
        <w:rPr>
          <w:rFonts w:ascii="Times New Roman" w:eastAsia="Times New Roman" w:hAnsi="Times New Roman" w:cs="Times New Roman"/>
          <w:lang w:eastAsia="pl-PL"/>
        </w:rPr>
        <w:t xml:space="preserve"> </w:t>
      </w:r>
      <w:r w:rsidRPr="00045805">
        <w:rPr>
          <w:rFonts w:ascii="Times New Roman" w:hAnsi="Times New Roman" w:cs="Times New Roman"/>
        </w:rPr>
        <w:t xml:space="preserve">doświadczenie na stanowisku kierowniczym lub związane </w:t>
      </w:r>
      <w:r>
        <w:rPr>
          <w:rFonts w:ascii="Times New Roman" w:hAnsi="Times New Roman" w:cs="Times New Roman"/>
        </w:rPr>
        <w:br/>
      </w:r>
      <w:r w:rsidRPr="00045805">
        <w:rPr>
          <w:rFonts w:ascii="Times New Roman" w:hAnsi="Times New Roman" w:cs="Times New Roman"/>
        </w:rPr>
        <w:t>z kierowaniem zespołem</w:t>
      </w:r>
      <w:r>
        <w:rPr>
          <w:rFonts w:ascii="Times New Roman" w:hAnsi="Times New Roman" w:cs="Times New Roman"/>
        </w:rPr>
        <w:t>,</w:t>
      </w:r>
    </w:p>
    <w:p w:rsidR="003E412C" w:rsidRPr="00045805" w:rsidRDefault="00045805" w:rsidP="00045805">
      <w:pPr>
        <w:numPr>
          <w:ilvl w:val="0"/>
          <w:numId w:val="19"/>
        </w:numPr>
        <w:tabs>
          <w:tab w:val="left" w:pos="426"/>
        </w:tabs>
        <w:spacing w:after="0"/>
        <w:ind w:left="709" w:hanging="425"/>
        <w:contextualSpacing/>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oświadczenia</w:t>
      </w:r>
      <w:r w:rsidR="003E412C" w:rsidRPr="00045805">
        <w:rPr>
          <w:rFonts w:ascii="Times New Roman" w:eastAsia="Times New Roman" w:hAnsi="Times New Roman" w:cs="Times New Roman"/>
          <w:lang w:eastAsia="pl-PL"/>
        </w:rPr>
        <w:t xml:space="preserve"> kandydata:</w:t>
      </w:r>
    </w:p>
    <w:p w:rsidR="003E412C" w:rsidRPr="00045805" w:rsidRDefault="003E412C" w:rsidP="00045805">
      <w:pPr>
        <w:pStyle w:val="Akapitzlist"/>
        <w:numPr>
          <w:ilvl w:val="2"/>
          <w:numId w:val="18"/>
        </w:numPr>
        <w:tabs>
          <w:tab w:val="left" w:pos="426"/>
        </w:tabs>
        <w:spacing w:after="0"/>
        <w:ind w:left="1134" w:hanging="425"/>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 xml:space="preserve">o spełnianiu wymagań określonych w art. 6 ust. 4 ustawy z dnia 21 listopada 2008 r. </w:t>
      </w:r>
      <w:r w:rsidR="00045805">
        <w:rPr>
          <w:rFonts w:ascii="Times New Roman" w:eastAsia="Times New Roman" w:hAnsi="Times New Roman" w:cs="Times New Roman"/>
          <w:lang w:eastAsia="pl-PL"/>
        </w:rPr>
        <w:br/>
      </w:r>
      <w:r w:rsidRPr="00045805">
        <w:rPr>
          <w:rFonts w:ascii="Times New Roman" w:eastAsia="Times New Roman" w:hAnsi="Times New Roman" w:cs="Times New Roman"/>
          <w:lang w:eastAsia="pl-PL"/>
        </w:rPr>
        <w:t>o pracownikach samorządowy</w:t>
      </w:r>
      <w:r w:rsidR="00045805" w:rsidRPr="00045805">
        <w:rPr>
          <w:rFonts w:ascii="Times New Roman" w:eastAsia="Times New Roman" w:hAnsi="Times New Roman" w:cs="Times New Roman"/>
          <w:lang w:eastAsia="pl-PL"/>
        </w:rPr>
        <w:t>ch (Dz. U. z 2022 r. poz. 530</w:t>
      </w:r>
      <w:r w:rsidRPr="00045805">
        <w:rPr>
          <w:rFonts w:ascii="Times New Roman" w:eastAsia="Times New Roman" w:hAnsi="Times New Roman" w:cs="Times New Roman"/>
          <w:lang w:eastAsia="pl-PL"/>
        </w:rPr>
        <w:t>),</w:t>
      </w:r>
    </w:p>
    <w:p w:rsidR="003E412C" w:rsidRPr="00045805" w:rsidRDefault="003E412C" w:rsidP="00045805">
      <w:pPr>
        <w:pStyle w:val="Akapitzlist"/>
        <w:numPr>
          <w:ilvl w:val="2"/>
          <w:numId w:val="18"/>
        </w:numPr>
        <w:tabs>
          <w:tab w:val="left" w:pos="426"/>
        </w:tabs>
        <w:spacing w:after="0"/>
        <w:ind w:left="1134" w:hanging="425"/>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 xml:space="preserve">o spełnieniu wymagań określonych w art. 122 ust. 1 ustawy z dnia 12 marca 2004 r. </w:t>
      </w:r>
      <w:r w:rsidR="00045805">
        <w:rPr>
          <w:rFonts w:ascii="Times New Roman" w:eastAsia="Times New Roman" w:hAnsi="Times New Roman" w:cs="Times New Roman"/>
          <w:lang w:eastAsia="pl-PL"/>
        </w:rPr>
        <w:br/>
      </w:r>
      <w:r w:rsidRPr="00045805">
        <w:rPr>
          <w:rFonts w:ascii="Times New Roman" w:eastAsia="Times New Roman" w:hAnsi="Times New Roman" w:cs="Times New Roman"/>
          <w:lang w:eastAsia="pl-PL"/>
        </w:rPr>
        <w:t>o p</w:t>
      </w:r>
      <w:r w:rsidR="00045805" w:rsidRPr="00045805">
        <w:rPr>
          <w:rFonts w:ascii="Times New Roman" w:eastAsia="Times New Roman" w:hAnsi="Times New Roman" w:cs="Times New Roman"/>
          <w:lang w:eastAsia="pl-PL"/>
        </w:rPr>
        <w:t>omocy społecznej (Dz. U. z. 202</w:t>
      </w:r>
      <w:r w:rsidR="003272B3">
        <w:rPr>
          <w:rFonts w:ascii="Times New Roman" w:eastAsia="Times New Roman" w:hAnsi="Times New Roman" w:cs="Times New Roman"/>
          <w:lang w:eastAsia="pl-PL"/>
        </w:rPr>
        <w:t>1</w:t>
      </w:r>
      <w:r w:rsidRPr="00045805">
        <w:rPr>
          <w:rFonts w:ascii="Times New Roman" w:eastAsia="Times New Roman" w:hAnsi="Times New Roman" w:cs="Times New Roman"/>
          <w:lang w:eastAsia="pl-PL"/>
        </w:rPr>
        <w:t xml:space="preserve"> r. po</w:t>
      </w:r>
      <w:r w:rsidR="00045805" w:rsidRPr="00045805">
        <w:rPr>
          <w:rFonts w:ascii="Times New Roman" w:eastAsia="Times New Roman" w:hAnsi="Times New Roman" w:cs="Times New Roman"/>
          <w:lang w:eastAsia="pl-PL"/>
        </w:rPr>
        <w:t>z. 2268</w:t>
      </w:r>
      <w:r w:rsidRPr="00045805">
        <w:rPr>
          <w:rFonts w:ascii="Times New Roman" w:eastAsia="Times New Roman" w:hAnsi="Times New Roman" w:cs="Times New Roman"/>
          <w:lang w:eastAsia="pl-PL"/>
        </w:rPr>
        <w:t xml:space="preserve"> z późn. zm.);</w:t>
      </w:r>
    </w:p>
    <w:p w:rsidR="003E412C" w:rsidRPr="00045805" w:rsidRDefault="003E412C" w:rsidP="00045805">
      <w:pPr>
        <w:pStyle w:val="Akapitzlist"/>
        <w:numPr>
          <w:ilvl w:val="2"/>
          <w:numId w:val="18"/>
        </w:numPr>
        <w:tabs>
          <w:tab w:val="left" w:pos="426"/>
        </w:tabs>
        <w:spacing w:after="0"/>
        <w:ind w:left="1134" w:hanging="425"/>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 xml:space="preserve">że nie był karany zakazem pełnienia funkcji związanych z dysponowaniem środkami publicznymi, o którym mowa w art. 31 ust. 1 pkt 4 ustawy z dnia 17 grudnia 2004 r. </w:t>
      </w:r>
      <w:r w:rsidR="00045805">
        <w:rPr>
          <w:rFonts w:ascii="Times New Roman" w:eastAsia="Times New Roman" w:hAnsi="Times New Roman" w:cs="Times New Roman"/>
          <w:lang w:eastAsia="pl-PL"/>
        </w:rPr>
        <w:br/>
      </w:r>
      <w:r w:rsidRPr="00045805">
        <w:rPr>
          <w:rFonts w:ascii="Times New Roman" w:eastAsia="Times New Roman" w:hAnsi="Times New Roman" w:cs="Times New Roman"/>
          <w:lang w:eastAsia="pl-PL"/>
        </w:rPr>
        <w:t>o odpowiedzialności za naruszenie dyscypliny finansów publicznych (Dz.</w:t>
      </w:r>
      <w:r w:rsidR="00045805" w:rsidRPr="00045805">
        <w:rPr>
          <w:rFonts w:ascii="Times New Roman" w:eastAsia="Times New Roman" w:hAnsi="Times New Roman" w:cs="Times New Roman"/>
          <w:lang w:eastAsia="pl-PL"/>
        </w:rPr>
        <w:t xml:space="preserve"> U. z 2021</w:t>
      </w:r>
      <w:r w:rsidRPr="00045805">
        <w:rPr>
          <w:rFonts w:ascii="Times New Roman" w:eastAsia="Times New Roman" w:hAnsi="Times New Roman" w:cs="Times New Roman"/>
          <w:lang w:eastAsia="pl-PL"/>
        </w:rPr>
        <w:t xml:space="preserve"> r. </w:t>
      </w:r>
      <w:r w:rsidR="00045805" w:rsidRPr="00045805">
        <w:rPr>
          <w:rFonts w:ascii="Times New Roman" w:eastAsia="Times New Roman" w:hAnsi="Times New Roman" w:cs="Times New Roman"/>
          <w:lang w:eastAsia="pl-PL"/>
        </w:rPr>
        <w:t>poz. 289</w:t>
      </w:r>
      <w:r w:rsidRPr="00045805">
        <w:rPr>
          <w:rFonts w:ascii="Times New Roman" w:eastAsia="Times New Roman" w:hAnsi="Times New Roman" w:cs="Times New Roman"/>
          <w:lang w:eastAsia="pl-PL"/>
        </w:rPr>
        <w:t xml:space="preserve"> z późn. zm.),</w:t>
      </w:r>
    </w:p>
    <w:p w:rsidR="003E412C" w:rsidRPr="00045805" w:rsidRDefault="003E412C" w:rsidP="00045805">
      <w:pPr>
        <w:pStyle w:val="Akapitzlist"/>
        <w:numPr>
          <w:ilvl w:val="2"/>
          <w:numId w:val="18"/>
        </w:numPr>
        <w:tabs>
          <w:tab w:val="left" w:pos="426"/>
        </w:tabs>
        <w:spacing w:after="0"/>
        <w:ind w:left="1134" w:hanging="425"/>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o zapoznaniu się z klauzulą informacyjną zawartą w ogłoszeniu,</w:t>
      </w:r>
    </w:p>
    <w:p w:rsidR="003E412C" w:rsidRPr="00045805" w:rsidRDefault="003E412C" w:rsidP="00045805">
      <w:pPr>
        <w:pStyle w:val="Akapitzlist"/>
        <w:numPr>
          <w:ilvl w:val="0"/>
          <w:numId w:val="19"/>
        </w:numPr>
        <w:tabs>
          <w:tab w:val="left" w:pos="426"/>
        </w:tabs>
        <w:spacing w:after="0"/>
        <w:ind w:left="709" w:hanging="425"/>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zaświadczenie lekarskie o braku przeciwwskazań do pełnienia funkcji na stanowisku</w:t>
      </w:r>
      <w:r w:rsidR="00B559BF">
        <w:rPr>
          <w:rFonts w:ascii="Times New Roman" w:eastAsia="Times New Roman" w:hAnsi="Times New Roman" w:cs="Times New Roman"/>
          <w:lang w:eastAsia="pl-PL"/>
        </w:rPr>
        <w:t xml:space="preserve"> kierowniczym,</w:t>
      </w:r>
      <w:r w:rsidRPr="00045805">
        <w:rPr>
          <w:rFonts w:ascii="Times New Roman" w:eastAsia="Times New Roman" w:hAnsi="Times New Roman" w:cs="Times New Roman"/>
          <w:lang w:eastAsia="pl-PL"/>
        </w:rPr>
        <w:t xml:space="preserve"> </w:t>
      </w:r>
    </w:p>
    <w:p w:rsidR="00553C83" w:rsidRDefault="003E412C" w:rsidP="00847250">
      <w:pPr>
        <w:numPr>
          <w:ilvl w:val="0"/>
          <w:numId w:val="19"/>
        </w:numPr>
        <w:tabs>
          <w:tab w:val="left" w:pos="426"/>
        </w:tabs>
        <w:spacing w:after="0"/>
        <w:ind w:left="709" w:hanging="425"/>
        <w:contextualSpacing/>
        <w:jc w:val="both"/>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 xml:space="preserve">mile widziane </w:t>
      </w:r>
      <w:r w:rsidRPr="00553C83">
        <w:rPr>
          <w:rFonts w:ascii="Times New Roman" w:eastAsia="Times New Roman" w:hAnsi="Times New Roman" w:cs="Times New Roman"/>
          <w:lang w:eastAsia="pl-PL"/>
        </w:rPr>
        <w:t>przedłożenie opinii i/lub referencji i/lub zakresów czynności z poprzednich miejsc pracy</w:t>
      </w:r>
      <w:r w:rsidR="00903EFF">
        <w:rPr>
          <w:rFonts w:ascii="Times New Roman" w:eastAsia="Times New Roman" w:hAnsi="Times New Roman" w:cs="Times New Roman"/>
          <w:lang w:eastAsia="pl-PL"/>
        </w:rPr>
        <w:t>.</w:t>
      </w:r>
    </w:p>
    <w:p w:rsidR="00553C83" w:rsidRPr="00553C83" w:rsidRDefault="00553C83" w:rsidP="00045805">
      <w:pPr>
        <w:tabs>
          <w:tab w:val="left" w:pos="284"/>
          <w:tab w:val="left" w:pos="567"/>
          <w:tab w:val="left" w:pos="1418"/>
        </w:tabs>
        <w:suppressAutoHyphens/>
        <w:spacing w:after="0"/>
        <w:ind w:left="142"/>
        <w:jc w:val="both"/>
        <w:rPr>
          <w:rFonts w:ascii="Times New Roman" w:eastAsia="Times New Roman" w:hAnsi="Times New Roman" w:cs="Times New Roman"/>
          <w:b/>
          <w:i/>
          <w:lang w:eastAsia="pl-PL"/>
        </w:rPr>
      </w:pPr>
      <w:r w:rsidRPr="00553C83">
        <w:rPr>
          <w:rFonts w:ascii="Times New Roman" w:eastAsia="Times New Roman" w:hAnsi="Times New Roman" w:cs="Times New Roman"/>
          <w:b/>
          <w:i/>
          <w:lang w:eastAsia="pl-PL"/>
        </w:rPr>
        <w:t xml:space="preserve">Wszystkie dokumenty sporządzone przez kandydata powinny być opatrzonej jego własnoręcznym podpisem. Ponadto zgodnie z ustawą z dnia 7 października 1999 r. o języku polskim </w:t>
      </w:r>
      <w:r w:rsidR="00045805">
        <w:rPr>
          <w:rFonts w:ascii="Times New Roman" w:eastAsia="Times New Roman" w:hAnsi="Times New Roman" w:cs="Times New Roman"/>
          <w:b/>
          <w:i/>
          <w:lang w:eastAsia="pl-PL"/>
        </w:rPr>
        <w:br/>
      </w:r>
      <w:r w:rsidRPr="00553C83">
        <w:rPr>
          <w:rFonts w:ascii="Times New Roman" w:eastAsia="Times New Roman" w:hAnsi="Times New Roman" w:cs="Times New Roman"/>
          <w:b/>
          <w:i/>
          <w:lang w:eastAsia="pl-PL"/>
        </w:rPr>
        <w:t>(Dz. U. z 2021 r. poz. 672) wszystkie wymagane dokumenty muszą być złożone w języku polskim.</w:t>
      </w:r>
    </w:p>
    <w:p w:rsidR="00553C83" w:rsidRPr="00553C83" w:rsidRDefault="00553C83" w:rsidP="00045805">
      <w:pPr>
        <w:tabs>
          <w:tab w:val="left" w:pos="284"/>
          <w:tab w:val="left" w:pos="567"/>
          <w:tab w:val="left" w:pos="1418"/>
        </w:tabs>
        <w:suppressAutoHyphens/>
        <w:spacing w:after="0"/>
        <w:ind w:left="142"/>
        <w:jc w:val="both"/>
        <w:rPr>
          <w:rFonts w:ascii="Times New Roman" w:eastAsia="Times New Roman" w:hAnsi="Times New Roman" w:cs="Times New Roman"/>
          <w:lang w:eastAsia="pl-PL"/>
        </w:rPr>
      </w:pPr>
    </w:p>
    <w:p w:rsidR="00553C83" w:rsidRPr="00045805" w:rsidRDefault="00553C83" w:rsidP="00045805">
      <w:pPr>
        <w:pStyle w:val="Akapitzlist"/>
        <w:numPr>
          <w:ilvl w:val="0"/>
          <w:numId w:val="18"/>
        </w:numPr>
        <w:tabs>
          <w:tab w:val="left" w:pos="284"/>
        </w:tabs>
        <w:spacing w:after="0"/>
        <w:ind w:left="0"/>
        <w:jc w:val="both"/>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Tryb przeprowadzenia naboru:</w:t>
      </w:r>
    </w:p>
    <w:p w:rsidR="00553C83" w:rsidRPr="00553C83" w:rsidRDefault="00302A44" w:rsidP="001859D7">
      <w:pPr>
        <w:numPr>
          <w:ilvl w:val="1"/>
          <w:numId w:val="18"/>
        </w:numPr>
        <w:tabs>
          <w:tab w:val="num" w:pos="709"/>
        </w:tabs>
        <w:spacing w:after="0"/>
        <w:ind w:right="-1" w:hanging="1156"/>
        <w:contextualSpacing/>
        <w:jc w:val="both"/>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t</w:t>
      </w:r>
      <w:r w:rsidR="00553C83" w:rsidRPr="00553C83">
        <w:rPr>
          <w:rFonts w:ascii="Times New Roman" w:eastAsia="Times New Roman" w:hAnsi="Times New Roman" w:cs="Times New Roman"/>
          <w:b/>
          <w:u w:val="single"/>
          <w:lang w:eastAsia="pl-PL"/>
        </w:rPr>
        <w:t>ermin składania ofert: do dnia</w:t>
      </w:r>
      <w:r w:rsidR="003E412C" w:rsidRPr="00045805">
        <w:rPr>
          <w:rFonts w:ascii="Times New Roman" w:eastAsia="Times New Roman" w:hAnsi="Times New Roman" w:cs="Times New Roman"/>
          <w:b/>
          <w:u w:val="single"/>
          <w:lang w:eastAsia="pl-PL"/>
        </w:rPr>
        <w:t xml:space="preserve"> 21</w:t>
      </w:r>
      <w:r w:rsidR="00553C83" w:rsidRPr="00553C83">
        <w:rPr>
          <w:rFonts w:ascii="Times New Roman" w:eastAsia="Times New Roman" w:hAnsi="Times New Roman" w:cs="Times New Roman"/>
          <w:b/>
          <w:u w:val="single"/>
          <w:lang w:eastAsia="pl-PL"/>
        </w:rPr>
        <w:t xml:space="preserve">.10.2022 r. </w:t>
      </w:r>
      <w:r>
        <w:rPr>
          <w:rFonts w:ascii="Times New Roman" w:eastAsia="Times New Roman" w:hAnsi="Times New Roman" w:cs="Times New Roman"/>
          <w:lang w:eastAsia="pl-PL"/>
        </w:rPr>
        <w:t>w godzinach pracy urzędu,</w:t>
      </w:r>
    </w:p>
    <w:p w:rsidR="00553C83" w:rsidRPr="00553C83" w:rsidRDefault="00302A44" w:rsidP="001859D7">
      <w:pPr>
        <w:numPr>
          <w:ilvl w:val="1"/>
          <w:numId w:val="18"/>
        </w:numPr>
        <w:tabs>
          <w:tab w:val="num" w:pos="709"/>
        </w:tabs>
        <w:spacing w:after="0"/>
        <w:ind w:left="851" w:right="-1" w:hanging="567"/>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w:t>
      </w:r>
      <w:r w:rsidR="00553C83" w:rsidRPr="00553C83">
        <w:rPr>
          <w:rFonts w:ascii="Times New Roman" w:eastAsia="Times New Roman" w:hAnsi="Times New Roman" w:cs="Times New Roman"/>
          <w:lang w:eastAsia="pl-PL"/>
        </w:rPr>
        <w:t xml:space="preserve">głoszenia należy składać w zamkniętych kopertach z dopiskiem: </w:t>
      </w:r>
    </w:p>
    <w:p w:rsidR="00553C83" w:rsidRPr="00553C83" w:rsidRDefault="00553C83" w:rsidP="001859D7">
      <w:pPr>
        <w:spacing w:after="0"/>
        <w:ind w:left="709" w:right="-1"/>
        <w:contextualSpacing/>
        <w:jc w:val="both"/>
        <w:rPr>
          <w:rFonts w:ascii="Times New Roman" w:eastAsia="Times New Roman" w:hAnsi="Times New Roman" w:cs="Times New Roman"/>
          <w:lang w:eastAsia="pl-PL"/>
        </w:rPr>
      </w:pPr>
      <w:r w:rsidRPr="00553C83">
        <w:rPr>
          <w:rFonts w:ascii="Times New Roman" w:eastAsia="Times New Roman" w:hAnsi="Times New Roman" w:cs="Times New Roman"/>
          <w:b/>
          <w:u w:val="single"/>
          <w:lang w:eastAsia="pl-PL"/>
        </w:rPr>
        <w:t xml:space="preserve">„Oferta pracy </w:t>
      </w:r>
      <w:r w:rsidR="003E412C" w:rsidRPr="00045805">
        <w:rPr>
          <w:rFonts w:ascii="Times New Roman" w:eastAsia="Times New Roman" w:hAnsi="Times New Roman" w:cs="Times New Roman"/>
          <w:b/>
          <w:u w:val="single"/>
          <w:lang w:eastAsia="pl-PL"/>
        </w:rPr>
        <w:t>na stanowisko Kierownika DDPS</w:t>
      </w:r>
      <w:r w:rsidR="00302A44">
        <w:rPr>
          <w:rFonts w:ascii="Times New Roman" w:eastAsia="Times New Roman" w:hAnsi="Times New Roman" w:cs="Times New Roman"/>
          <w:b/>
          <w:u w:val="single"/>
          <w:lang w:eastAsia="pl-PL"/>
        </w:rPr>
        <w:t>”</w:t>
      </w:r>
      <w:r w:rsidR="00302A44">
        <w:rPr>
          <w:rFonts w:ascii="Times New Roman" w:eastAsia="Times New Roman" w:hAnsi="Times New Roman" w:cs="Times New Roman"/>
          <w:lang w:eastAsia="pl-PL"/>
        </w:rPr>
        <w:t>,</w:t>
      </w:r>
    </w:p>
    <w:p w:rsidR="00302A44" w:rsidRPr="00302A44" w:rsidRDefault="00302A44" w:rsidP="001859D7">
      <w:pPr>
        <w:numPr>
          <w:ilvl w:val="1"/>
          <w:numId w:val="18"/>
        </w:numPr>
        <w:spacing w:after="0"/>
        <w:ind w:left="709" w:right="-1" w:hanging="425"/>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w:t>
      </w:r>
      <w:r w:rsidR="00553C83" w:rsidRPr="00553C83">
        <w:rPr>
          <w:rFonts w:ascii="Times New Roman" w:eastAsia="Times New Roman" w:hAnsi="Times New Roman" w:cs="Times New Roman"/>
          <w:lang w:eastAsia="pl-PL"/>
        </w:rPr>
        <w:t xml:space="preserve">fertę należy złożyć osobiście albo przesłać przesyłką pocztową lub kurierską na adres: </w:t>
      </w:r>
    </w:p>
    <w:p w:rsidR="00553C83" w:rsidRPr="00553C83" w:rsidRDefault="00553C83" w:rsidP="001859D7">
      <w:pPr>
        <w:spacing w:after="0"/>
        <w:ind w:left="709" w:right="-1"/>
        <w:contextualSpacing/>
        <w:jc w:val="both"/>
        <w:rPr>
          <w:rFonts w:ascii="Times New Roman" w:eastAsia="Times New Roman" w:hAnsi="Times New Roman" w:cs="Times New Roman"/>
          <w:b/>
          <w:lang w:eastAsia="pl-PL"/>
        </w:rPr>
      </w:pPr>
      <w:r w:rsidRPr="00553C83">
        <w:rPr>
          <w:rFonts w:ascii="Times New Roman" w:eastAsia="Times New Roman" w:hAnsi="Times New Roman" w:cs="Times New Roman"/>
          <w:lang w:eastAsia="pl-PL"/>
        </w:rPr>
        <w:t>Biuro Kadr i Płac Urzędu Miasta Torunia, ul. Wały ge</w:t>
      </w:r>
      <w:r w:rsidR="00302A44">
        <w:rPr>
          <w:rFonts w:ascii="Times New Roman" w:eastAsia="Times New Roman" w:hAnsi="Times New Roman" w:cs="Times New Roman"/>
          <w:lang w:eastAsia="pl-PL"/>
        </w:rPr>
        <w:t>n. Sikorskiego 8, 87-100 Toruń,</w:t>
      </w:r>
    </w:p>
    <w:p w:rsidR="00553C83" w:rsidRPr="00553C83" w:rsidRDefault="00302A44" w:rsidP="001859D7">
      <w:pPr>
        <w:numPr>
          <w:ilvl w:val="1"/>
          <w:numId w:val="18"/>
        </w:numPr>
        <w:spacing w:after="0"/>
        <w:ind w:left="709" w:right="-1" w:hanging="425"/>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w:t>
      </w:r>
      <w:r w:rsidR="00553C83" w:rsidRPr="00553C83">
        <w:rPr>
          <w:rFonts w:ascii="Times New Roman" w:eastAsia="Times New Roman" w:hAnsi="Times New Roman" w:cs="Times New Roman"/>
          <w:b/>
          <w:lang w:eastAsia="pl-PL"/>
        </w:rPr>
        <w:t xml:space="preserve">a datę złożenia oferty uważa się datę </w:t>
      </w:r>
      <w:r>
        <w:rPr>
          <w:rFonts w:ascii="Times New Roman" w:eastAsia="Times New Roman" w:hAnsi="Times New Roman" w:cs="Times New Roman"/>
          <w:b/>
          <w:lang w:eastAsia="pl-PL"/>
        </w:rPr>
        <w:t>wpływu przesyłki do tut. Urzędu</w:t>
      </w:r>
      <w:r>
        <w:rPr>
          <w:rFonts w:ascii="Times New Roman" w:eastAsia="Times New Roman" w:hAnsi="Times New Roman" w:cs="Times New Roman"/>
          <w:lang w:eastAsia="pl-PL"/>
        </w:rPr>
        <w:t>,</w:t>
      </w:r>
    </w:p>
    <w:p w:rsidR="00553C83" w:rsidRPr="00553C83" w:rsidRDefault="00302A44" w:rsidP="001859D7">
      <w:pPr>
        <w:numPr>
          <w:ilvl w:val="1"/>
          <w:numId w:val="18"/>
        </w:numPr>
        <w:spacing w:after="0"/>
        <w:ind w:left="709" w:right="-1" w:hanging="425"/>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w:t>
      </w:r>
      <w:r w:rsidR="00553C83" w:rsidRPr="00553C83">
        <w:rPr>
          <w:rFonts w:ascii="Times New Roman" w:eastAsia="Times New Roman" w:hAnsi="Times New Roman" w:cs="Times New Roman"/>
          <w:lang w:eastAsia="pl-PL"/>
        </w:rPr>
        <w:t xml:space="preserve"> spełnianiu wymogów formalnych i zakwalifikowaniu się do dalszego etapu postępowania kandydaci będą informowani telefonicznie lub drogą elektroniczną </w:t>
      </w:r>
      <w:r>
        <w:rPr>
          <w:rFonts w:ascii="Times New Roman" w:eastAsia="Times New Roman" w:hAnsi="Times New Roman" w:cs="Times New Roman"/>
          <w:lang w:eastAsia="pl-PL"/>
        </w:rPr>
        <w:t>na podany adres e–mail,</w:t>
      </w:r>
    </w:p>
    <w:p w:rsidR="00553C83" w:rsidRPr="00302A44" w:rsidRDefault="00302A44" w:rsidP="001859D7">
      <w:pPr>
        <w:numPr>
          <w:ilvl w:val="1"/>
          <w:numId w:val="18"/>
        </w:numPr>
        <w:spacing w:after="0"/>
        <w:ind w:left="709" w:right="-1" w:hanging="425"/>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w:t>
      </w:r>
      <w:r w:rsidR="00553C83" w:rsidRPr="00553C83">
        <w:rPr>
          <w:rFonts w:ascii="Times New Roman" w:eastAsia="Times New Roman" w:hAnsi="Times New Roman" w:cs="Times New Roman"/>
          <w:lang w:eastAsia="pl-PL"/>
        </w:rPr>
        <w:t>głoszenia, które wpłyną po wyznaczonym terminie pozostawia się bez rozpatrzenia.</w:t>
      </w:r>
    </w:p>
    <w:p w:rsidR="00932420" w:rsidRPr="00045805" w:rsidRDefault="00932420" w:rsidP="00045805">
      <w:pPr>
        <w:pStyle w:val="Akapitzlist"/>
        <w:numPr>
          <w:ilvl w:val="0"/>
          <w:numId w:val="18"/>
        </w:numPr>
        <w:tabs>
          <w:tab w:val="left" w:pos="284"/>
        </w:tabs>
        <w:spacing w:after="0"/>
        <w:ind w:left="0"/>
        <w:jc w:val="both"/>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lastRenderedPageBreak/>
        <w:t>Klauzula informacyjna:</w:t>
      </w:r>
    </w:p>
    <w:p w:rsidR="00932420" w:rsidRPr="00045805" w:rsidRDefault="00932420" w:rsidP="00045805">
      <w:pPr>
        <w:spacing w:after="0"/>
        <w:jc w:val="both"/>
        <w:rPr>
          <w:rFonts w:ascii="Times New Roman" w:hAnsi="Times New Roman" w:cs="Times New Roman"/>
          <w:i/>
        </w:rPr>
      </w:pPr>
      <w:r w:rsidRPr="00045805">
        <w:rPr>
          <w:rFonts w:ascii="Times New Roman" w:hAnsi="Times New Roman" w:cs="Times New Roman"/>
          <w:i/>
        </w:rPr>
        <w:t xml:space="preserve">Administratorem danych osobowych przetwarzanych w ramach procesu rekrutacji jest </w:t>
      </w:r>
      <w:r w:rsidRPr="00045805">
        <w:rPr>
          <w:rFonts w:ascii="Times New Roman" w:hAnsi="Times New Roman" w:cs="Times New Roman"/>
          <w:i/>
        </w:rPr>
        <w:br/>
        <w:t>Urząd Miasta Torunia z siedzibą przy ul. Wały gen. Sikorskiego 8 w Toruniu. W sprawach ochrony danych osobowych został powo</w:t>
      </w:r>
      <w:r w:rsidR="00A463A9">
        <w:rPr>
          <w:rFonts w:ascii="Times New Roman" w:hAnsi="Times New Roman" w:cs="Times New Roman"/>
          <w:i/>
        </w:rPr>
        <w:t xml:space="preserve">łany Inspektor Ochrony Danych, </w:t>
      </w:r>
      <w:r w:rsidRPr="00045805">
        <w:rPr>
          <w:rFonts w:ascii="Times New Roman" w:hAnsi="Times New Roman" w:cs="Times New Roman"/>
          <w:i/>
        </w:rPr>
        <w:t xml:space="preserve">z którym można kontaktować się mailowo </w:t>
      </w:r>
      <w:r w:rsidR="00054A6D" w:rsidRPr="00045805">
        <w:rPr>
          <w:rFonts w:ascii="Times New Roman" w:hAnsi="Times New Roman" w:cs="Times New Roman"/>
          <w:i/>
        </w:rPr>
        <w:t>iod@um.torun.pl</w:t>
      </w:r>
      <w:r w:rsidRPr="00045805">
        <w:rPr>
          <w:rFonts w:ascii="Times New Roman" w:hAnsi="Times New Roman" w:cs="Times New Roman"/>
          <w:i/>
        </w:rPr>
        <w:t>.</w:t>
      </w:r>
      <w:r w:rsidR="00054A6D" w:rsidRPr="00045805">
        <w:rPr>
          <w:rFonts w:ascii="Times New Roman" w:hAnsi="Times New Roman" w:cs="Times New Roman"/>
          <w:i/>
        </w:rPr>
        <w:t xml:space="preserve"> </w:t>
      </w:r>
      <w:r w:rsidRPr="00045805">
        <w:rPr>
          <w:rFonts w:ascii="Times New Roman" w:hAnsi="Times New Roman" w:cs="Times New Roman"/>
          <w:i/>
        </w:rPr>
        <w:t>Kontakt z administratorem możliwy jest również pod adresem: Urząd Miasta Torunia, ul. Wały gen.</w:t>
      </w:r>
      <w:r w:rsidR="00E52509" w:rsidRPr="00045805">
        <w:rPr>
          <w:rFonts w:ascii="Times New Roman" w:hAnsi="Times New Roman" w:cs="Times New Roman"/>
          <w:i/>
        </w:rPr>
        <w:t xml:space="preserve"> Sikorskiego 8, </w:t>
      </w:r>
      <w:r w:rsidR="00C300C0" w:rsidRPr="00045805">
        <w:rPr>
          <w:rFonts w:ascii="Times New Roman" w:hAnsi="Times New Roman" w:cs="Times New Roman"/>
          <w:i/>
        </w:rPr>
        <w:t xml:space="preserve">87-100 Toruń. </w:t>
      </w:r>
      <w:r w:rsidRPr="00045805">
        <w:rPr>
          <w:rFonts w:ascii="Times New Roman" w:hAnsi="Times New Roman" w:cs="Times New Roman"/>
          <w:i/>
        </w:rPr>
        <w:t>Dane osobowe kandydatów przetwarzane są w celu przeprowadzenia postępowania rekrutacyjnego, na podstawie art. 6 ust. 1 lit. a Rozporząd</w:t>
      </w:r>
      <w:r w:rsidR="00C300C0" w:rsidRPr="00045805">
        <w:rPr>
          <w:rFonts w:ascii="Times New Roman" w:hAnsi="Times New Roman" w:cs="Times New Roman"/>
          <w:i/>
        </w:rPr>
        <w:t xml:space="preserve">zenia Parlamentu Europejskiego </w:t>
      </w:r>
      <w:r w:rsidRPr="00045805">
        <w:rPr>
          <w:rFonts w:ascii="Times New Roman" w:hAnsi="Times New Roman" w:cs="Times New Roman"/>
          <w:i/>
        </w:rPr>
        <w:t>i Rady (UE) 2016/679 z dnia 27 kwietnia 20</w:t>
      </w:r>
      <w:bookmarkStart w:id="0" w:name="_GoBack"/>
      <w:bookmarkEnd w:id="0"/>
      <w:r w:rsidRPr="00045805">
        <w:rPr>
          <w:rFonts w:ascii="Times New Roman" w:hAnsi="Times New Roman" w:cs="Times New Roman"/>
          <w:i/>
        </w:rPr>
        <w:t>16 r.</w:t>
      </w:r>
      <w:r w:rsidR="00A463A9">
        <w:rPr>
          <w:rFonts w:ascii="Times New Roman" w:hAnsi="Times New Roman" w:cs="Times New Roman"/>
          <w:i/>
        </w:rPr>
        <w:br/>
      </w:r>
      <w:r w:rsidRPr="00045805">
        <w:rPr>
          <w:rFonts w:ascii="Times New Roman" w:hAnsi="Times New Roman" w:cs="Times New Roman"/>
          <w:i/>
        </w:rPr>
        <w:t xml:space="preserve"> w s</w:t>
      </w:r>
      <w:r w:rsidR="00C300C0" w:rsidRPr="00045805">
        <w:rPr>
          <w:rFonts w:ascii="Times New Roman" w:hAnsi="Times New Roman" w:cs="Times New Roman"/>
          <w:i/>
        </w:rPr>
        <w:t xml:space="preserve">prawie ochrony osób fizycznych </w:t>
      </w:r>
      <w:r w:rsidRPr="00045805">
        <w:rPr>
          <w:rFonts w:ascii="Times New Roman" w:hAnsi="Times New Roman" w:cs="Times New Roman"/>
          <w:i/>
        </w:rPr>
        <w:t>w związku z przetwarzaniem danych osobowych i w sprawie swobodnego przepływu takich danych oraz uchylenia dyrektywy 95/46/WE (ogólne ro</w:t>
      </w:r>
      <w:r w:rsidR="00E52509" w:rsidRPr="00045805">
        <w:rPr>
          <w:rFonts w:ascii="Times New Roman" w:hAnsi="Times New Roman" w:cs="Times New Roman"/>
          <w:i/>
        </w:rPr>
        <w:t xml:space="preserve">zporządzenie </w:t>
      </w:r>
      <w:r w:rsidR="00A463A9">
        <w:rPr>
          <w:rFonts w:ascii="Times New Roman" w:hAnsi="Times New Roman" w:cs="Times New Roman"/>
          <w:i/>
        </w:rPr>
        <w:br/>
      </w:r>
      <w:r w:rsidR="001F7DA4" w:rsidRPr="00045805">
        <w:rPr>
          <w:rFonts w:ascii="Times New Roman" w:hAnsi="Times New Roman" w:cs="Times New Roman"/>
          <w:i/>
        </w:rPr>
        <w:t>o ochronie danych)</w:t>
      </w:r>
      <w:r w:rsidR="008B1911" w:rsidRPr="00045805">
        <w:rPr>
          <w:rFonts w:ascii="Times New Roman" w:hAnsi="Times New Roman" w:cs="Times New Roman"/>
          <w:i/>
        </w:rPr>
        <w:t xml:space="preserve"> </w:t>
      </w:r>
      <w:r w:rsidRPr="00045805">
        <w:rPr>
          <w:rFonts w:ascii="Times New Roman" w:hAnsi="Times New Roman" w:cs="Times New Roman"/>
          <w:i/>
        </w:rPr>
        <w:t>o</w:t>
      </w:r>
      <w:r w:rsidR="00B656BA" w:rsidRPr="00045805">
        <w:rPr>
          <w:rFonts w:ascii="Times New Roman" w:hAnsi="Times New Roman" w:cs="Times New Roman"/>
          <w:i/>
        </w:rPr>
        <w:t xml:space="preserve">raz ustawy z dnia 26 czerwca </w:t>
      </w:r>
      <w:r w:rsidRPr="00045805">
        <w:rPr>
          <w:rFonts w:ascii="Times New Roman" w:hAnsi="Times New Roman" w:cs="Times New Roman"/>
          <w:i/>
        </w:rPr>
        <w:t>1974 r. K</w:t>
      </w:r>
      <w:r w:rsidR="00C300C0" w:rsidRPr="00045805">
        <w:rPr>
          <w:rFonts w:ascii="Times New Roman" w:hAnsi="Times New Roman" w:cs="Times New Roman"/>
          <w:i/>
        </w:rPr>
        <w:t>odeks pracy oraz</w:t>
      </w:r>
      <w:r w:rsidRPr="00045805">
        <w:rPr>
          <w:rFonts w:ascii="Times New Roman" w:hAnsi="Times New Roman" w:cs="Times New Roman"/>
          <w:i/>
        </w:rPr>
        <w:t xml:space="preserve"> ustawy z dnia </w:t>
      </w:r>
      <w:r w:rsidR="00A463A9">
        <w:rPr>
          <w:rFonts w:ascii="Times New Roman" w:hAnsi="Times New Roman" w:cs="Times New Roman"/>
          <w:i/>
        </w:rPr>
        <w:br/>
      </w:r>
      <w:r w:rsidRPr="00045805">
        <w:rPr>
          <w:rFonts w:ascii="Times New Roman" w:hAnsi="Times New Roman" w:cs="Times New Roman"/>
          <w:i/>
        </w:rPr>
        <w:t xml:space="preserve">21 listopada 2008 r. </w:t>
      </w:r>
      <w:r w:rsidR="00C300C0" w:rsidRPr="00045805">
        <w:rPr>
          <w:rFonts w:ascii="Times New Roman" w:hAnsi="Times New Roman" w:cs="Times New Roman"/>
          <w:i/>
        </w:rPr>
        <w:t xml:space="preserve">o pracownikach samorządowych. </w:t>
      </w:r>
      <w:r w:rsidRPr="00045805">
        <w:rPr>
          <w:rFonts w:ascii="Times New Roman" w:hAnsi="Times New Roman" w:cs="Times New Roman"/>
          <w:i/>
        </w:rPr>
        <w:t xml:space="preserve">Dane osobowe będą przekazywane </w:t>
      </w:r>
      <w:r w:rsidR="00A463A9">
        <w:rPr>
          <w:rFonts w:ascii="Times New Roman" w:hAnsi="Times New Roman" w:cs="Times New Roman"/>
          <w:i/>
        </w:rPr>
        <w:br/>
      </w:r>
      <w:r w:rsidRPr="00045805">
        <w:rPr>
          <w:rFonts w:ascii="Times New Roman" w:hAnsi="Times New Roman" w:cs="Times New Roman"/>
          <w:i/>
        </w:rPr>
        <w:t>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w:t>
      </w:r>
      <w:r w:rsidR="00C300C0" w:rsidRPr="00045805">
        <w:rPr>
          <w:rFonts w:ascii="Times New Roman" w:hAnsi="Times New Roman" w:cs="Times New Roman"/>
          <w:i/>
        </w:rPr>
        <w:t xml:space="preserve"> sprzeciwu wobec przetwarzania </w:t>
      </w:r>
      <w:r w:rsidRPr="00045805">
        <w:rPr>
          <w:rFonts w:ascii="Times New Roman" w:hAnsi="Times New Roman" w:cs="Times New Roman"/>
          <w:i/>
        </w:rPr>
        <w:t xml:space="preserve">bez wpływu na zgodność z prawem przetwarzania, którego dokonano </w:t>
      </w:r>
      <w:r w:rsidR="00A463A9">
        <w:rPr>
          <w:rFonts w:ascii="Times New Roman" w:hAnsi="Times New Roman" w:cs="Times New Roman"/>
          <w:i/>
        </w:rPr>
        <w:br/>
      </w:r>
      <w:r w:rsidRPr="00045805">
        <w:rPr>
          <w:rFonts w:ascii="Times New Roman" w:hAnsi="Times New Roman" w:cs="Times New Roman"/>
          <w:i/>
        </w:rPr>
        <w:t xml:space="preserve">na podstawie zgody przed jej cofnięciem. Podanie danych jest warunkiem udziału w rekrutacji, </w:t>
      </w:r>
      <w:r w:rsidR="00A463A9">
        <w:rPr>
          <w:rFonts w:ascii="Times New Roman" w:hAnsi="Times New Roman" w:cs="Times New Roman"/>
          <w:i/>
        </w:rPr>
        <w:br/>
      </w:r>
      <w:r w:rsidRPr="00045805">
        <w:rPr>
          <w:rFonts w:ascii="Times New Roman" w:hAnsi="Times New Roman" w:cs="Times New Roman"/>
          <w:i/>
        </w:rPr>
        <w:t xml:space="preserve">a żądanie usunięcia danych jest równoznaczne z rezygnacją udziału w naborze. Dokumenty aplikacyjne kandydata, który zostanie wyłoniony w procesie rekrutacji zostaną dołączone do jego akt osobowych. Dokumenty aplikacyjne osób, które w procesie rekrutacji zakwalifikowały się do dalszego etapu i zostały umieszczone w protokole, będą przechowywane przez okres 2 lat, a następnie przekazane do archiwum Urzędu. Dokumenty aplikacyjne pozostałych osób mogą być odbierane osobiście przez zainteresowanych, w terminie miesiąca po rozstrzygnięciu naboru. Oferty nieodebrane zostaną komisyjnie zniszczone. </w:t>
      </w:r>
      <w:r w:rsidR="00C300C0" w:rsidRPr="00045805">
        <w:rPr>
          <w:rFonts w:ascii="Times New Roman" w:hAnsi="Times New Roman" w:cs="Times New Roman"/>
          <w:i/>
        </w:rPr>
        <w:t xml:space="preserve">Zgodnie z art. 15 ustawy </w:t>
      </w:r>
      <w:r w:rsidRPr="00045805">
        <w:rPr>
          <w:rFonts w:ascii="Times New Roman" w:hAnsi="Times New Roman" w:cs="Times New Roman"/>
          <w:i/>
        </w:rPr>
        <w:t xml:space="preserve">z dnia 21 listopada 2008 r. o pracownikach samorządowych </w:t>
      </w:r>
      <w:r w:rsidR="00C300C0" w:rsidRPr="00045805">
        <w:rPr>
          <w:rFonts w:ascii="Times New Roman" w:hAnsi="Times New Roman" w:cs="Times New Roman"/>
          <w:i/>
        </w:rPr>
        <w:t xml:space="preserve">informacje o wynikach </w:t>
      </w:r>
      <w:r w:rsidRPr="00045805">
        <w:rPr>
          <w:rFonts w:ascii="Times New Roman" w:hAnsi="Times New Roman" w:cs="Times New Roman"/>
          <w:i/>
        </w:rPr>
        <w:t>naboru</w:t>
      </w:r>
      <w:r w:rsidR="00345067" w:rsidRPr="00045805">
        <w:rPr>
          <w:rFonts w:ascii="Times New Roman" w:hAnsi="Times New Roman" w:cs="Times New Roman"/>
          <w:i/>
        </w:rPr>
        <w:t xml:space="preserve"> </w:t>
      </w:r>
      <w:r w:rsidRPr="00045805">
        <w:rPr>
          <w:rFonts w:ascii="Times New Roman" w:hAnsi="Times New Roman" w:cs="Times New Roman"/>
          <w:i/>
        </w:rPr>
        <w:t>zawierające imię, nazwisko oraz miejscowość zamieszkania zostaną upublicznione na stronie internetowej www.bip.torun.pl  oraz na tablicy informacyjnej Urzędu przez okres co najmniej 3 miesięcy.</w:t>
      </w:r>
      <w:r w:rsidR="00345067" w:rsidRPr="00045805">
        <w:rPr>
          <w:rFonts w:ascii="Times New Roman" w:hAnsi="Times New Roman" w:cs="Times New Roman"/>
          <w:i/>
        </w:rPr>
        <w:t xml:space="preserve"> </w:t>
      </w:r>
      <w:r w:rsidRPr="00045805">
        <w:rPr>
          <w:rFonts w:ascii="Times New Roman" w:hAnsi="Times New Roman" w:cs="Times New Roman"/>
          <w:i/>
        </w:rPr>
        <w:t>Urząd Miasta Torunia informuje,</w:t>
      </w:r>
      <w:r w:rsidR="00345067" w:rsidRPr="00045805">
        <w:rPr>
          <w:rFonts w:ascii="Times New Roman" w:hAnsi="Times New Roman" w:cs="Times New Roman"/>
          <w:i/>
        </w:rPr>
        <w:t xml:space="preserve"> </w:t>
      </w:r>
      <w:r w:rsidR="00A463A9">
        <w:rPr>
          <w:rFonts w:ascii="Times New Roman" w:hAnsi="Times New Roman" w:cs="Times New Roman"/>
          <w:i/>
        </w:rPr>
        <w:br/>
      </w:r>
      <w:r w:rsidRPr="00045805">
        <w:rPr>
          <w:rFonts w:ascii="Times New Roman" w:hAnsi="Times New Roman" w:cs="Times New Roman"/>
          <w:i/>
        </w:rPr>
        <w:t>że na niezgodne z prawem przetwarzanie danych przysługuje prawo wniesienia skargi do organu nadzorczego - Prezesa Urzędu Ochrony Danych Osobowych.</w:t>
      </w:r>
    </w:p>
    <w:p w:rsidR="00932420" w:rsidRPr="00045805" w:rsidRDefault="00932420" w:rsidP="00045805">
      <w:pPr>
        <w:spacing w:after="0"/>
        <w:jc w:val="both"/>
        <w:rPr>
          <w:rFonts w:ascii="Times New Roman" w:eastAsia="Times New Roman" w:hAnsi="Times New Roman" w:cs="Times New Roman"/>
          <w:lang w:eastAsia="pl-PL"/>
        </w:rPr>
      </w:pPr>
    </w:p>
    <w:p w:rsidR="003E412C" w:rsidRPr="00045805" w:rsidRDefault="003E412C" w:rsidP="00045805">
      <w:pPr>
        <w:spacing w:after="0"/>
        <w:jc w:val="both"/>
        <w:rPr>
          <w:rFonts w:ascii="Times New Roman" w:eastAsia="Times New Roman" w:hAnsi="Times New Roman" w:cs="Times New Roman"/>
          <w:lang w:eastAsia="pl-PL"/>
        </w:rPr>
      </w:pPr>
    </w:p>
    <w:p w:rsidR="0053062A" w:rsidRPr="00045805" w:rsidRDefault="0053062A" w:rsidP="007720F8">
      <w:pPr>
        <w:spacing w:after="0" w:line="360" w:lineRule="auto"/>
        <w:ind w:left="4248" w:firstLine="708"/>
        <w:jc w:val="both"/>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Prezydent Miasta Torunia</w:t>
      </w:r>
    </w:p>
    <w:p w:rsidR="008C3F3C" w:rsidRPr="00045805" w:rsidRDefault="007720F8" w:rsidP="007720F8">
      <w:pPr>
        <w:spacing w:after="0" w:line="360" w:lineRule="auto"/>
        <w:ind w:left="424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 </w:t>
      </w:r>
      <w:r w:rsidR="008C3F3C" w:rsidRPr="00045805">
        <w:rPr>
          <w:rFonts w:ascii="Times New Roman" w:eastAsia="Times New Roman" w:hAnsi="Times New Roman" w:cs="Times New Roman"/>
          <w:b/>
          <w:lang w:eastAsia="pl-PL"/>
        </w:rPr>
        <w:t>Michał Zaleski</w:t>
      </w:r>
    </w:p>
    <w:p w:rsidR="004D3E02" w:rsidRPr="00045805" w:rsidRDefault="004D3E02" w:rsidP="00045805">
      <w:pPr>
        <w:spacing w:after="0"/>
        <w:ind w:left="4248" w:firstLine="708"/>
        <w:jc w:val="both"/>
        <w:rPr>
          <w:rFonts w:ascii="Times New Roman" w:eastAsia="Times New Roman" w:hAnsi="Times New Roman" w:cs="Times New Roman"/>
          <w:b/>
          <w:lang w:eastAsia="pl-PL"/>
        </w:rPr>
      </w:pPr>
    </w:p>
    <w:p w:rsidR="00C25622" w:rsidRPr="00045805" w:rsidRDefault="00C25622" w:rsidP="00045805">
      <w:pPr>
        <w:spacing w:after="0"/>
        <w:jc w:val="right"/>
        <w:rPr>
          <w:rFonts w:ascii="Times New Roman" w:eastAsia="Times New Roman" w:hAnsi="Times New Roman" w:cs="Times New Roman"/>
          <w:lang w:eastAsia="pl-PL"/>
        </w:rPr>
      </w:pPr>
    </w:p>
    <w:p w:rsidR="003E412C" w:rsidRPr="00045805" w:rsidRDefault="003E412C" w:rsidP="00045805">
      <w:pPr>
        <w:spacing w:after="0"/>
        <w:jc w:val="right"/>
        <w:rPr>
          <w:rFonts w:ascii="Times New Roman" w:eastAsia="Times New Roman" w:hAnsi="Times New Roman" w:cs="Times New Roman"/>
          <w:lang w:eastAsia="pl-PL"/>
        </w:rPr>
      </w:pPr>
    </w:p>
    <w:p w:rsidR="003E412C" w:rsidRPr="00045805" w:rsidRDefault="003E412C" w:rsidP="00045805">
      <w:pPr>
        <w:spacing w:after="0"/>
        <w:jc w:val="right"/>
        <w:rPr>
          <w:rFonts w:ascii="Times New Roman" w:eastAsia="Times New Roman" w:hAnsi="Times New Roman" w:cs="Times New Roman"/>
          <w:lang w:eastAsia="pl-PL"/>
        </w:rPr>
      </w:pPr>
    </w:p>
    <w:p w:rsidR="003E412C" w:rsidRPr="00045805" w:rsidRDefault="003E412C" w:rsidP="00045805">
      <w:pPr>
        <w:spacing w:after="0"/>
        <w:jc w:val="right"/>
        <w:rPr>
          <w:rFonts w:ascii="Times New Roman" w:eastAsia="Times New Roman" w:hAnsi="Times New Roman" w:cs="Times New Roman"/>
          <w:lang w:eastAsia="pl-PL"/>
        </w:rPr>
      </w:pPr>
    </w:p>
    <w:p w:rsidR="003E412C" w:rsidRDefault="003E412C" w:rsidP="00045805">
      <w:pPr>
        <w:spacing w:after="0"/>
        <w:jc w:val="right"/>
        <w:rPr>
          <w:rFonts w:ascii="Times New Roman" w:eastAsia="Times New Roman" w:hAnsi="Times New Roman" w:cs="Times New Roman"/>
          <w:lang w:eastAsia="pl-PL"/>
        </w:rPr>
      </w:pPr>
    </w:p>
    <w:p w:rsidR="00A463A9" w:rsidRDefault="00A463A9" w:rsidP="00045805">
      <w:pPr>
        <w:spacing w:after="0"/>
        <w:jc w:val="right"/>
        <w:rPr>
          <w:rFonts w:ascii="Times New Roman" w:eastAsia="Times New Roman" w:hAnsi="Times New Roman" w:cs="Times New Roman"/>
          <w:lang w:eastAsia="pl-PL"/>
        </w:rPr>
      </w:pPr>
    </w:p>
    <w:p w:rsidR="00A463A9" w:rsidRDefault="00A463A9" w:rsidP="00045805">
      <w:pPr>
        <w:spacing w:after="0"/>
        <w:jc w:val="right"/>
        <w:rPr>
          <w:rFonts w:ascii="Times New Roman" w:eastAsia="Times New Roman" w:hAnsi="Times New Roman" w:cs="Times New Roman"/>
          <w:lang w:eastAsia="pl-PL"/>
        </w:rPr>
      </w:pPr>
    </w:p>
    <w:p w:rsidR="00A463A9" w:rsidRDefault="00A463A9" w:rsidP="00045805">
      <w:pPr>
        <w:spacing w:after="0"/>
        <w:jc w:val="right"/>
        <w:rPr>
          <w:rFonts w:ascii="Times New Roman" w:eastAsia="Times New Roman" w:hAnsi="Times New Roman" w:cs="Times New Roman"/>
          <w:lang w:eastAsia="pl-PL"/>
        </w:rPr>
      </w:pPr>
    </w:p>
    <w:p w:rsidR="00A463A9" w:rsidRDefault="00A463A9" w:rsidP="00045805">
      <w:pPr>
        <w:spacing w:after="0"/>
        <w:jc w:val="right"/>
        <w:rPr>
          <w:rFonts w:ascii="Times New Roman" w:eastAsia="Times New Roman" w:hAnsi="Times New Roman" w:cs="Times New Roman"/>
          <w:lang w:eastAsia="pl-PL"/>
        </w:rPr>
      </w:pPr>
    </w:p>
    <w:p w:rsidR="00847250" w:rsidRDefault="00847250" w:rsidP="00045805">
      <w:pPr>
        <w:spacing w:after="0"/>
        <w:jc w:val="right"/>
        <w:rPr>
          <w:rFonts w:ascii="Times New Roman" w:eastAsia="Times New Roman" w:hAnsi="Times New Roman" w:cs="Times New Roman"/>
          <w:lang w:eastAsia="pl-PL"/>
        </w:rPr>
      </w:pPr>
    </w:p>
    <w:p w:rsidR="00847250" w:rsidRDefault="00847250" w:rsidP="00045805">
      <w:pPr>
        <w:spacing w:after="0"/>
        <w:jc w:val="right"/>
        <w:rPr>
          <w:rFonts w:ascii="Times New Roman" w:eastAsia="Times New Roman" w:hAnsi="Times New Roman" w:cs="Times New Roman"/>
          <w:lang w:eastAsia="pl-PL"/>
        </w:rPr>
      </w:pPr>
    </w:p>
    <w:p w:rsidR="00A463A9" w:rsidRDefault="00A463A9" w:rsidP="00045805">
      <w:pPr>
        <w:spacing w:after="0"/>
        <w:jc w:val="right"/>
        <w:rPr>
          <w:rFonts w:ascii="Times New Roman" w:eastAsia="Times New Roman" w:hAnsi="Times New Roman" w:cs="Times New Roman"/>
          <w:lang w:eastAsia="pl-PL"/>
        </w:rPr>
      </w:pPr>
    </w:p>
    <w:p w:rsidR="007720F8" w:rsidRDefault="007720F8" w:rsidP="00045805">
      <w:pPr>
        <w:spacing w:after="0"/>
        <w:jc w:val="right"/>
        <w:rPr>
          <w:rFonts w:ascii="Times New Roman" w:eastAsia="Times New Roman" w:hAnsi="Times New Roman" w:cs="Times New Roman"/>
          <w:lang w:eastAsia="pl-PL"/>
        </w:rPr>
      </w:pPr>
    </w:p>
    <w:p w:rsidR="007720F8" w:rsidRDefault="007720F8" w:rsidP="00045805">
      <w:pPr>
        <w:spacing w:after="0"/>
        <w:jc w:val="right"/>
        <w:rPr>
          <w:rFonts w:ascii="Times New Roman" w:eastAsia="Times New Roman" w:hAnsi="Times New Roman" w:cs="Times New Roman"/>
          <w:lang w:eastAsia="pl-PL"/>
        </w:rPr>
      </w:pPr>
    </w:p>
    <w:p w:rsidR="007720F8" w:rsidRDefault="007720F8" w:rsidP="00045805">
      <w:pPr>
        <w:spacing w:after="0"/>
        <w:jc w:val="right"/>
        <w:rPr>
          <w:rFonts w:ascii="Times New Roman" w:eastAsia="Times New Roman" w:hAnsi="Times New Roman" w:cs="Times New Roman"/>
          <w:lang w:eastAsia="pl-PL"/>
        </w:rPr>
      </w:pPr>
    </w:p>
    <w:p w:rsidR="00A463A9" w:rsidRPr="00045805" w:rsidRDefault="00A463A9" w:rsidP="00045805">
      <w:pPr>
        <w:spacing w:after="0"/>
        <w:jc w:val="right"/>
        <w:rPr>
          <w:rFonts w:ascii="Times New Roman" w:eastAsia="Times New Roman" w:hAnsi="Times New Roman" w:cs="Times New Roman"/>
          <w:lang w:eastAsia="pl-PL"/>
        </w:rPr>
      </w:pPr>
    </w:p>
    <w:p w:rsidR="00C25622" w:rsidRPr="00045805" w:rsidRDefault="00C25622" w:rsidP="00045805">
      <w:pPr>
        <w:spacing w:after="0"/>
        <w:jc w:val="right"/>
        <w:rPr>
          <w:rFonts w:ascii="Times New Roman" w:eastAsia="Times New Roman" w:hAnsi="Times New Roman" w:cs="Times New Roman"/>
          <w:lang w:eastAsia="pl-PL"/>
        </w:rPr>
      </w:pPr>
    </w:p>
    <w:p w:rsidR="003748F0" w:rsidRPr="00045805" w:rsidRDefault="00A33283" w:rsidP="00045805">
      <w:pPr>
        <w:spacing w:after="0"/>
        <w:jc w:val="right"/>
        <w:rPr>
          <w:rFonts w:ascii="Times New Roman" w:eastAsia="Times New Roman" w:hAnsi="Times New Roman" w:cs="Times New Roman"/>
          <w:lang w:eastAsia="pl-PL"/>
        </w:rPr>
      </w:pPr>
      <w:r w:rsidRPr="00045805">
        <w:rPr>
          <w:rFonts w:ascii="Times New Roman" w:eastAsia="Times New Roman" w:hAnsi="Times New Roman" w:cs="Times New Roman"/>
          <w:lang w:eastAsia="pl-PL"/>
        </w:rPr>
        <w:lastRenderedPageBreak/>
        <w:t>Załącznik nr 2</w:t>
      </w:r>
      <w:r w:rsidR="003748F0" w:rsidRPr="00045805">
        <w:rPr>
          <w:rFonts w:ascii="Times New Roman" w:eastAsia="Times New Roman" w:hAnsi="Times New Roman" w:cs="Times New Roman"/>
          <w:lang w:eastAsia="pl-PL"/>
        </w:rPr>
        <w:t xml:space="preserve"> do zarządzenia nr</w:t>
      </w:r>
      <w:r w:rsidR="008C3F3C" w:rsidRPr="00045805">
        <w:rPr>
          <w:rFonts w:ascii="Times New Roman" w:eastAsia="Times New Roman" w:hAnsi="Times New Roman" w:cs="Times New Roman"/>
          <w:lang w:eastAsia="pl-PL"/>
        </w:rPr>
        <w:t xml:space="preserve"> </w:t>
      </w:r>
      <w:r w:rsidR="007720F8">
        <w:rPr>
          <w:rFonts w:ascii="Times New Roman" w:eastAsia="Times New Roman" w:hAnsi="Times New Roman" w:cs="Times New Roman"/>
          <w:lang w:eastAsia="pl-PL"/>
        </w:rPr>
        <w:t>359</w:t>
      </w:r>
      <w:r w:rsidR="00A76311" w:rsidRPr="00045805">
        <w:rPr>
          <w:rFonts w:ascii="Times New Roman" w:eastAsia="Times New Roman" w:hAnsi="Times New Roman" w:cs="Times New Roman"/>
          <w:lang w:eastAsia="pl-PL"/>
        </w:rPr>
        <w:t xml:space="preserve"> z dnia  </w:t>
      </w:r>
      <w:r w:rsidR="003E412C" w:rsidRPr="00045805">
        <w:rPr>
          <w:rFonts w:ascii="Times New Roman" w:eastAsia="Times New Roman" w:hAnsi="Times New Roman" w:cs="Times New Roman"/>
          <w:lang w:eastAsia="pl-PL"/>
        </w:rPr>
        <w:t>1</w:t>
      </w:r>
      <w:r w:rsidR="00E65C26">
        <w:rPr>
          <w:rFonts w:ascii="Times New Roman" w:eastAsia="Times New Roman" w:hAnsi="Times New Roman" w:cs="Times New Roman"/>
          <w:lang w:eastAsia="pl-PL"/>
        </w:rPr>
        <w:t>1</w:t>
      </w:r>
      <w:r w:rsidR="003E412C" w:rsidRPr="00045805">
        <w:rPr>
          <w:rFonts w:ascii="Times New Roman" w:eastAsia="Times New Roman" w:hAnsi="Times New Roman" w:cs="Times New Roman"/>
          <w:lang w:eastAsia="pl-PL"/>
        </w:rPr>
        <w:t>.10.2022</w:t>
      </w:r>
      <w:r w:rsidR="007731F9" w:rsidRPr="00045805">
        <w:rPr>
          <w:rFonts w:ascii="Times New Roman" w:eastAsia="Times New Roman" w:hAnsi="Times New Roman" w:cs="Times New Roman"/>
          <w:lang w:eastAsia="pl-PL"/>
        </w:rPr>
        <w:t xml:space="preserve"> r.</w:t>
      </w:r>
    </w:p>
    <w:p w:rsidR="003748F0" w:rsidRPr="00045805" w:rsidRDefault="003748F0" w:rsidP="00045805">
      <w:pPr>
        <w:spacing w:after="0"/>
        <w:rPr>
          <w:rFonts w:ascii="Times New Roman" w:eastAsia="Times New Roman" w:hAnsi="Times New Roman" w:cs="Times New Roman"/>
          <w:lang w:eastAsia="pl-PL"/>
        </w:rPr>
      </w:pPr>
    </w:p>
    <w:p w:rsidR="000675E4" w:rsidRDefault="00F6110F" w:rsidP="000675E4">
      <w:pPr>
        <w:spacing w:after="0"/>
        <w:jc w:val="center"/>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Karta oceny uczestników</w:t>
      </w:r>
      <w:r w:rsidR="00A33283" w:rsidRPr="00045805">
        <w:rPr>
          <w:rFonts w:ascii="Times New Roman" w:eastAsia="Times New Roman" w:hAnsi="Times New Roman" w:cs="Times New Roman"/>
          <w:b/>
          <w:lang w:eastAsia="pl-PL"/>
        </w:rPr>
        <w:t xml:space="preserve"> </w:t>
      </w:r>
      <w:r w:rsidRPr="00045805">
        <w:rPr>
          <w:rFonts w:ascii="Times New Roman" w:eastAsia="Times New Roman" w:hAnsi="Times New Roman" w:cs="Times New Roman"/>
          <w:b/>
          <w:lang w:eastAsia="pl-PL"/>
        </w:rPr>
        <w:t>naboru</w:t>
      </w:r>
      <w:r w:rsidR="003748F0" w:rsidRPr="00045805">
        <w:rPr>
          <w:rFonts w:ascii="Times New Roman" w:eastAsia="Times New Roman" w:hAnsi="Times New Roman" w:cs="Times New Roman"/>
          <w:b/>
          <w:lang w:eastAsia="pl-PL"/>
        </w:rPr>
        <w:t xml:space="preserve"> na</w:t>
      </w:r>
      <w:r w:rsidRPr="00045805">
        <w:rPr>
          <w:rFonts w:ascii="Times New Roman" w:eastAsia="Times New Roman" w:hAnsi="Times New Roman" w:cs="Times New Roman"/>
          <w:b/>
          <w:lang w:eastAsia="pl-PL"/>
        </w:rPr>
        <w:t xml:space="preserve"> stanowisk</w:t>
      </w:r>
      <w:r w:rsidR="00A33283" w:rsidRPr="00045805">
        <w:rPr>
          <w:rFonts w:ascii="Times New Roman" w:eastAsia="Times New Roman" w:hAnsi="Times New Roman" w:cs="Times New Roman"/>
          <w:b/>
          <w:lang w:eastAsia="pl-PL"/>
        </w:rPr>
        <w:t>o</w:t>
      </w:r>
    </w:p>
    <w:p w:rsidR="00A22B86" w:rsidRPr="00045805" w:rsidRDefault="003E412C" w:rsidP="000675E4">
      <w:pPr>
        <w:spacing w:after="0"/>
        <w:jc w:val="center"/>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kierownika Dziennego</w:t>
      </w:r>
      <w:r w:rsidR="00F6110F" w:rsidRPr="00045805">
        <w:rPr>
          <w:rFonts w:ascii="Times New Roman" w:eastAsia="Times New Roman" w:hAnsi="Times New Roman" w:cs="Times New Roman"/>
          <w:b/>
          <w:lang w:eastAsia="pl-PL"/>
        </w:rPr>
        <w:t xml:space="preserve"> </w:t>
      </w:r>
      <w:r w:rsidR="00AA5648" w:rsidRPr="00045805">
        <w:rPr>
          <w:rFonts w:ascii="Times New Roman" w:eastAsia="Times New Roman" w:hAnsi="Times New Roman" w:cs="Times New Roman"/>
          <w:b/>
          <w:bCs/>
          <w:lang w:eastAsia="pl-PL"/>
        </w:rPr>
        <w:t xml:space="preserve">Domu Pomocy </w:t>
      </w:r>
      <w:r w:rsidR="00AA5648" w:rsidRPr="00045805">
        <w:rPr>
          <w:rFonts w:ascii="Times New Roman" w:eastAsia="Times New Roman" w:hAnsi="Times New Roman" w:cs="Times New Roman"/>
          <w:b/>
          <w:lang w:eastAsia="pl-PL"/>
        </w:rPr>
        <w:t>Społecznej w Toruniu</w:t>
      </w:r>
    </w:p>
    <w:p w:rsidR="003748F0" w:rsidRPr="00045805" w:rsidRDefault="003748F0" w:rsidP="00045805">
      <w:pPr>
        <w:spacing w:after="0"/>
        <w:jc w:val="center"/>
        <w:rPr>
          <w:rFonts w:ascii="Times New Roman" w:eastAsia="Times New Roman" w:hAnsi="Times New Roman" w:cs="Times New Roman"/>
          <w:b/>
          <w:lang w:eastAsia="pl-PL"/>
        </w:rPr>
      </w:pPr>
    </w:p>
    <w:tbl>
      <w:tblPr>
        <w:tblW w:w="9776" w:type="dxa"/>
        <w:jc w:val="center"/>
        <w:tblLayout w:type="fixed"/>
        <w:tblCellMar>
          <w:left w:w="0" w:type="dxa"/>
          <w:right w:w="0" w:type="dxa"/>
        </w:tblCellMar>
        <w:tblLook w:val="0000" w:firstRow="0" w:lastRow="0" w:firstColumn="0" w:lastColumn="0" w:noHBand="0" w:noVBand="0"/>
      </w:tblPr>
      <w:tblGrid>
        <w:gridCol w:w="542"/>
        <w:gridCol w:w="2070"/>
        <w:gridCol w:w="1418"/>
        <w:gridCol w:w="2667"/>
        <w:gridCol w:w="1646"/>
        <w:gridCol w:w="1433"/>
      </w:tblGrid>
      <w:tr w:rsidR="00FF68C6" w:rsidRPr="00045805" w:rsidTr="00FC456F">
        <w:trPr>
          <w:trHeight w:hRule="exact" w:val="331"/>
          <w:jc w:val="center"/>
        </w:trPr>
        <w:tc>
          <w:tcPr>
            <w:tcW w:w="542" w:type="dxa"/>
            <w:tcBorders>
              <w:top w:val="single" w:sz="4" w:space="0" w:color="auto"/>
              <w:left w:val="single" w:sz="4" w:space="0" w:color="auto"/>
              <w:bottom w:val="nil"/>
              <w:right w:val="nil"/>
            </w:tcBorders>
            <w:shd w:val="clear" w:color="auto" w:fill="FFFFFF"/>
          </w:tcPr>
          <w:p w:rsidR="00FF68C6" w:rsidRPr="00045805" w:rsidRDefault="00FF68C6" w:rsidP="00045805">
            <w:pPr>
              <w:widowControl w:val="0"/>
              <w:spacing w:after="0"/>
              <w:ind w:left="60"/>
              <w:rPr>
                <w:rFonts w:ascii="Times New Roman" w:eastAsia="Calibri" w:hAnsi="Times New Roman" w:cs="Times New Roman"/>
              </w:rPr>
            </w:pPr>
            <w:r w:rsidRPr="00045805">
              <w:rPr>
                <w:rFonts w:ascii="Times New Roman" w:eastAsia="Calibri" w:hAnsi="Times New Roman" w:cs="Times New Roman"/>
                <w:shd w:val="clear" w:color="auto" w:fill="FFFFFF"/>
              </w:rPr>
              <w:t>Lp.</w:t>
            </w:r>
          </w:p>
        </w:tc>
        <w:tc>
          <w:tcPr>
            <w:tcW w:w="2070" w:type="dxa"/>
            <w:tcBorders>
              <w:top w:val="single" w:sz="4" w:space="0" w:color="auto"/>
              <w:left w:val="single" w:sz="4" w:space="0" w:color="auto"/>
              <w:bottom w:val="nil"/>
              <w:right w:val="nil"/>
            </w:tcBorders>
            <w:shd w:val="clear" w:color="auto" w:fill="FFFFFF"/>
          </w:tcPr>
          <w:p w:rsidR="00FF68C6" w:rsidRPr="00045805" w:rsidRDefault="00FF68C6" w:rsidP="00045805">
            <w:pPr>
              <w:widowControl w:val="0"/>
              <w:spacing w:after="0"/>
              <w:ind w:left="180"/>
              <w:rPr>
                <w:rFonts w:ascii="Times New Roman" w:eastAsia="Calibri" w:hAnsi="Times New Roman" w:cs="Times New Roman"/>
              </w:rPr>
            </w:pPr>
            <w:r w:rsidRPr="00045805">
              <w:rPr>
                <w:rFonts w:ascii="Times New Roman" w:eastAsia="Calibri" w:hAnsi="Times New Roman" w:cs="Times New Roman"/>
                <w:shd w:val="clear" w:color="auto" w:fill="FFFFFF"/>
              </w:rPr>
              <w:t>Imię i nazwisko:</w:t>
            </w:r>
          </w:p>
        </w:tc>
        <w:tc>
          <w:tcPr>
            <w:tcW w:w="5731" w:type="dxa"/>
            <w:gridSpan w:val="3"/>
            <w:tcBorders>
              <w:top w:val="single" w:sz="4" w:space="0" w:color="auto"/>
              <w:left w:val="single" w:sz="4" w:space="0" w:color="auto"/>
              <w:bottom w:val="nil"/>
              <w:right w:val="nil"/>
            </w:tcBorders>
            <w:shd w:val="clear" w:color="auto" w:fill="FFFFFF"/>
          </w:tcPr>
          <w:p w:rsidR="00FF68C6" w:rsidRPr="00045805" w:rsidRDefault="00FF68C6" w:rsidP="00045805">
            <w:pPr>
              <w:widowControl w:val="0"/>
              <w:spacing w:after="0"/>
              <w:ind w:left="840"/>
              <w:rPr>
                <w:rFonts w:ascii="Times New Roman" w:eastAsia="Calibri" w:hAnsi="Times New Roman" w:cs="Times New Roman"/>
              </w:rPr>
            </w:pPr>
            <w:r w:rsidRPr="00045805">
              <w:rPr>
                <w:rFonts w:ascii="Times New Roman" w:eastAsia="Calibri" w:hAnsi="Times New Roman" w:cs="Times New Roman"/>
                <w:shd w:val="clear" w:color="auto" w:fill="FFFFFF"/>
              </w:rPr>
              <w:t>Liczba punktów za poszczególne kryteria</w:t>
            </w:r>
          </w:p>
        </w:tc>
        <w:tc>
          <w:tcPr>
            <w:tcW w:w="1433" w:type="dxa"/>
            <w:vMerge w:val="restart"/>
            <w:tcBorders>
              <w:top w:val="single" w:sz="4" w:space="0" w:color="auto"/>
              <w:left w:val="single" w:sz="4" w:space="0" w:color="auto"/>
              <w:right w:val="single" w:sz="4" w:space="0" w:color="auto"/>
            </w:tcBorders>
            <w:shd w:val="clear" w:color="auto" w:fill="FFFFFF"/>
          </w:tcPr>
          <w:p w:rsidR="00FF68C6" w:rsidRPr="00045805" w:rsidRDefault="00FF68C6" w:rsidP="00045805">
            <w:pPr>
              <w:widowControl w:val="0"/>
              <w:spacing w:after="0"/>
              <w:ind w:left="180"/>
              <w:rPr>
                <w:rFonts w:ascii="Times New Roman" w:eastAsia="Calibri" w:hAnsi="Times New Roman" w:cs="Times New Roman"/>
              </w:rPr>
            </w:pPr>
            <w:r w:rsidRPr="00045805">
              <w:rPr>
                <w:rFonts w:ascii="Times New Roman" w:eastAsia="Calibri" w:hAnsi="Times New Roman" w:cs="Times New Roman"/>
                <w:shd w:val="clear" w:color="auto" w:fill="FFFFFF"/>
              </w:rPr>
              <w:t>Ogólna</w:t>
            </w:r>
          </w:p>
          <w:p w:rsidR="00FF68C6" w:rsidRPr="00045805" w:rsidRDefault="00FF68C6" w:rsidP="00045805">
            <w:pPr>
              <w:widowControl w:val="0"/>
              <w:spacing w:after="0"/>
              <w:ind w:left="180"/>
              <w:rPr>
                <w:rFonts w:ascii="Times New Roman" w:eastAsia="Calibri" w:hAnsi="Times New Roman" w:cs="Times New Roman"/>
              </w:rPr>
            </w:pPr>
            <w:r w:rsidRPr="00045805">
              <w:rPr>
                <w:rFonts w:ascii="Times New Roman" w:eastAsia="Calibri" w:hAnsi="Times New Roman" w:cs="Times New Roman"/>
                <w:shd w:val="clear" w:color="auto" w:fill="FFFFFF"/>
              </w:rPr>
              <w:t>liczba</w:t>
            </w:r>
          </w:p>
          <w:p w:rsidR="00FF68C6" w:rsidRPr="00045805" w:rsidRDefault="00FF68C6" w:rsidP="00045805">
            <w:pPr>
              <w:widowControl w:val="0"/>
              <w:spacing w:after="0"/>
              <w:ind w:left="180"/>
              <w:rPr>
                <w:rFonts w:ascii="Times New Roman" w:eastAsia="Calibri" w:hAnsi="Times New Roman" w:cs="Times New Roman"/>
                <w:shd w:val="clear" w:color="auto" w:fill="FFFFFF"/>
              </w:rPr>
            </w:pPr>
            <w:r w:rsidRPr="00045805">
              <w:rPr>
                <w:rFonts w:ascii="Times New Roman" w:eastAsia="Calibri" w:hAnsi="Times New Roman" w:cs="Times New Roman"/>
                <w:shd w:val="clear" w:color="auto" w:fill="FFFFFF"/>
              </w:rPr>
              <w:t>punktów</w:t>
            </w:r>
          </w:p>
          <w:p w:rsidR="00832B0D" w:rsidRPr="00045805" w:rsidRDefault="00832B0D" w:rsidP="00045805">
            <w:pPr>
              <w:widowControl w:val="0"/>
              <w:spacing w:after="0"/>
              <w:ind w:left="180"/>
              <w:rPr>
                <w:rFonts w:ascii="Times New Roman" w:eastAsia="Calibri" w:hAnsi="Times New Roman" w:cs="Times New Roman"/>
                <w:shd w:val="clear" w:color="auto" w:fill="FFFFFF"/>
              </w:rPr>
            </w:pPr>
          </w:p>
          <w:p w:rsidR="00832B0D" w:rsidRPr="00045805" w:rsidRDefault="009125E1" w:rsidP="00045805">
            <w:pPr>
              <w:widowControl w:val="0"/>
              <w:spacing w:after="0"/>
              <w:ind w:left="43"/>
              <w:rPr>
                <w:rFonts w:ascii="Times New Roman" w:eastAsia="Calibri" w:hAnsi="Times New Roman" w:cs="Times New Roman"/>
                <w:shd w:val="clear" w:color="auto" w:fill="FFFFFF"/>
              </w:rPr>
            </w:pPr>
            <w:r w:rsidRPr="00045805">
              <w:rPr>
                <w:rFonts w:ascii="Times New Roman" w:eastAsia="Calibri" w:hAnsi="Times New Roman" w:cs="Times New Roman"/>
                <w:shd w:val="clear" w:color="auto" w:fill="FFFFFF"/>
              </w:rPr>
              <w:t>(max</w:t>
            </w:r>
            <w:r w:rsidR="00832B0D" w:rsidRPr="00045805">
              <w:rPr>
                <w:rFonts w:ascii="Times New Roman" w:eastAsia="Calibri" w:hAnsi="Times New Roman" w:cs="Times New Roman"/>
                <w:shd w:val="clear" w:color="auto" w:fill="FFFFFF"/>
              </w:rPr>
              <w:t>15 pkt)</w:t>
            </w:r>
          </w:p>
        </w:tc>
      </w:tr>
      <w:tr w:rsidR="00FF68C6" w:rsidRPr="00045805" w:rsidTr="00FC456F">
        <w:trPr>
          <w:trHeight w:hRule="exact" w:val="235"/>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tcBorders>
              <w:top w:val="nil"/>
              <w:left w:val="nil"/>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646" w:type="dxa"/>
            <w:tcBorders>
              <w:top w:val="nil"/>
              <w:left w:val="nil"/>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right w:val="single" w:sz="4" w:space="0" w:color="auto"/>
            </w:tcBorders>
            <w:shd w:val="clear" w:color="auto" w:fill="FFFFFF"/>
            <w:vAlign w:val="center"/>
          </w:tcPr>
          <w:p w:rsidR="00FF68C6" w:rsidRPr="00045805" w:rsidRDefault="00FF68C6" w:rsidP="00045805">
            <w:pPr>
              <w:widowControl w:val="0"/>
              <w:spacing w:after="0"/>
              <w:ind w:left="180"/>
              <w:jc w:val="center"/>
              <w:rPr>
                <w:rFonts w:ascii="Times New Roman" w:eastAsia="Calibri" w:hAnsi="Times New Roman" w:cs="Times New Roman"/>
              </w:rPr>
            </w:pPr>
          </w:p>
        </w:tc>
      </w:tr>
      <w:tr w:rsidR="00FF68C6" w:rsidRPr="00045805" w:rsidTr="00FC456F">
        <w:trPr>
          <w:trHeight w:hRule="exact" w:val="485"/>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tcBorders>
              <w:top w:val="nil"/>
              <w:left w:val="nil"/>
              <w:bottom w:val="nil"/>
              <w:right w:val="nil"/>
            </w:tcBorders>
            <w:shd w:val="clear" w:color="auto" w:fill="FFFFFF"/>
          </w:tcPr>
          <w:p w:rsidR="00FF68C6" w:rsidRPr="00045805" w:rsidRDefault="00FF68C6" w:rsidP="00045805">
            <w:pPr>
              <w:widowControl w:val="0"/>
              <w:spacing w:after="0"/>
              <w:ind w:left="380"/>
              <w:rPr>
                <w:rFonts w:ascii="Times New Roman" w:eastAsia="Calibri" w:hAnsi="Times New Roman" w:cs="Times New Roman"/>
              </w:rPr>
            </w:pPr>
            <w:r w:rsidRPr="00045805">
              <w:rPr>
                <w:rFonts w:ascii="Times New Roman" w:eastAsia="Calibri" w:hAnsi="Times New Roman" w:cs="Times New Roman"/>
                <w:shd w:val="clear" w:color="auto" w:fill="FFFFFF"/>
              </w:rPr>
              <w:t>(w skali od 1- 5)</w:t>
            </w:r>
          </w:p>
        </w:tc>
        <w:tc>
          <w:tcPr>
            <w:tcW w:w="1646" w:type="dxa"/>
            <w:tcBorders>
              <w:top w:val="nil"/>
              <w:left w:val="nil"/>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right w:val="single" w:sz="4" w:space="0" w:color="auto"/>
            </w:tcBorders>
            <w:shd w:val="clear" w:color="auto" w:fill="FFFFFF"/>
            <w:vAlign w:val="center"/>
          </w:tcPr>
          <w:p w:rsidR="00FF68C6" w:rsidRPr="00045805" w:rsidRDefault="00FF68C6" w:rsidP="00045805">
            <w:pPr>
              <w:widowControl w:val="0"/>
              <w:spacing w:after="0"/>
              <w:ind w:left="180"/>
              <w:jc w:val="center"/>
              <w:rPr>
                <w:rFonts w:ascii="Times New Roman" w:eastAsia="Calibri" w:hAnsi="Times New Roman" w:cs="Times New Roman"/>
              </w:rPr>
            </w:pPr>
          </w:p>
        </w:tc>
      </w:tr>
      <w:tr w:rsidR="00FF68C6" w:rsidRPr="00045805" w:rsidTr="00FC456F">
        <w:trPr>
          <w:trHeight w:hRule="exact" w:val="326"/>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val="restart"/>
            <w:tcBorders>
              <w:top w:val="single" w:sz="4" w:space="0" w:color="auto"/>
              <w:left w:val="single" w:sz="4" w:space="0" w:color="auto"/>
              <w:right w:val="nil"/>
            </w:tcBorders>
            <w:shd w:val="clear" w:color="auto" w:fill="FFFFFF"/>
          </w:tcPr>
          <w:p w:rsidR="00FF68C6" w:rsidRPr="00045805" w:rsidRDefault="00FF68C6" w:rsidP="00045805">
            <w:pPr>
              <w:widowControl w:val="0"/>
              <w:spacing w:after="0"/>
              <w:ind w:left="65"/>
              <w:rPr>
                <w:rFonts w:ascii="Times New Roman" w:eastAsia="Calibri" w:hAnsi="Times New Roman" w:cs="Times New Roman"/>
                <w:shd w:val="clear" w:color="auto" w:fill="FFFFFF"/>
              </w:rPr>
            </w:pPr>
            <w:r w:rsidRPr="00045805">
              <w:rPr>
                <w:rFonts w:ascii="Times New Roman" w:eastAsia="Calibri" w:hAnsi="Times New Roman" w:cs="Times New Roman"/>
                <w:shd w:val="clear" w:color="auto" w:fill="FFFFFF"/>
              </w:rPr>
              <w:t xml:space="preserve">ocena </w:t>
            </w:r>
            <w:r w:rsidR="000F5595" w:rsidRPr="00045805">
              <w:rPr>
                <w:rFonts w:ascii="Times New Roman" w:eastAsia="Calibri" w:hAnsi="Times New Roman" w:cs="Times New Roman"/>
                <w:shd w:val="clear" w:color="auto" w:fill="FFFFFF"/>
              </w:rPr>
              <w:t>motywacji i </w:t>
            </w:r>
            <w:r w:rsidRPr="00045805">
              <w:rPr>
                <w:rFonts w:ascii="Times New Roman" w:eastAsia="Calibri" w:hAnsi="Times New Roman" w:cs="Times New Roman"/>
                <w:shd w:val="clear" w:color="auto" w:fill="FFFFFF"/>
              </w:rPr>
              <w:t>koncepcji</w:t>
            </w:r>
            <w:r w:rsidR="001F7DA4" w:rsidRPr="00045805">
              <w:rPr>
                <w:rFonts w:ascii="Times New Roman" w:eastAsia="Calibri" w:hAnsi="Times New Roman" w:cs="Times New Roman"/>
                <w:shd w:val="clear" w:color="auto" w:fill="FFFFFF"/>
              </w:rPr>
              <w:t xml:space="preserve"> </w:t>
            </w:r>
            <w:r w:rsidRPr="00045805">
              <w:rPr>
                <w:rFonts w:ascii="Times New Roman" w:eastAsia="Calibri" w:hAnsi="Times New Roman" w:cs="Times New Roman"/>
                <w:shd w:val="clear" w:color="auto" w:fill="FFFFFF"/>
              </w:rPr>
              <w:t>pracy</w:t>
            </w:r>
          </w:p>
          <w:p w:rsidR="00F6110F" w:rsidRPr="00045805" w:rsidRDefault="00F6110F" w:rsidP="00045805">
            <w:pPr>
              <w:widowControl w:val="0"/>
              <w:spacing w:after="0"/>
              <w:rPr>
                <w:rFonts w:ascii="Times New Roman" w:eastAsia="Calibri" w:hAnsi="Times New Roman" w:cs="Times New Roman"/>
                <w:shd w:val="clear" w:color="auto" w:fill="FFFFFF"/>
              </w:rPr>
            </w:pPr>
          </w:p>
          <w:p w:rsidR="00832B0D" w:rsidRPr="00045805" w:rsidRDefault="00832B0D" w:rsidP="00B81A19">
            <w:pPr>
              <w:widowControl w:val="0"/>
              <w:spacing w:after="0"/>
              <w:jc w:val="center"/>
              <w:rPr>
                <w:rFonts w:ascii="Times New Roman" w:eastAsia="Calibri" w:hAnsi="Times New Roman" w:cs="Times New Roman"/>
              </w:rPr>
            </w:pPr>
            <w:r w:rsidRPr="00045805">
              <w:rPr>
                <w:rFonts w:ascii="Times New Roman" w:eastAsia="Calibri" w:hAnsi="Times New Roman" w:cs="Times New Roman"/>
                <w:shd w:val="clear" w:color="auto" w:fill="FFFFFF"/>
              </w:rPr>
              <w:t>(max 5 pkt)</w:t>
            </w:r>
          </w:p>
        </w:tc>
        <w:tc>
          <w:tcPr>
            <w:tcW w:w="2667" w:type="dxa"/>
            <w:vMerge w:val="restart"/>
            <w:tcBorders>
              <w:top w:val="single" w:sz="4" w:space="0" w:color="auto"/>
              <w:left w:val="single" w:sz="4" w:space="0" w:color="auto"/>
              <w:right w:val="nil"/>
            </w:tcBorders>
            <w:shd w:val="clear" w:color="auto" w:fill="FFFFFF"/>
          </w:tcPr>
          <w:p w:rsidR="00FF68C6" w:rsidRPr="00045805" w:rsidRDefault="00FF68C6" w:rsidP="00045805">
            <w:pPr>
              <w:widowControl w:val="0"/>
              <w:spacing w:after="0"/>
              <w:ind w:left="80"/>
              <w:rPr>
                <w:rFonts w:ascii="Times New Roman" w:eastAsia="Calibri" w:hAnsi="Times New Roman" w:cs="Times New Roman"/>
              </w:rPr>
            </w:pPr>
            <w:r w:rsidRPr="00045805">
              <w:rPr>
                <w:rFonts w:ascii="Times New Roman" w:eastAsia="Calibri" w:hAnsi="Times New Roman" w:cs="Times New Roman"/>
                <w:shd w:val="clear" w:color="auto" w:fill="FFFFFF"/>
              </w:rPr>
              <w:t>znajomość przepisów</w:t>
            </w:r>
          </w:p>
          <w:p w:rsidR="00FF68C6" w:rsidRPr="00045805" w:rsidRDefault="00FF68C6" w:rsidP="00045805">
            <w:pPr>
              <w:widowControl w:val="0"/>
              <w:spacing w:after="0"/>
              <w:ind w:left="80"/>
              <w:rPr>
                <w:rFonts w:ascii="Times New Roman" w:eastAsia="Calibri" w:hAnsi="Times New Roman" w:cs="Times New Roman"/>
              </w:rPr>
            </w:pPr>
            <w:r w:rsidRPr="00045805">
              <w:rPr>
                <w:rFonts w:ascii="Times New Roman" w:eastAsia="Calibri" w:hAnsi="Times New Roman" w:cs="Times New Roman"/>
                <w:shd w:val="clear" w:color="auto" w:fill="FFFFFF"/>
              </w:rPr>
              <w:t>prawnych</w:t>
            </w:r>
          </w:p>
          <w:p w:rsidR="00FF68C6" w:rsidRPr="00045805" w:rsidRDefault="00FF68C6" w:rsidP="00045805">
            <w:pPr>
              <w:widowControl w:val="0"/>
              <w:spacing w:after="0"/>
              <w:ind w:left="80"/>
              <w:rPr>
                <w:rFonts w:ascii="Times New Roman" w:eastAsia="Calibri" w:hAnsi="Times New Roman" w:cs="Times New Roman"/>
              </w:rPr>
            </w:pPr>
            <w:r w:rsidRPr="00045805">
              <w:rPr>
                <w:rFonts w:ascii="Times New Roman" w:eastAsia="Calibri" w:hAnsi="Times New Roman" w:cs="Times New Roman"/>
                <w:shd w:val="clear" w:color="auto" w:fill="FFFFFF"/>
              </w:rPr>
              <w:t>dotyczących</w:t>
            </w:r>
          </w:p>
          <w:p w:rsidR="00FF68C6" w:rsidRPr="00045805" w:rsidRDefault="00FF68C6" w:rsidP="00045805">
            <w:pPr>
              <w:widowControl w:val="0"/>
              <w:spacing w:after="0"/>
              <w:ind w:left="80"/>
              <w:rPr>
                <w:rFonts w:ascii="Times New Roman" w:eastAsia="Calibri" w:hAnsi="Times New Roman" w:cs="Times New Roman"/>
              </w:rPr>
            </w:pPr>
            <w:r w:rsidRPr="00045805">
              <w:rPr>
                <w:rFonts w:ascii="Times New Roman" w:eastAsia="Calibri" w:hAnsi="Times New Roman" w:cs="Times New Roman"/>
                <w:shd w:val="clear" w:color="auto" w:fill="FFFFFF"/>
              </w:rPr>
              <w:t>funkcjonowania</w:t>
            </w:r>
          </w:p>
          <w:p w:rsidR="00FF68C6" w:rsidRPr="00045805" w:rsidRDefault="00FF68C6" w:rsidP="00045805">
            <w:pPr>
              <w:widowControl w:val="0"/>
              <w:spacing w:after="0"/>
              <w:ind w:left="80"/>
              <w:rPr>
                <w:rFonts w:ascii="Times New Roman" w:eastAsia="Calibri" w:hAnsi="Times New Roman" w:cs="Times New Roman"/>
              </w:rPr>
            </w:pPr>
            <w:r w:rsidRPr="00045805">
              <w:rPr>
                <w:rFonts w:ascii="Times New Roman" w:eastAsia="Calibri" w:hAnsi="Times New Roman" w:cs="Times New Roman"/>
                <w:shd w:val="clear" w:color="auto" w:fill="FFFFFF"/>
              </w:rPr>
              <w:t>jednostki, o których</w:t>
            </w:r>
          </w:p>
          <w:p w:rsidR="00FF68C6" w:rsidRPr="00045805" w:rsidRDefault="00FF68C6" w:rsidP="00045805">
            <w:pPr>
              <w:widowControl w:val="0"/>
              <w:spacing w:after="0"/>
              <w:ind w:left="80"/>
              <w:rPr>
                <w:rFonts w:ascii="Times New Roman" w:eastAsia="Calibri" w:hAnsi="Times New Roman" w:cs="Times New Roman"/>
              </w:rPr>
            </w:pPr>
            <w:r w:rsidRPr="00045805">
              <w:rPr>
                <w:rFonts w:ascii="Times New Roman" w:eastAsia="Calibri" w:hAnsi="Times New Roman" w:cs="Times New Roman"/>
                <w:shd w:val="clear" w:color="auto" w:fill="FFFFFF"/>
              </w:rPr>
              <w:t>mowa w ogłoszeniu</w:t>
            </w:r>
          </w:p>
          <w:p w:rsidR="00FF68C6" w:rsidRPr="00045805" w:rsidRDefault="00FF68C6" w:rsidP="00045805">
            <w:pPr>
              <w:widowControl w:val="0"/>
              <w:spacing w:after="0"/>
              <w:ind w:left="80"/>
              <w:rPr>
                <w:rFonts w:ascii="Times New Roman" w:eastAsia="Calibri" w:hAnsi="Times New Roman" w:cs="Times New Roman"/>
                <w:shd w:val="clear" w:color="auto" w:fill="FFFFFF"/>
              </w:rPr>
            </w:pPr>
            <w:r w:rsidRPr="00045805">
              <w:rPr>
                <w:rFonts w:ascii="Times New Roman" w:eastAsia="Calibri" w:hAnsi="Times New Roman" w:cs="Times New Roman"/>
                <w:shd w:val="clear" w:color="auto" w:fill="FFFFFF"/>
              </w:rPr>
              <w:t>do zarządzenia</w:t>
            </w:r>
          </w:p>
          <w:p w:rsidR="00832B0D" w:rsidRPr="00045805" w:rsidRDefault="00832B0D" w:rsidP="00045805">
            <w:pPr>
              <w:widowControl w:val="0"/>
              <w:spacing w:after="0"/>
              <w:ind w:left="80"/>
              <w:rPr>
                <w:rFonts w:ascii="Times New Roman" w:eastAsia="Calibri" w:hAnsi="Times New Roman" w:cs="Times New Roman"/>
                <w:shd w:val="clear" w:color="auto" w:fill="FFFFFF"/>
              </w:rPr>
            </w:pPr>
          </w:p>
          <w:p w:rsidR="00832B0D" w:rsidRPr="00045805" w:rsidRDefault="00832B0D" w:rsidP="00045805">
            <w:pPr>
              <w:widowControl w:val="0"/>
              <w:spacing w:after="0"/>
              <w:ind w:left="80"/>
              <w:jc w:val="center"/>
              <w:rPr>
                <w:rFonts w:ascii="Times New Roman" w:eastAsia="Calibri" w:hAnsi="Times New Roman" w:cs="Times New Roman"/>
              </w:rPr>
            </w:pPr>
            <w:r w:rsidRPr="00045805">
              <w:rPr>
                <w:rFonts w:ascii="Times New Roman" w:eastAsia="Calibri" w:hAnsi="Times New Roman" w:cs="Times New Roman"/>
                <w:shd w:val="clear" w:color="auto" w:fill="FFFFFF"/>
              </w:rPr>
              <w:t>(max 5 pkt)</w:t>
            </w:r>
          </w:p>
        </w:tc>
        <w:tc>
          <w:tcPr>
            <w:tcW w:w="1646" w:type="dxa"/>
            <w:vMerge w:val="restart"/>
            <w:tcBorders>
              <w:top w:val="single" w:sz="4" w:space="0" w:color="auto"/>
              <w:left w:val="single" w:sz="4" w:space="0" w:color="auto"/>
              <w:right w:val="nil"/>
            </w:tcBorders>
            <w:shd w:val="clear" w:color="auto" w:fill="FFFFFF"/>
          </w:tcPr>
          <w:p w:rsidR="00FF68C6" w:rsidRPr="00045805" w:rsidRDefault="002A4FDF" w:rsidP="00045805">
            <w:pPr>
              <w:widowControl w:val="0"/>
              <w:spacing w:after="0"/>
              <w:ind w:left="80"/>
              <w:rPr>
                <w:rFonts w:ascii="Times New Roman" w:eastAsia="Calibri" w:hAnsi="Times New Roman" w:cs="Times New Roman"/>
                <w:shd w:val="clear" w:color="auto" w:fill="FFFFFF"/>
              </w:rPr>
            </w:pPr>
            <w:r w:rsidRPr="00045805">
              <w:rPr>
                <w:rFonts w:ascii="Times New Roman" w:eastAsia="Calibri" w:hAnsi="Times New Roman" w:cs="Times New Roman"/>
                <w:shd w:val="clear" w:color="auto" w:fill="FFFFFF"/>
              </w:rPr>
              <w:t xml:space="preserve">staż pracy </w:t>
            </w:r>
            <w:r w:rsidRPr="00045805">
              <w:rPr>
                <w:rFonts w:ascii="Times New Roman" w:eastAsia="Calibri" w:hAnsi="Times New Roman" w:cs="Times New Roman"/>
                <w:shd w:val="clear" w:color="auto" w:fill="FFFFFF"/>
              </w:rPr>
              <w:br/>
              <w:t>i doświadczenie zawodowe</w:t>
            </w:r>
          </w:p>
          <w:p w:rsidR="00832B0D" w:rsidRPr="00045805" w:rsidRDefault="00832B0D" w:rsidP="00045805">
            <w:pPr>
              <w:widowControl w:val="0"/>
              <w:spacing w:after="0"/>
              <w:ind w:left="80"/>
              <w:rPr>
                <w:rFonts w:ascii="Times New Roman" w:eastAsia="Calibri" w:hAnsi="Times New Roman" w:cs="Times New Roman"/>
                <w:shd w:val="clear" w:color="auto" w:fill="FFFFFF"/>
              </w:rPr>
            </w:pPr>
          </w:p>
          <w:p w:rsidR="00832B0D" w:rsidRPr="00045805" w:rsidRDefault="00832B0D" w:rsidP="00045805">
            <w:pPr>
              <w:widowControl w:val="0"/>
              <w:spacing w:after="0"/>
              <w:ind w:left="80"/>
              <w:jc w:val="center"/>
              <w:rPr>
                <w:rFonts w:ascii="Times New Roman" w:eastAsia="Calibri" w:hAnsi="Times New Roman" w:cs="Times New Roman"/>
              </w:rPr>
            </w:pPr>
            <w:r w:rsidRPr="00045805">
              <w:rPr>
                <w:rFonts w:ascii="Times New Roman" w:eastAsia="Calibri" w:hAnsi="Times New Roman" w:cs="Times New Roman"/>
                <w:shd w:val="clear" w:color="auto" w:fill="FFFFFF"/>
              </w:rPr>
              <w:t>(max 5 pkt)</w:t>
            </w:r>
          </w:p>
        </w:tc>
        <w:tc>
          <w:tcPr>
            <w:tcW w:w="1433" w:type="dxa"/>
            <w:vMerge/>
            <w:tcBorders>
              <w:left w:val="single" w:sz="4" w:space="0" w:color="auto"/>
              <w:right w:val="single" w:sz="4" w:space="0" w:color="auto"/>
            </w:tcBorders>
            <w:shd w:val="clear" w:color="auto" w:fill="FFFFFF"/>
            <w:vAlign w:val="center"/>
          </w:tcPr>
          <w:p w:rsidR="00FF68C6" w:rsidRPr="00045805" w:rsidRDefault="00FF68C6" w:rsidP="00045805">
            <w:pPr>
              <w:widowControl w:val="0"/>
              <w:spacing w:after="0"/>
              <w:jc w:val="center"/>
              <w:rPr>
                <w:rFonts w:ascii="Times New Roman" w:eastAsia="Times New Roman" w:hAnsi="Times New Roman" w:cs="Times New Roman"/>
                <w:lang w:eastAsia="pl-PL"/>
              </w:rPr>
            </w:pPr>
          </w:p>
        </w:tc>
      </w:tr>
      <w:tr w:rsidR="00FF68C6" w:rsidRPr="00045805" w:rsidTr="00FC456F">
        <w:trPr>
          <w:trHeight w:hRule="exact" w:val="457"/>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Calibri" w:hAnsi="Times New Roman" w:cs="Times New Roman"/>
              </w:rPr>
            </w:pPr>
          </w:p>
        </w:tc>
        <w:tc>
          <w:tcPr>
            <w:tcW w:w="2667" w:type="dxa"/>
            <w:vMerge/>
            <w:tcBorders>
              <w:left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646" w:type="dxa"/>
            <w:vMerge/>
            <w:tcBorders>
              <w:left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433" w:type="dxa"/>
            <w:vMerge/>
            <w:tcBorders>
              <w:left w:val="single" w:sz="4" w:space="0" w:color="auto"/>
              <w:right w:val="single" w:sz="4" w:space="0" w:color="auto"/>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r>
      <w:tr w:rsidR="00FF68C6" w:rsidRPr="00045805" w:rsidTr="00FC456F">
        <w:trPr>
          <w:trHeight w:hRule="exact" w:val="322"/>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vMerge/>
            <w:tcBorders>
              <w:left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646"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right w:val="single" w:sz="4" w:space="0" w:color="auto"/>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r>
      <w:tr w:rsidR="00FF68C6" w:rsidRPr="00045805" w:rsidTr="00FC456F">
        <w:trPr>
          <w:trHeight w:hRule="exact" w:val="307"/>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vMerge/>
            <w:tcBorders>
              <w:left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646"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right w:val="single" w:sz="4" w:space="0" w:color="auto"/>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r>
      <w:tr w:rsidR="00FF68C6" w:rsidRPr="00045805" w:rsidTr="00FC456F">
        <w:trPr>
          <w:trHeight w:hRule="exact" w:val="326"/>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vMerge/>
            <w:tcBorders>
              <w:left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646"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right w:val="single" w:sz="4" w:space="0" w:color="auto"/>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r>
      <w:tr w:rsidR="00FF68C6" w:rsidRPr="00045805" w:rsidTr="00FC456F">
        <w:trPr>
          <w:trHeight w:hRule="exact" w:val="312"/>
          <w:jc w:val="center"/>
        </w:trPr>
        <w:tc>
          <w:tcPr>
            <w:tcW w:w="542"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nil"/>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vMerge/>
            <w:tcBorders>
              <w:left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646" w:type="dxa"/>
            <w:vMerge/>
            <w:tcBorders>
              <w:left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right w:val="single" w:sz="4" w:space="0" w:color="auto"/>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r>
      <w:tr w:rsidR="00FF68C6" w:rsidRPr="00045805" w:rsidTr="00FC456F">
        <w:trPr>
          <w:trHeight w:hRule="exact" w:val="864"/>
          <w:jc w:val="center"/>
        </w:trPr>
        <w:tc>
          <w:tcPr>
            <w:tcW w:w="542" w:type="dxa"/>
            <w:tcBorders>
              <w:top w:val="nil"/>
              <w:left w:val="single" w:sz="4" w:space="0" w:color="auto"/>
              <w:bottom w:val="single" w:sz="4" w:space="0" w:color="auto"/>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2070" w:type="dxa"/>
            <w:tcBorders>
              <w:top w:val="nil"/>
              <w:left w:val="single" w:sz="4" w:space="0" w:color="auto"/>
              <w:bottom w:val="single" w:sz="4" w:space="0" w:color="auto"/>
              <w:right w:val="nil"/>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c>
          <w:tcPr>
            <w:tcW w:w="1418" w:type="dxa"/>
            <w:vMerge/>
            <w:tcBorders>
              <w:left w:val="single" w:sz="4" w:space="0" w:color="auto"/>
              <w:bottom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2667" w:type="dxa"/>
            <w:vMerge/>
            <w:tcBorders>
              <w:left w:val="single" w:sz="4" w:space="0" w:color="auto"/>
              <w:bottom w:val="single" w:sz="4" w:space="0" w:color="auto"/>
              <w:right w:val="nil"/>
            </w:tcBorders>
            <w:shd w:val="clear" w:color="auto" w:fill="FFFFFF"/>
            <w:vAlign w:val="center"/>
          </w:tcPr>
          <w:p w:rsidR="00FF68C6" w:rsidRPr="00045805" w:rsidRDefault="00FF68C6" w:rsidP="00045805">
            <w:pPr>
              <w:widowControl w:val="0"/>
              <w:spacing w:after="0"/>
              <w:ind w:left="80"/>
              <w:rPr>
                <w:rFonts w:ascii="Times New Roman" w:eastAsia="Calibri" w:hAnsi="Times New Roman" w:cs="Times New Roman"/>
              </w:rPr>
            </w:pPr>
          </w:p>
        </w:tc>
        <w:tc>
          <w:tcPr>
            <w:tcW w:w="1646" w:type="dxa"/>
            <w:vMerge/>
            <w:tcBorders>
              <w:left w:val="single" w:sz="4" w:space="0" w:color="auto"/>
              <w:bottom w:val="single" w:sz="4" w:space="0" w:color="auto"/>
              <w:right w:val="nil"/>
            </w:tcBorders>
            <w:shd w:val="clear" w:color="auto" w:fill="FFFFFF"/>
            <w:vAlign w:val="center"/>
          </w:tcPr>
          <w:p w:rsidR="00FF68C6" w:rsidRPr="00045805" w:rsidRDefault="00FF68C6" w:rsidP="00045805">
            <w:pPr>
              <w:widowControl w:val="0"/>
              <w:spacing w:after="0"/>
              <w:rPr>
                <w:rFonts w:ascii="Times New Roman" w:eastAsia="Times New Roman" w:hAnsi="Times New Roman" w:cs="Times New Roman"/>
                <w:lang w:eastAsia="pl-PL"/>
              </w:rPr>
            </w:pPr>
          </w:p>
        </w:tc>
        <w:tc>
          <w:tcPr>
            <w:tcW w:w="1433" w:type="dxa"/>
            <w:vMerge/>
            <w:tcBorders>
              <w:left w:val="single" w:sz="4" w:space="0" w:color="auto"/>
              <w:bottom w:val="single" w:sz="4" w:space="0" w:color="auto"/>
              <w:right w:val="single" w:sz="4" w:space="0" w:color="auto"/>
            </w:tcBorders>
            <w:shd w:val="clear" w:color="auto" w:fill="FFFFFF"/>
          </w:tcPr>
          <w:p w:rsidR="00FF68C6" w:rsidRPr="00045805" w:rsidRDefault="00FF68C6" w:rsidP="00045805">
            <w:pPr>
              <w:widowControl w:val="0"/>
              <w:spacing w:after="0"/>
              <w:rPr>
                <w:rFonts w:ascii="Times New Roman" w:eastAsia="Times New Roman" w:hAnsi="Times New Roman" w:cs="Times New Roman"/>
                <w:lang w:eastAsia="pl-PL"/>
              </w:rPr>
            </w:pPr>
          </w:p>
        </w:tc>
      </w:tr>
      <w:tr w:rsidR="003748F0" w:rsidRPr="00045805" w:rsidTr="00FC456F">
        <w:trPr>
          <w:trHeight w:val="643"/>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rsidR="003748F0" w:rsidRPr="00045805" w:rsidRDefault="003748F0" w:rsidP="00045805">
            <w:pPr>
              <w:widowControl w:val="0"/>
              <w:spacing w:after="0"/>
              <w:ind w:left="60"/>
              <w:jc w:val="center"/>
              <w:rPr>
                <w:rFonts w:ascii="Times New Roman" w:eastAsia="Calibri" w:hAnsi="Times New Roman" w:cs="Times New Roman"/>
              </w:rPr>
            </w:pPr>
          </w:p>
        </w:tc>
        <w:tc>
          <w:tcPr>
            <w:tcW w:w="2070" w:type="dxa"/>
            <w:tcBorders>
              <w:top w:val="single" w:sz="4" w:space="0" w:color="auto"/>
              <w:left w:val="single" w:sz="4" w:space="0" w:color="auto"/>
              <w:bottom w:val="single" w:sz="4" w:space="0" w:color="auto"/>
              <w:right w:val="nil"/>
            </w:tcBorders>
            <w:shd w:val="clear" w:color="auto" w:fill="FFFFFF"/>
            <w:vAlign w:val="center"/>
          </w:tcPr>
          <w:p w:rsidR="003748F0" w:rsidRPr="00045805" w:rsidRDefault="003748F0" w:rsidP="00045805">
            <w:pPr>
              <w:widowControl w:val="0"/>
              <w:spacing w:after="0"/>
              <w:rPr>
                <w:rFonts w:ascii="Times New Roman" w:eastAsia="Times New Roman" w:hAnsi="Times New Roman" w:cs="Times New Roman"/>
                <w:b/>
                <w:lang w:eastAsia="pl-PL"/>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3748F0" w:rsidRPr="00045805" w:rsidRDefault="003748F0" w:rsidP="00045805">
            <w:pPr>
              <w:widowControl w:val="0"/>
              <w:spacing w:after="0"/>
              <w:jc w:val="center"/>
              <w:rPr>
                <w:rFonts w:ascii="Times New Roman" w:eastAsia="Times New Roman" w:hAnsi="Times New Roman" w:cs="Times New Roman"/>
                <w:lang w:eastAsia="pl-PL"/>
              </w:rPr>
            </w:pPr>
          </w:p>
        </w:tc>
        <w:tc>
          <w:tcPr>
            <w:tcW w:w="2667" w:type="dxa"/>
            <w:tcBorders>
              <w:top w:val="single" w:sz="4" w:space="0" w:color="auto"/>
              <w:left w:val="single" w:sz="4" w:space="0" w:color="auto"/>
              <w:bottom w:val="single" w:sz="4" w:space="0" w:color="auto"/>
              <w:right w:val="nil"/>
            </w:tcBorders>
            <w:shd w:val="clear" w:color="auto" w:fill="FFFFFF"/>
            <w:vAlign w:val="center"/>
          </w:tcPr>
          <w:p w:rsidR="003748F0" w:rsidRPr="00045805" w:rsidRDefault="003748F0" w:rsidP="00045805">
            <w:pPr>
              <w:widowControl w:val="0"/>
              <w:spacing w:after="0"/>
              <w:jc w:val="center"/>
              <w:rPr>
                <w:rFonts w:ascii="Times New Roman" w:eastAsia="Times New Roman" w:hAnsi="Times New Roman" w:cs="Times New Roman"/>
                <w:lang w:eastAsia="pl-PL"/>
              </w:rPr>
            </w:pPr>
          </w:p>
        </w:tc>
        <w:tc>
          <w:tcPr>
            <w:tcW w:w="1646" w:type="dxa"/>
            <w:tcBorders>
              <w:top w:val="single" w:sz="4" w:space="0" w:color="auto"/>
              <w:left w:val="single" w:sz="4" w:space="0" w:color="auto"/>
              <w:bottom w:val="single" w:sz="4" w:space="0" w:color="auto"/>
              <w:right w:val="nil"/>
            </w:tcBorders>
            <w:shd w:val="clear" w:color="auto" w:fill="FFFFFF"/>
            <w:vAlign w:val="center"/>
          </w:tcPr>
          <w:p w:rsidR="003748F0" w:rsidRPr="00045805" w:rsidRDefault="003748F0" w:rsidP="00045805">
            <w:pPr>
              <w:widowControl w:val="0"/>
              <w:spacing w:after="0"/>
              <w:jc w:val="center"/>
              <w:rPr>
                <w:rFonts w:ascii="Times New Roman" w:eastAsia="Times New Roman" w:hAnsi="Times New Roman" w:cs="Times New Roman"/>
                <w:lang w:eastAsia="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3748F0" w:rsidRPr="00045805" w:rsidRDefault="003748F0" w:rsidP="00045805">
            <w:pPr>
              <w:widowControl w:val="0"/>
              <w:spacing w:after="0"/>
              <w:jc w:val="center"/>
              <w:rPr>
                <w:rFonts w:ascii="Times New Roman" w:eastAsia="Times New Roman" w:hAnsi="Times New Roman" w:cs="Times New Roman"/>
                <w:lang w:eastAsia="pl-PL"/>
              </w:rPr>
            </w:pPr>
          </w:p>
        </w:tc>
      </w:tr>
    </w:tbl>
    <w:p w:rsidR="003748F0" w:rsidRPr="00045805" w:rsidRDefault="003748F0" w:rsidP="00045805">
      <w:pPr>
        <w:spacing w:after="0"/>
        <w:jc w:val="center"/>
        <w:rPr>
          <w:rFonts w:ascii="Times New Roman" w:eastAsia="Times New Roman" w:hAnsi="Times New Roman" w:cs="Times New Roman"/>
          <w:b/>
          <w:lang w:eastAsia="pl-PL"/>
        </w:rPr>
      </w:pPr>
    </w:p>
    <w:p w:rsidR="00FF68C6" w:rsidRPr="00045805" w:rsidRDefault="00FF68C6" w:rsidP="00045805">
      <w:pPr>
        <w:spacing w:after="0"/>
        <w:jc w:val="center"/>
        <w:rPr>
          <w:rFonts w:ascii="Times New Roman" w:eastAsia="Times New Roman" w:hAnsi="Times New Roman" w:cs="Times New Roman"/>
          <w:b/>
          <w:lang w:eastAsia="pl-PL"/>
        </w:rPr>
      </w:pPr>
    </w:p>
    <w:p w:rsidR="00FF68C6" w:rsidRPr="00045805" w:rsidRDefault="00FF68C6" w:rsidP="00045805">
      <w:pPr>
        <w:spacing w:after="0"/>
        <w:jc w:val="center"/>
        <w:rPr>
          <w:rFonts w:ascii="Times New Roman" w:eastAsia="Times New Roman" w:hAnsi="Times New Roman" w:cs="Times New Roman"/>
          <w:b/>
          <w:lang w:eastAsia="pl-PL"/>
        </w:rPr>
      </w:pPr>
    </w:p>
    <w:p w:rsidR="00FF68C6" w:rsidRPr="00045805" w:rsidRDefault="00FF68C6" w:rsidP="00045805">
      <w:pPr>
        <w:autoSpaceDE w:val="0"/>
        <w:autoSpaceDN w:val="0"/>
        <w:adjustRightInd w:val="0"/>
        <w:spacing w:after="0"/>
        <w:ind w:left="4956" w:firstLine="708"/>
        <w:rPr>
          <w:rFonts w:ascii="Times New Roman" w:hAnsi="Times New Roman" w:cs="Times New Roman"/>
        </w:rPr>
      </w:pPr>
      <w:r w:rsidRPr="00045805">
        <w:rPr>
          <w:rFonts w:ascii="Times New Roman" w:hAnsi="Times New Roman" w:cs="Times New Roman"/>
        </w:rPr>
        <w:t xml:space="preserve">……………………………………. </w:t>
      </w:r>
    </w:p>
    <w:p w:rsidR="00FF68C6" w:rsidRPr="00045805" w:rsidRDefault="001F7DA4" w:rsidP="00045805">
      <w:pPr>
        <w:spacing w:after="0"/>
        <w:ind w:left="4956" w:firstLine="708"/>
        <w:rPr>
          <w:rFonts w:ascii="Times New Roman" w:hAnsi="Times New Roman" w:cs="Times New Roman"/>
        </w:rPr>
      </w:pPr>
      <w:r w:rsidRPr="00045805">
        <w:rPr>
          <w:rFonts w:ascii="Times New Roman" w:hAnsi="Times New Roman" w:cs="Times New Roman"/>
        </w:rPr>
        <w:t xml:space="preserve">         </w:t>
      </w:r>
      <w:r w:rsidR="00FF68C6" w:rsidRPr="00045805">
        <w:rPr>
          <w:rFonts w:ascii="Times New Roman" w:hAnsi="Times New Roman" w:cs="Times New Roman"/>
        </w:rPr>
        <w:t>podpis członka komisji</w:t>
      </w:r>
    </w:p>
    <w:p w:rsidR="00FF68C6" w:rsidRPr="00045805" w:rsidRDefault="00FF68C6" w:rsidP="00045805">
      <w:pPr>
        <w:spacing w:after="0"/>
        <w:ind w:left="4956" w:firstLine="708"/>
        <w:jc w:val="center"/>
        <w:rPr>
          <w:rFonts w:ascii="Times New Roman" w:hAnsi="Times New Roman" w:cs="Times New Roman"/>
        </w:rPr>
      </w:pPr>
    </w:p>
    <w:p w:rsidR="003E412C" w:rsidRPr="00045805" w:rsidRDefault="003E412C" w:rsidP="00045805">
      <w:pPr>
        <w:spacing w:after="0"/>
        <w:ind w:left="4956" w:firstLine="708"/>
        <w:jc w:val="center"/>
        <w:rPr>
          <w:rFonts w:ascii="Times New Roman" w:hAnsi="Times New Roman" w:cs="Times New Roman"/>
        </w:rPr>
      </w:pPr>
    </w:p>
    <w:p w:rsidR="00FF68C6" w:rsidRPr="00045805" w:rsidRDefault="00FF68C6" w:rsidP="00045805">
      <w:pPr>
        <w:spacing w:after="0"/>
        <w:ind w:left="4956" w:firstLine="708"/>
        <w:jc w:val="center"/>
        <w:rPr>
          <w:rFonts w:ascii="Times New Roman" w:hAnsi="Times New Roman" w:cs="Times New Roman"/>
        </w:rPr>
      </w:pPr>
    </w:p>
    <w:p w:rsidR="00FF68C6" w:rsidRPr="00045805" w:rsidRDefault="00FF68C6" w:rsidP="00045805">
      <w:pPr>
        <w:spacing w:after="0"/>
        <w:jc w:val="right"/>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 xml:space="preserve">Załącznik nr 3 do zarządzenia </w:t>
      </w:r>
      <w:r w:rsidR="0036568B" w:rsidRPr="00045805">
        <w:rPr>
          <w:rFonts w:ascii="Times New Roman" w:eastAsia="Times New Roman" w:hAnsi="Times New Roman" w:cs="Times New Roman"/>
          <w:lang w:eastAsia="pl-PL"/>
        </w:rPr>
        <w:t>nr</w:t>
      </w:r>
      <w:r w:rsidR="008C3F3C" w:rsidRPr="00045805">
        <w:rPr>
          <w:rFonts w:ascii="Times New Roman" w:eastAsia="Times New Roman" w:hAnsi="Times New Roman" w:cs="Times New Roman"/>
          <w:lang w:eastAsia="pl-PL"/>
        </w:rPr>
        <w:t xml:space="preserve"> </w:t>
      </w:r>
      <w:r w:rsidR="007720F8">
        <w:rPr>
          <w:rFonts w:ascii="Times New Roman" w:eastAsia="Times New Roman" w:hAnsi="Times New Roman" w:cs="Times New Roman"/>
          <w:lang w:eastAsia="pl-PL"/>
        </w:rPr>
        <w:t>359</w:t>
      </w:r>
      <w:r w:rsidR="003E412C" w:rsidRPr="00045805">
        <w:rPr>
          <w:rFonts w:ascii="Times New Roman" w:eastAsia="Times New Roman" w:hAnsi="Times New Roman" w:cs="Times New Roman"/>
          <w:lang w:eastAsia="pl-PL"/>
        </w:rPr>
        <w:t xml:space="preserve"> z dnia  1</w:t>
      </w:r>
      <w:r w:rsidR="00E65C26">
        <w:rPr>
          <w:rFonts w:ascii="Times New Roman" w:eastAsia="Times New Roman" w:hAnsi="Times New Roman" w:cs="Times New Roman"/>
          <w:lang w:eastAsia="pl-PL"/>
        </w:rPr>
        <w:t>1</w:t>
      </w:r>
      <w:r w:rsidR="003E412C" w:rsidRPr="00045805">
        <w:rPr>
          <w:rFonts w:ascii="Times New Roman" w:eastAsia="Times New Roman" w:hAnsi="Times New Roman" w:cs="Times New Roman"/>
          <w:lang w:eastAsia="pl-PL"/>
        </w:rPr>
        <w:t>.10.2022</w:t>
      </w:r>
      <w:r w:rsidR="007731F9" w:rsidRPr="00045805">
        <w:rPr>
          <w:rFonts w:ascii="Times New Roman" w:eastAsia="Times New Roman" w:hAnsi="Times New Roman" w:cs="Times New Roman"/>
          <w:lang w:eastAsia="pl-PL"/>
        </w:rPr>
        <w:t xml:space="preserve"> r.</w:t>
      </w:r>
    </w:p>
    <w:p w:rsidR="0036568B" w:rsidRPr="00045805" w:rsidRDefault="0036568B" w:rsidP="00045805">
      <w:pPr>
        <w:spacing w:after="0"/>
        <w:rPr>
          <w:rFonts w:ascii="Times New Roman" w:eastAsia="Times New Roman" w:hAnsi="Times New Roman" w:cs="Times New Roman"/>
          <w:lang w:eastAsia="pl-PL"/>
        </w:rPr>
      </w:pPr>
    </w:p>
    <w:p w:rsidR="003E412C" w:rsidRPr="00045805" w:rsidRDefault="00FF68C6" w:rsidP="00045805">
      <w:pPr>
        <w:spacing w:after="0"/>
        <w:jc w:val="center"/>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 xml:space="preserve">Zbiorcza karta </w:t>
      </w:r>
      <w:r w:rsidR="00FC456F" w:rsidRPr="00045805">
        <w:rPr>
          <w:rFonts w:ascii="Times New Roman" w:eastAsia="Times New Roman" w:hAnsi="Times New Roman" w:cs="Times New Roman"/>
          <w:b/>
          <w:lang w:eastAsia="pl-PL"/>
        </w:rPr>
        <w:t xml:space="preserve">oceny </w:t>
      </w:r>
      <w:r w:rsidR="003E412C" w:rsidRPr="00045805">
        <w:rPr>
          <w:rFonts w:ascii="Times New Roman" w:eastAsia="Times New Roman" w:hAnsi="Times New Roman" w:cs="Times New Roman"/>
          <w:b/>
          <w:lang w:eastAsia="pl-PL"/>
        </w:rPr>
        <w:t>uczestników naboru na stanowisko</w:t>
      </w:r>
    </w:p>
    <w:p w:rsidR="003E412C" w:rsidRPr="00045805" w:rsidRDefault="003E412C" w:rsidP="00045805">
      <w:pPr>
        <w:spacing w:after="0"/>
        <w:jc w:val="center"/>
        <w:rPr>
          <w:rFonts w:ascii="Times New Roman" w:eastAsia="Times New Roman" w:hAnsi="Times New Roman" w:cs="Times New Roman"/>
          <w:b/>
          <w:lang w:eastAsia="pl-PL"/>
        </w:rPr>
      </w:pPr>
      <w:r w:rsidRPr="00045805">
        <w:rPr>
          <w:rFonts w:ascii="Times New Roman" w:eastAsia="Times New Roman" w:hAnsi="Times New Roman" w:cs="Times New Roman"/>
          <w:b/>
          <w:lang w:eastAsia="pl-PL"/>
        </w:rPr>
        <w:t xml:space="preserve">kierownika Dziennego </w:t>
      </w:r>
      <w:r w:rsidRPr="00045805">
        <w:rPr>
          <w:rFonts w:ascii="Times New Roman" w:eastAsia="Times New Roman" w:hAnsi="Times New Roman" w:cs="Times New Roman"/>
          <w:b/>
          <w:bCs/>
          <w:lang w:eastAsia="pl-PL"/>
        </w:rPr>
        <w:t xml:space="preserve">Domu Pomocy </w:t>
      </w:r>
      <w:r w:rsidRPr="00045805">
        <w:rPr>
          <w:rFonts w:ascii="Times New Roman" w:eastAsia="Times New Roman" w:hAnsi="Times New Roman" w:cs="Times New Roman"/>
          <w:b/>
          <w:lang w:eastAsia="pl-PL"/>
        </w:rPr>
        <w:t>Społecznej w Toruniu</w:t>
      </w:r>
    </w:p>
    <w:p w:rsidR="0036568B" w:rsidRPr="00045805" w:rsidRDefault="0036568B" w:rsidP="00045805">
      <w:pPr>
        <w:spacing w:after="0"/>
        <w:jc w:val="center"/>
        <w:rPr>
          <w:rFonts w:ascii="Times New Roman" w:eastAsia="Times New Roman" w:hAnsi="Times New Roman" w:cs="Times New Roman"/>
          <w:b/>
          <w:lang w:eastAsia="pl-PL"/>
        </w:rPr>
      </w:pPr>
    </w:p>
    <w:tbl>
      <w:tblPr>
        <w:tblStyle w:val="Tabela-Siatka"/>
        <w:tblW w:w="9588" w:type="dxa"/>
        <w:tblLayout w:type="fixed"/>
        <w:tblLook w:val="04A0" w:firstRow="1" w:lastRow="0" w:firstColumn="1" w:lastColumn="0" w:noHBand="0" w:noVBand="1"/>
      </w:tblPr>
      <w:tblGrid>
        <w:gridCol w:w="516"/>
        <w:gridCol w:w="4536"/>
        <w:gridCol w:w="2268"/>
        <w:gridCol w:w="2268"/>
      </w:tblGrid>
      <w:tr w:rsidR="0036568B" w:rsidRPr="00045805" w:rsidTr="00832B0D">
        <w:trPr>
          <w:trHeight w:val="567"/>
        </w:trPr>
        <w:tc>
          <w:tcPr>
            <w:tcW w:w="516" w:type="dxa"/>
            <w:vMerge w:val="restart"/>
          </w:tcPr>
          <w:p w:rsidR="0036568B" w:rsidRPr="00045805" w:rsidRDefault="0036568B" w:rsidP="00045805">
            <w:pPr>
              <w:spacing w:line="276" w:lineRule="auto"/>
              <w:jc w:val="center"/>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Lp.</w:t>
            </w:r>
          </w:p>
        </w:tc>
        <w:tc>
          <w:tcPr>
            <w:tcW w:w="4536" w:type="dxa"/>
            <w:vMerge w:val="restart"/>
          </w:tcPr>
          <w:p w:rsidR="0036568B" w:rsidRPr="00045805" w:rsidRDefault="0036568B" w:rsidP="00045805">
            <w:pPr>
              <w:spacing w:line="276" w:lineRule="auto"/>
              <w:jc w:val="center"/>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Imię i nazwisko kandydata</w:t>
            </w:r>
          </w:p>
        </w:tc>
        <w:tc>
          <w:tcPr>
            <w:tcW w:w="4536" w:type="dxa"/>
            <w:gridSpan w:val="2"/>
            <w:vAlign w:val="center"/>
          </w:tcPr>
          <w:p w:rsidR="0036568B" w:rsidRPr="00045805" w:rsidRDefault="0036568B" w:rsidP="00045805">
            <w:pPr>
              <w:spacing w:line="276" w:lineRule="auto"/>
              <w:jc w:val="center"/>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Ilość punktów</w:t>
            </w:r>
          </w:p>
        </w:tc>
      </w:tr>
      <w:tr w:rsidR="0036568B" w:rsidRPr="00045805" w:rsidTr="00832B0D">
        <w:trPr>
          <w:trHeight w:val="567"/>
        </w:trPr>
        <w:tc>
          <w:tcPr>
            <w:tcW w:w="516" w:type="dxa"/>
            <w:vMerge/>
          </w:tcPr>
          <w:p w:rsidR="0036568B" w:rsidRPr="00045805" w:rsidRDefault="0036568B" w:rsidP="00045805">
            <w:pPr>
              <w:spacing w:line="276" w:lineRule="auto"/>
              <w:jc w:val="center"/>
              <w:rPr>
                <w:rFonts w:ascii="Times New Roman" w:eastAsia="Times New Roman" w:hAnsi="Times New Roman" w:cs="Times New Roman"/>
                <w:lang w:eastAsia="pl-PL"/>
              </w:rPr>
            </w:pPr>
          </w:p>
        </w:tc>
        <w:tc>
          <w:tcPr>
            <w:tcW w:w="4536" w:type="dxa"/>
            <w:vMerge/>
          </w:tcPr>
          <w:p w:rsidR="0036568B" w:rsidRPr="00045805" w:rsidRDefault="0036568B" w:rsidP="00045805">
            <w:pPr>
              <w:spacing w:line="276" w:lineRule="auto"/>
              <w:jc w:val="center"/>
              <w:rPr>
                <w:rFonts w:ascii="Times New Roman" w:eastAsia="Times New Roman" w:hAnsi="Times New Roman" w:cs="Times New Roman"/>
                <w:lang w:eastAsia="pl-PL"/>
              </w:rPr>
            </w:pPr>
          </w:p>
        </w:tc>
        <w:tc>
          <w:tcPr>
            <w:tcW w:w="2268" w:type="dxa"/>
            <w:vAlign w:val="center"/>
          </w:tcPr>
          <w:p w:rsidR="0036568B" w:rsidRPr="00045805" w:rsidRDefault="0036568B" w:rsidP="00045805">
            <w:pPr>
              <w:spacing w:line="276" w:lineRule="auto"/>
              <w:jc w:val="center"/>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liczbowo</w:t>
            </w:r>
          </w:p>
        </w:tc>
        <w:tc>
          <w:tcPr>
            <w:tcW w:w="2268" w:type="dxa"/>
            <w:vAlign w:val="center"/>
          </w:tcPr>
          <w:p w:rsidR="0036568B" w:rsidRPr="00045805" w:rsidRDefault="0036568B" w:rsidP="00045805">
            <w:pPr>
              <w:spacing w:line="276" w:lineRule="auto"/>
              <w:jc w:val="center"/>
              <w:rPr>
                <w:rFonts w:ascii="Times New Roman" w:eastAsia="Times New Roman" w:hAnsi="Times New Roman" w:cs="Times New Roman"/>
                <w:lang w:eastAsia="pl-PL"/>
              </w:rPr>
            </w:pPr>
            <w:r w:rsidRPr="00045805">
              <w:rPr>
                <w:rFonts w:ascii="Times New Roman" w:eastAsia="Times New Roman" w:hAnsi="Times New Roman" w:cs="Times New Roman"/>
                <w:lang w:eastAsia="pl-PL"/>
              </w:rPr>
              <w:t>procentowo</w:t>
            </w:r>
          </w:p>
        </w:tc>
      </w:tr>
      <w:tr w:rsidR="0036568B" w:rsidRPr="00045805" w:rsidTr="00832B0D">
        <w:trPr>
          <w:trHeight w:val="567"/>
        </w:trPr>
        <w:tc>
          <w:tcPr>
            <w:tcW w:w="516" w:type="dxa"/>
            <w:vAlign w:val="center"/>
          </w:tcPr>
          <w:p w:rsidR="0036568B" w:rsidRPr="00045805" w:rsidRDefault="0036568B" w:rsidP="00045805">
            <w:pPr>
              <w:spacing w:line="276" w:lineRule="auto"/>
              <w:rPr>
                <w:rFonts w:ascii="Times New Roman" w:eastAsia="Times New Roman" w:hAnsi="Times New Roman" w:cs="Times New Roman"/>
                <w:lang w:eastAsia="pl-PL"/>
              </w:rPr>
            </w:pPr>
          </w:p>
        </w:tc>
        <w:tc>
          <w:tcPr>
            <w:tcW w:w="4536" w:type="dxa"/>
            <w:vAlign w:val="center"/>
          </w:tcPr>
          <w:p w:rsidR="0036568B" w:rsidRPr="00045805" w:rsidRDefault="0036568B" w:rsidP="00045805">
            <w:pPr>
              <w:spacing w:line="276" w:lineRule="auto"/>
              <w:rPr>
                <w:rFonts w:ascii="Times New Roman" w:eastAsia="Times New Roman" w:hAnsi="Times New Roman" w:cs="Times New Roman"/>
                <w:lang w:eastAsia="pl-PL"/>
              </w:rPr>
            </w:pPr>
          </w:p>
        </w:tc>
        <w:tc>
          <w:tcPr>
            <w:tcW w:w="2268" w:type="dxa"/>
            <w:vAlign w:val="center"/>
          </w:tcPr>
          <w:p w:rsidR="0036568B" w:rsidRPr="00045805" w:rsidRDefault="0036568B" w:rsidP="00045805">
            <w:pPr>
              <w:spacing w:line="276" w:lineRule="auto"/>
              <w:rPr>
                <w:rFonts w:ascii="Times New Roman" w:eastAsia="Times New Roman" w:hAnsi="Times New Roman" w:cs="Times New Roman"/>
                <w:lang w:eastAsia="pl-PL"/>
              </w:rPr>
            </w:pPr>
          </w:p>
        </w:tc>
        <w:tc>
          <w:tcPr>
            <w:tcW w:w="2268" w:type="dxa"/>
            <w:vAlign w:val="center"/>
          </w:tcPr>
          <w:p w:rsidR="0036568B" w:rsidRPr="00045805" w:rsidRDefault="0036568B" w:rsidP="00045805">
            <w:pPr>
              <w:spacing w:line="276" w:lineRule="auto"/>
              <w:rPr>
                <w:rFonts w:ascii="Times New Roman" w:eastAsia="Times New Roman" w:hAnsi="Times New Roman" w:cs="Times New Roman"/>
                <w:lang w:eastAsia="pl-PL"/>
              </w:rPr>
            </w:pPr>
          </w:p>
        </w:tc>
      </w:tr>
    </w:tbl>
    <w:p w:rsidR="0036568B" w:rsidRPr="00045805" w:rsidRDefault="0036568B" w:rsidP="00045805">
      <w:pPr>
        <w:spacing w:after="0"/>
        <w:jc w:val="center"/>
        <w:rPr>
          <w:rFonts w:ascii="Times New Roman" w:eastAsia="Times New Roman" w:hAnsi="Times New Roman" w:cs="Times New Roman"/>
          <w:lang w:eastAsia="pl-PL"/>
        </w:rPr>
      </w:pPr>
    </w:p>
    <w:p w:rsidR="0036568B" w:rsidRPr="00045805" w:rsidRDefault="0036568B" w:rsidP="00045805">
      <w:pPr>
        <w:spacing w:after="0"/>
        <w:jc w:val="center"/>
        <w:rPr>
          <w:rFonts w:ascii="Times New Roman" w:eastAsia="Times New Roman" w:hAnsi="Times New Roman" w:cs="Times New Roman"/>
          <w:lang w:eastAsia="pl-PL"/>
        </w:rPr>
      </w:pPr>
    </w:p>
    <w:p w:rsidR="009324AA" w:rsidRPr="00045805" w:rsidRDefault="009324AA" w:rsidP="00045805">
      <w:pPr>
        <w:pStyle w:val="Default"/>
        <w:spacing w:line="276" w:lineRule="auto"/>
        <w:ind w:left="4962"/>
        <w:rPr>
          <w:color w:val="auto"/>
          <w:sz w:val="22"/>
          <w:szCs w:val="22"/>
        </w:rPr>
      </w:pPr>
      <w:r w:rsidRPr="00045805">
        <w:rPr>
          <w:color w:val="auto"/>
          <w:sz w:val="22"/>
          <w:szCs w:val="22"/>
        </w:rPr>
        <w:t xml:space="preserve">Podpisy członków komisji: </w:t>
      </w:r>
    </w:p>
    <w:p w:rsidR="009324AA" w:rsidRPr="00045805" w:rsidRDefault="009324AA" w:rsidP="00045805">
      <w:pPr>
        <w:pStyle w:val="Default"/>
        <w:spacing w:line="276" w:lineRule="auto"/>
        <w:ind w:left="4962"/>
        <w:rPr>
          <w:color w:val="auto"/>
          <w:sz w:val="22"/>
          <w:szCs w:val="22"/>
        </w:rPr>
      </w:pPr>
    </w:p>
    <w:p w:rsidR="009324AA" w:rsidRPr="00045805" w:rsidRDefault="009324AA" w:rsidP="00045805">
      <w:pPr>
        <w:pStyle w:val="Default"/>
        <w:spacing w:line="276" w:lineRule="auto"/>
        <w:ind w:left="4962"/>
        <w:rPr>
          <w:color w:val="auto"/>
          <w:sz w:val="22"/>
          <w:szCs w:val="22"/>
        </w:rPr>
      </w:pPr>
    </w:p>
    <w:p w:rsidR="009324AA" w:rsidRPr="00045805" w:rsidRDefault="00FC456F" w:rsidP="00045805">
      <w:pPr>
        <w:pStyle w:val="Default"/>
        <w:spacing w:line="276" w:lineRule="auto"/>
        <w:rPr>
          <w:color w:val="auto"/>
          <w:sz w:val="22"/>
          <w:szCs w:val="22"/>
        </w:rPr>
      </w:pPr>
      <w:r w:rsidRPr="00045805">
        <w:rPr>
          <w:color w:val="auto"/>
          <w:sz w:val="22"/>
          <w:szCs w:val="22"/>
        </w:rPr>
        <w:tab/>
      </w:r>
      <w:r w:rsidRPr="00045805">
        <w:rPr>
          <w:color w:val="auto"/>
          <w:sz w:val="22"/>
          <w:szCs w:val="22"/>
        </w:rPr>
        <w:tab/>
      </w:r>
      <w:r w:rsidRPr="00045805">
        <w:rPr>
          <w:color w:val="auto"/>
          <w:sz w:val="22"/>
          <w:szCs w:val="22"/>
        </w:rPr>
        <w:tab/>
      </w:r>
      <w:r w:rsidRPr="00045805">
        <w:rPr>
          <w:color w:val="auto"/>
          <w:sz w:val="22"/>
          <w:szCs w:val="22"/>
        </w:rPr>
        <w:tab/>
      </w:r>
      <w:r w:rsidRPr="00045805">
        <w:rPr>
          <w:color w:val="auto"/>
          <w:sz w:val="22"/>
          <w:szCs w:val="22"/>
        </w:rPr>
        <w:tab/>
      </w:r>
      <w:r w:rsidRPr="00045805">
        <w:rPr>
          <w:color w:val="auto"/>
          <w:sz w:val="22"/>
          <w:szCs w:val="22"/>
        </w:rPr>
        <w:tab/>
      </w:r>
      <w:r w:rsidRPr="00045805">
        <w:rPr>
          <w:color w:val="auto"/>
          <w:sz w:val="22"/>
          <w:szCs w:val="22"/>
        </w:rPr>
        <w:tab/>
        <w:t>……………………………………..</w:t>
      </w:r>
    </w:p>
    <w:p w:rsidR="00FC456F" w:rsidRPr="00045805" w:rsidRDefault="00FC456F" w:rsidP="00045805">
      <w:pPr>
        <w:pStyle w:val="Default"/>
        <w:spacing w:line="276" w:lineRule="auto"/>
        <w:rPr>
          <w:color w:val="auto"/>
          <w:sz w:val="22"/>
          <w:szCs w:val="22"/>
        </w:rPr>
      </w:pPr>
    </w:p>
    <w:p w:rsidR="009324AA" w:rsidRPr="00045805" w:rsidRDefault="009324AA" w:rsidP="00045805">
      <w:pPr>
        <w:pStyle w:val="Default"/>
        <w:spacing w:line="276" w:lineRule="auto"/>
        <w:ind w:left="4962"/>
        <w:rPr>
          <w:color w:val="auto"/>
          <w:sz w:val="22"/>
          <w:szCs w:val="22"/>
        </w:rPr>
      </w:pPr>
    </w:p>
    <w:p w:rsidR="00FC456F" w:rsidRPr="00045805" w:rsidRDefault="00FC456F" w:rsidP="00045805">
      <w:pPr>
        <w:pStyle w:val="Default"/>
        <w:spacing w:line="276" w:lineRule="auto"/>
        <w:ind w:left="4248" w:firstLine="708"/>
        <w:rPr>
          <w:color w:val="auto"/>
          <w:sz w:val="22"/>
          <w:szCs w:val="22"/>
        </w:rPr>
      </w:pPr>
      <w:r w:rsidRPr="00045805">
        <w:rPr>
          <w:color w:val="auto"/>
          <w:sz w:val="22"/>
          <w:szCs w:val="22"/>
        </w:rPr>
        <w:t>……………………………………..</w:t>
      </w:r>
    </w:p>
    <w:p w:rsidR="009324AA" w:rsidRPr="00045805" w:rsidRDefault="009324AA" w:rsidP="00045805">
      <w:pPr>
        <w:pStyle w:val="Default"/>
        <w:spacing w:line="276" w:lineRule="auto"/>
        <w:ind w:left="4962"/>
        <w:rPr>
          <w:color w:val="auto"/>
          <w:sz w:val="22"/>
          <w:szCs w:val="22"/>
        </w:rPr>
      </w:pPr>
    </w:p>
    <w:p w:rsidR="009324AA" w:rsidRPr="00045805" w:rsidRDefault="009324AA" w:rsidP="00045805">
      <w:pPr>
        <w:pStyle w:val="Default"/>
        <w:spacing w:line="276" w:lineRule="auto"/>
        <w:rPr>
          <w:color w:val="auto"/>
          <w:sz w:val="22"/>
          <w:szCs w:val="22"/>
        </w:rPr>
      </w:pPr>
    </w:p>
    <w:p w:rsidR="0036568B" w:rsidRPr="00045805" w:rsidRDefault="00FC456F" w:rsidP="00045805">
      <w:pPr>
        <w:pStyle w:val="Default"/>
        <w:spacing w:line="276" w:lineRule="auto"/>
        <w:ind w:left="4956"/>
        <w:rPr>
          <w:color w:val="auto"/>
          <w:sz w:val="22"/>
          <w:szCs w:val="22"/>
        </w:rPr>
      </w:pPr>
      <w:r w:rsidRPr="00045805">
        <w:rPr>
          <w:color w:val="auto"/>
          <w:sz w:val="22"/>
          <w:szCs w:val="22"/>
        </w:rPr>
        <w:t>……………………………………..</w:t>
      </w:r>
    </w:p>
    <w:sectPr w:rsidR="0036568B" w:rsidRPr="00045805" w:rsidSect="008C3F3C">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BC" w:rsidRDefault="00F248BC" w:rsidP="00E57735">
      <w:pPr>
        <w:spacing w:after="0" w:line="240" w:lineRule="auto"/>
      </w:pPr>
      <w:r>
        <w:separator/>
      </w:r>
    </w:p>
  </w:endnote>
  <w:endnote w:type="continuationSeparator" w:id="0">
    <w:p w:rsidR="00F248BC" w:rsidRDefault="00F248BC" w:rsidP="00E5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BC" w:rsidRDefault="00F248BC" w:rsidP="00E57735">
      <w:pPr>
        <w:spacing w:after="0" w:line="240" w:lineRule="auto"/>
      </w:pPr>
      <w:r>
        <w:separator/>
      </w:r>
    </w:p>
  </w:footnote>
  <w:footnote w:type="continuationSeparator" w:id="0">
    <w:p w:rsidR="00F248BC" w:rsidRDefault="00F248BC" w:rsidP="00E57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C05"/>
    <w:multiLevelType w:val="hybridMultilevel"/>
    <w:tmpl w:val="658AC3B8"/>
    <w:lvl w:ilvl="0" w:tplc="3EAA86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4618F"/>
    <w:multiLevelType w:val="hybridMultilevel"/>
    <w:tmpl w:val="EBB05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377F9"/>
    <w:multiLevelType w:val="hybridMultilevel"/>
    <w:tmpl w:val="6CD6E4C2"/>
    <w:lvl w:ilvl="0" w:tplc="8B8AA7E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107AA"/>
    <w:multiLevelType w:val="hybridMultilevel"/>
    <w:tmpl w:val="67EC444E"/>
    <w:lvl w:ilvl="0" w:tplc="0415000F">
      <w:start w:val="1"/>
      <w:numFmt w:val="decimal"/>
      <w:lvlText w:val="%1."/>
      <w:lvlJc w:val="left"/>
      <w:pPr>
        <w:ind w:left="720" w:hanging="360"/>
      </w:pPr>
      <w:rPr>
        <w:rFonts w:hint="default"/>
      </w:rPr>
    </w:lvl>
    <w:lvl w:ilvl="1" w:tplc="DCE4B4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E787E"/>
    <w:multiLevelType w:val="hybridMultilevel"/>
    <w:tmpl w:val="9C001AF6"/>
    <w:lvl w:ilvl="0" w:tplc="5398464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18466C06"/>
    <w:multiLevelType w:val="hybridMultilevel"/>
    <w:tmpl w:val="9B08FACA"/>
    <w:lvl w:ilvl="0" w:tplc="CBD6770A">
      <w:start w:val="1"/>
      <w:numFmt w:val="decimal"/>
      <w:lvlText w:val="%1)"/>
      <w:lvlJc w:val="left"/>
      <w:pPr>
        <w:ind w:left="107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A0D16"/>
    <w:multiLevelType w:val="hybridMultilevel"/>
    <w:tmpl w:val="D4D453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F5D50"/>
    <w:multiLevelType w:val="hybridMultilevel"/>
    <w:tmpl w:val="459E47EA"/>
    <w:lvl w:ilvl="0" w:tplc="7388C0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C1D4E"/>
    <w:multiLevelType w:val="hybridMultilevel"/>
    <w:tmpl w:val="7AD6F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74E38"/>
    <w:multiLevelType w:val="hybridMultilevel"/>
    <w:tmpl w:val="25D82436"/>
    <w:lvl w:ilvl="0" w:tplc="738C269E">
      <w:start w:val="1"/>
      <w:numFmt w:val="decimal"/>
      <w:lvlText w:val="%1)"/>
      <w:lvlJc w:val="left"/>
      <w:pPr>
        <w:ind w:left="567" w:firstLine="0"/>
      </w:pPr>
      <w:rPr>
        <w:rFonts w:hint="default"/>
        <w:b w:val="0"/>
        <w:sz w:val="24"/>
        <w:szCs w:val="24"/>
      </w:rPr>
    </w:lvl>
    <w:lvl w:ilvl="1" w:tplc="DBDC14B6">
      <w:start w:val="1"/>
      <w:numFmt w:val="decimal"/>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3DD74E1"/>
    <w:multiLevelType w:val="hybridMultilevel"/>
    <w:tmpl w:val="C954499C"/>
    <w:lvl w:ilvl="0" w:tplc="73E2405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D55844"/>
    <w:multiLevelType w:val="hybridMultilevel"/>
    <w:tmpl w:val="B880BE6E"/>
    <w:lvl w:ilvl="0" w:tplc="04150011">
      <w:start w:val="1"/>
      <w:numFmt w:val="decimal"/>
      <w:lvlText w:val="%1)"/>
      <w:lvlJc w:val="left"/>
      <w:pPr>
        <w:ind w:left="720" w:hanging="360"/>
      </w:pPr>
      <w:rPr>
        <w:rFonts w:hint="default"/>
      </w:rPr>
    </w:lvl>
    <w:lvl w:ilvl="1" w:tplc="1786DF5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4466A"/>
    <w:multiLevelType w:val="hybridMultilevel"/>
    <w:tmpl w:val="BBBED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B63E50"/>
    <w:multiLevelType w:val="hybridMultilevel"/>
    <w:tmpl w:val="ADC4B6D6"/>
    <w:lvl w:ilvl="0" w:tplc="B92C6A7A">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AD40776"/>
    <w:multiLevelType w:val="hybridMultilevel"/>
    <w:tmpl w:val="F744A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695FFB"/>
    <w:multiLevelType w:val="hybridMultilevel"/>
    <w:tmpl w:val="68CCECA0"/>
    <w:lvl w:ilvl="0" w:tplc="6C240246">
      <w:start w:val="1"/>
      <w:numFmt w:val="decimal"/>
      <w:lvlText w:val="%1)"/>
      <w:lvlJc w:val="left"/>
      <w:pPr>
        <w:ind w:left="1004" w:hanging="360"/>
      </w:pPr>
      <w:rPr>
        <w:rFont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02B04C7"/>
    <w:multiLevelType w:val="hybridMultilevel"/>
    <w:tmpl w:val="0A68A99E"/>
    <w:lvl w:ilvl="0" w:tplc="7A2E98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C2A282C"/>
    <w:multiLevelType w:val="hybridMultilevel"/>
    <w:tmpl w:val="AF060648"/>
    <w:lvl w:ilvl="0" w:tplc="998E54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2F421C3"/>
    <w:multiLevelType w:val="hybridMultilevel"/>
    <w:tmpl w:val="F468EB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FB67FD"/>
    <w:multiLevelType w:val="hybridMultilevel"/>
    <w:tmpl w:val="99585F74"/>
    <w:lvl w:ilvl="0" w:tplc="4692E12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837F1"/>
    <w:multiLevelType w:val="hybridMultilevel"/>
    <w:tmpl w:val="AEB49C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8304B8"/>
    <w:multiLevelType w:val="hybridMultilevel"/>
    <w:tmpl w:val="28AA6F90"/>
    <w:lvl w:ilvl="0" w:tplc="637ABD8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C346E"/>
    <w:multiLevelType w:val="hybridMultilevel"/>
    <w:tmpl w:val="7D7EC8DA"/>
    <w:lvl w:ilvl="0" w:tplc="46F8E9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25646DB"/>
    <w:multiLevelType w:val="hybridMultilevel"/>
    <w:tmpl w:val="559A4700"/>
    <w:lvl w:ilvl="0" w:tplc="0415000F">
      <w:start w:val="1"/>
      <w:numFmt w:val="decimal"/>
      <w:lvlText w:val="%1."/>
      <w:lvlJc w:val="left"/>
      <w:pPr>
        <w:ind w:left="567" w:firstLine="0"/>
      </w:pPr>
      <w:rPr>
        <w:rFonts w:hint="default"/>
        <w:b/>
      </w:rPr>
    </w:lvl>
    <w:lvl w:ilvl="1" w:tplc="DBDC14B6">
      <w:start w:val="1"/>
      <w:numFmt w:val="decimal"/>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47C358B"/>
    <w:multiLevelType w:val="hybridMultilevel"/>
    <w:tmpl w:val="CDF0077C"/>
    <w:lvl w:ilvl="0" w:tplc="67E663E6">
      <w:start w:val="1"/>
      <w:numFmt w:val="decimal"/>
      <w:suff w:val="space"/>
      <w:lvlText w:val="%1)"/>
      <w:lvlJc w:val="left"/>
      <w:pPr>
        <w:ind w:left="1133" w:firstLine="0"/>
      </w:pPr>
      <w:rPr>
        <w:rFonts w:ascii="Times New Roman" w:eastAsiaTheme="minorEastAsia" w:hAnsi="Times New Roman" w:cs="Times New Roman"/>
        <w:b w:val="0"/>
      </w:rPr>
    </w:lvl>
    <w:lvl w:ilvl="1" w:tplc="1332D1C8">
      <w:start w:val="1"/>
      <w:numFmt w:val="decimal"/>
      <w:lvlText w:val="%2)"/>
      <w:lvlJc w:val="left"/>
      <w:pPr>
        <w:ind w:left="1210" w:hanging="360"/>
      </w:pPr>
      <w:rPr>
        <w:rFonts w:ascii="Times New Roman" w:eastAsiaTheme="minorEastAsia" w:hAnsi="Times New Roman" w:cs="Times New Roman"/>
      </w:r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5" w15:restartNumberingAfterBreak="0">
    <w:nsid w:val="651408B7"/>
    <w:multiLevelType w:val="hybridMultilevel"/>
    <w:tmpl w:val="FCBEACB8"/>
    <w:lvl w:ilvl="0" w:tplc="44E0C1AA">
      <w:start w:val="1"/>
      <w:numFmt w:val="decimal"/>
      <w:lvlText w:val="%1)"/>
      <w:lvlJc w:val="left"/>
      <w:pPr>
        <w:ind w:left="284" w:hanging="284"/>
      </w:pPr>
      <w:rPr>
        <w:rFonts w:hint="default"/>
        <w:b w:val="0"/>
        <w:i w:val="0"/>
      </w:rPr>
    </w:lvl>
    <w:lvl w:ilvl="1" w:tplc="A498F06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1D2A67"/>
    <w:multiLevelType w:val="hybridMultilevel"/>
    <w:tmpl w:val="3F40D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4F30B6"/>
    <w:multiLevelType w:val="hybridMultilevel"/>
    <w:tmpl w:val="5C2A4B7C"/>
    <w:lvl w:ilvl="0" w:tplc="6A9C5DEA">
      <w:start w:val="1"/>
      <w:numFmt w:val="decimal"/>
      <w:lvlText w:val="%1)"/>
      <w:lvlJc w:val="left"/>
      <w:pPr>
        <w:ind w:left="567" w:firstLine="0"/>
      </w:pPr>
      <w:rPr>
        <w:rFonts w:hint="default"/>
        <w:b w:val="0"/>
        <w:i w:val="0"/>
        <w:sz w:val="22"/>
        <w:szCs w:val="22"/>
        <w:u w:val="none"/>
      </w:rPr>
    </w:lvl>
    <w:lvl w:ilvl="1" w:tplc="DBDC14B6">
      <w:start w:val="1"/>
      <w:numFmt w:val="decimal"/>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5A4EAE"/>
    <w:multiLevelType w:val="hybridMultilevel"/>
    <w:tmpl w:val="E714B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E2AC6"/>
    <w:multiLevelType w:val="hybridMultilevel"/>
    <w:tmpl w:val="E4843A9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0" w15:restartNumberingAfterBreak="0">
    <w:nsid w:val="7D5C78D2"/>
    <w:multiLevelType w:val="hybridMultilevel"/>
    <w:tmpl w:val="03FEA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3"/>
  </w:num>
  <w:num w:numId="4">
    <w:abstractNumId w:val="4"/>
  </w:num>
  <w:num w:numId="5">
    <w:abstractNumId w:val="11"/>
  </w:num>
  <w:num w:numId="6">
    <w:abstractNumId w:val="18"/>
  </w:num>
  <w:num w:numId="7">
    <w:abstractNumId w:val="12"/>
  </w:num>
  <w:num w:numId="8">
    <w:abstractNumId w:val="28"/>
  </w:num>
  <w:num w:numId="9">
    <w:abstractNumId w:val="14"/>
  </w:num>
  <w:num w:numId="10">
    <w:abstractNumId w:val="6"/>
  </w:num>
  <w:num w:numId="11">
    <w:abstractNumId w:val="0"/>
  </w:num>
  <w:num w:numId="12">
    <w:abstractNumId w:val="1"/>
  </w:num>
  <w:num w:numId="13">
    <w:abstractNumId w:val="7"/>
  </w:num>
  <w:num w:numId="14">
    <w:abstractNumId w:val="26"/>
  </w:num>
  <w:num w:numId="15">
    <w:abstractNumId w:val="22"/>
  </w:num>
  <w:num w:numId="16">
    <w:abstractNumId w:val="19"/>
  </w:num>
  <w:num w:numId="17">
    <w:abstractNumId w:val="30"/>
  </w:num>
  <w:num w:numId="18">
    <w:abstractNumId w:val="23"/>
  </w:num>
  <w:num w:numId="19">
    <w:abstractNumId w:val="25"/>
  </w:num>
  <w:num w:numId="20">
    <w:abstractNumId w:val="24"/>
  </w:num>
  <w:num w:numId="21">
    <w:abstractNumId w:val="15"/>
  </w:num>
  <w:num w:numId="22">
    <w:abstractNumId w:val="16"/>
  </w:num>
  <w:num w:numId="23">
    <w:abstractNumId w:val="5"/>
  </w:num>
  <w:num w:numId="24">
    <w:abstractNumId w:val="29"/>
  </w:num>
  <w:num w:numId="25">
    <w:abstractNumId w:val="9"/>
  </w:num>
  <w:num w:numId="26">
    <w:abstractNumId w:val="17"/>
  </w:num>
  <w:num w:numId="27">
    <w:abstractNumId w:val="2"/>
  </w:num>
  <w:num w:numId="28">
    <w:abstractNumId w:val="10"/>
  </w:num>
  <w:num w:numId="29">
    <w:abstractNumId w:val="21"/>
  </w:num>
  <w:num w:numId="30">
    <w:abstractNumId w:val="13"/>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95A"/>
    <w:rsid w:val="00015022"/>
    <w:rsid w:val="00023F4D"/>
    <w:rsid w:val="000274C5"/>
    <w:rsid w:val="00034581"/>
    <w:rsid w:val="00044B70"/>
    <w:rsid w:val="00045805"/>
    <w:rsid w:val="00054A6D"/>
    <w:rsid w:val="00062D60"/>
    <w:rsid w:val="00066D29"/>
    <w:rsid w:val="000675E4"/>
    <w:rsid w:val="00070A08"/>
    <w:rsid w:val="00070C16"/>
    <w:rsid w:val="000872E1"/>
    <w:rsid w:val="0009524D"/>
    <w:rsid w:val="000A55C8"/>
    <w:rsid w:val="000A574C"/>
    <w:rsid w:val="000E65C4"/>
    <w:rsid w:val="000F5595"/>
    <w:rsid w:val="00105192"/>
    <w:rsid w:val="0014205E"/>
    <w:rsid w:val="001423C1"/>
    <w:rsid w:val="00144EFE"/>
    <w:rsid w:val="001501A1"/>
    <w:rsid w:val="00150E35"/>
    <w:rsid w:val="00152D5F"/>
    <w:rsid w:val="0015695A"/>
    <w:rsid w:val="0015709D"/>
    <w:rsid w:val="00160C8F"/>
    <w:rsid w:val="001612F7"/>
    <w:rsid w:val="00171E77"/>
    <w:rsid w:val="001859D7"/>
    <w:rsid w:val="00193C8A"/>
    <w:rsid w:val="001A25D5"/>
    <w:rsid w:val="001A4BDF"/>
    <w:rsid w:val="001B4BA5"/>
    <w:rsid w:val="001C17D0"/>
    <w:rsid w:val="001E52CC"/>
    <w:rsid w:val="001F1CE4"/>
    <w:rsid w:val="001F7DA4"/>
    <w:rsid w:val="00217DE9"/>
    <w:rsid w:val="002316A1"/>
    <w:rsid w:val="00237F5D"/>
    <w:rsid w:val="002405C8"/>
    <w:rsid w:val="0025270E"/>
    <w:rsid w:val="00262427"/>
    <w:rsid w:val="00262A0B"/>
    <w:rsid w:val="002739A5"/>
    <w:rsid w:val="002A4FDF"/>
    <w:rsid w:val="002A66EE"/>
    <w:rsid w:val="002B69DD"/>
    <w:rsid w:val="002C2855"/>
    <w:rsid w:val="002C2BC4"/>
    <w:rsid w:val="002D2673"/>
    <w:rsid w:val="002D4120"/>
    <w:rsid w:val="002E0532"/>
    <w:rsid w:val="00302A44"/>
    <w:rsid w:val="003162E2"/>
    <w:rsid w:val="003244C8"/>
    <w:rsid w:val="003272B3"/>
    <w:rsid w:val="003406D4"/>
    <w:rsid w:val="00341988"/>
    <w:rsid w:val="00345067"/>
    <w:rsid w:val="00356870"/>
    <w:rsid w:val="0036568B"/>
    <w:rsid w:val="003668E1"/>
    <w:rsid w:val="0037388E"/>
    <w:rsid w:val="003748F0"/>
    <w:rsid w:val="0039018E"/>
    <w:rsid w:val="00395651"/>
    <w:rsid w:val="003B4105"/>
    <w:rsid w:val="003C4A44"/>
    <w:rsid w:val="003E412C"/>
    <w:rsid w:val="003F23A4"/>
    <w:rsid w:val="0041288A"/>
    <w:rsid w:val="004177AD"/>
    <w:rsid w:val="00421824"/>
    <w:rsid w:val="00422E30"/>
    <w:rsid w:val="004233C9"/>
    <w:rsid w:val="00433BA7"/>
    <w:rsid w:val="004460FE"/>
    <w:rsid w:val="00447E67"/>
    <w:rsid w:val="00454F6D"/>
    <w:rsid w:val="00456B8F"/>
    <w:rsid w:val="0047235A"/>
    <w:rsid w:val="00486FA4"/>
    <w:rsid w:val="004A5E5D"/>
    <w:rsid w:val="004B6320"/>
    <w:rsid w:val="004D35B2"/>
    <w:rsid w:val="004D3E02"/>
    <w:rsid w:val="004D5DAA"/>
    <w:rsid w:val="004E043B"/>
    <w:rsid w:val="004E209F"/>
    <w:rsid w:val="004F0444"/>
    <w:rsid w:val="004F5260"/>
    <w:rsid w:val="004F60A4"/>
    <w:rsid w:val="00506D3A"/>
    <w:rsid w:val="00507DF7"/>
    <w:rsid w:val="00513384"/>
    <w:rsid w:val="0053062A"/>
    <w:rsid w:val="00544195"/>
    <w:rsid w:val="0055286F"/>
    <w:rsid w:val="00553C83"/>
    <w:rsid w:val="0056763F"/>
    <w:rsid w:val="00567CFD"/>
    <w:rsid w:val="00572F56"/>
    <w:rsid w:val="0057561D"/>
    <w:rsid w:val="00577763"/>
    <w:rsid w:val="00583F71"/>
    <w:rsid w:val="005870D2"/>
    <w:rsid w:val="0059343F"/>
    <w:rsid w:val="00594FFD"/>
    <w:rsid w:val="005956B7"/>
    <w:rsid w:val="005A0264"/>
    <w:rsid w:val="005C52B0"/>
    <w:rsid w:val="005E2F06"/>
    <w:rsid w:val="005E41FC"/>
    <w:rsid w:val="005F7EC4"/>
    <w:rsid w:val="0060077C"/>
    <w:rsid w:val="0060405A"/>
    <w:rsid w:val="00613669"/>
    <w:rsid w:val="00623997"/>
    <w:rsid w:val="006266BD"/>
    <w:rsid w:val="0063025E"/>
    <w:rsid w:val="00635F1E"/>
    <w:rsid w:val="00637DCA"/>
    <w:rsid w:val="00656519"/>
    <w:rsid w:val="00664FE5"/>
    <w:rsid w:val="00676C5D"/>
    <w:rsid w:val="00686133"/>
    <w:rsid w:val="00693C04"/>
    <w:rsid w:val="00697898"/>
    <w:rsid w:val="006B4DAA"/>
    <w:rsid w:val="006C2F7E"/>
    <w:rsid w:val="006E6AD0"/>
    <w:rsid w:val="00715D30"/>
    <w:rsid w:val="00722558"/>
    <w:rsid w:val="00735DD3"/>
    <w:rsid w:val="00756CAF"/>
    <w:rsid w:val="00761514"/>
    <w:rsid w:val="00765687"/>
    <w:rsid w:val="007720F8"/>
    <w:rsid w:val="00772264"/>
    <w:rsid w:val="007731F9"/>
    <w:rsid w:val="00785724"/>
    <w:rsid w:val="0079063A"/>
    <w:rsid w:val="00792D03"/>
    <w:rsid w:val="0079540E"/>
    <w:rsid w:val="007B0D71"/>
    <w:rsid w:val="007B6160"/>
    <w:rsid w:val="007E173E"/>
    <w:rsid w:val="007E5E8F"/>
    <w:rsid w:val="007E67BD"/>
    <w:rsid w:val="007F6196"/>
    <w:rsid w:val="00813E57"/>
    <w:rsid w:val="008227EB"/>
    <w:rsid w:val="00832B0D"/>
    <w:rsid w:val="00834612"/>
    <w:rsid w:val="00844409"/>
    <w:rsid w:val="00846955"/>
    <w:rsid w:val="00847250"/>
    <w:rsid w:val="00886836"/>
    <w:rsid w:val="00890368"/>
    <w:rsid w:val="008A5966"/>
    <w:rsid w:val="008B1911"/>
    <w:rsid w:val="008C1D72"/>
    <w:rsid w:val="008C3EA3"/>
    <w:rsid w:val="008C3F3C"/>
    <w:rsid w:val="008C50C5"/>
    <w:rsid w:val="008C6FBC"/>
    <w:rsid w:val="008D2FB2"/>
    <w:rsid w:val="008D420C"/>
    <w:rsid w:val="008D61EA"/>
    <w:rsid w:val="00903EFF"/>
    <w:rsid w:val="009112B4"/>
    <w:rsid w:val="009125E1"/>
    <w:rsid w:val="00914539"/>
    <w:rsid w:val="0092418D"/>
    <w:rsid w:val="00925C74"/>
    <w:rsid w:val="00932420"/>
    <w:rsid w:val="009324AA"/>
    <w:rsid w:val="0095446B"/>
    <w:rsid w:val="00955E86"/>
    <w:rsid w:val="009632AA"/>
    <w:rsid w:val="00970B50"/>
    <w:rsid w:val="0097222D"/>
    <w:rsid w:val="00980A00"/>
    <w:rsid w:val="009938A0"/>
    <w:rsid w:val="00997E8A"/>
    <w:rsid w:val="009C0746"/>
    <w:rsid w:val="009C3243"/>
    <w:rsid w:val="009C7C34"/>
    <w:rsid w:val="00A118A3"/>
    <w:rsid w:val="00A148BA"/>
    <w:rsid w:val="00A22B86"/>
    <w:rsid w:val="00A245BC"/>
    <w:rsid w:val="00A25802"/>
    <w:rsid w:val="00A33283"/>
    <w:rsid w:val="00A407A4"/>
    <w:rsid w:val="00A431C3"/>
    <w:rsid w:val="00A45E95"/>
    <w:rsid w:val="00A463A9"/>
    <w:rsid w:val="00A55D4F"/>
    <w:rsid w:val="00A56A61"/>
    <w:rsid w:val="00A579DB"/>
    <w:rsid w:val="00A75B87"/>
    <w:rsid w:val="00A76311"/>
    <w:rsid w:val="00A903DB"/>
    <w:rsid w:val="00A909A4"/>
    <w:rsid w:val="00AA5648"/>
    <w:rsid w:val="00AA69C0"/>
    <w:rsid w:val="00AA7C9F"/>
    <w:rsid w:val="00AB10E8"/>
    <w:rsid w:val="00AB3F5E"/>
    <w:rsid w:val="00AC18EA"/>
    <w:rsid w:val="00AC200A"/>
    <w:rsid w:val="00AC3515"/>
    <w:rsid w:val="00AC3535"/>
    <w:rsid w:val="00AD7DD3"/>
    <w:rsid w:val="00AF0A37"/>
    <w:rsid w:val="00AF2337"/>
    <w:rsid w:val="00AF72EE"/>
    <w:rsid w:val="00B03261"/>
    <w:rsid w:val="00B07B90"/>
    <w:rsid w:val="00B15B2B"/>
    <w:rsid w:val="00B177FE"/>
    <w:rsid w:val="00B2016E"/>
    <w:rsid w:val="00B240E2"/>
    <w:rsid w:val="00B32AB3"/>
    <w:rsid w:val="00B33B94"/>
    <w:rsid w:val="00B436E8"/>
    <w:rsid w:val="00B45CA5"/>
    <w:rsid w:val="00B54DEF"/>
    <w:rsid w:val="00B559BF"/>
    <w:rsid w:val="00B656BA"/>
    <w:rsid w:val="00B816EA"/>
    <w:rsid w:val="00B81A19"/>
    <w:rsid w:val="00B93C78"/>
    <w:rsid w:val="00B95DC4"/>
    <w:rsid w:val="00B9693F"/>
    <w:rsid w:val="00BA2F8C"/>
    <w:rsid w:val="00BB4B18"/>
    <w:rsid w:val="00BC1FB1"/>
    <w:rsid w:val="00BC7C87"/>
    <w:rsid w:val="00BD17D3"/>
    <w:rsid w:val="00BD1CD5"/>
    <w:rsid w:val="00BE02F5"/>
    <w:rsid w:val="00BE7224"/>
    <w:rsid w:val="00BE7667"/>
    <w:rsid w:val="00BF766B"/>
    <w:rsid w:val="00C05162"/>
    <w:rsid w:val="00C22D80"/>
    <w:rsid w:val="00C24BEC"/>
    <w:rsid w:val="00C25622"/>
    <w:rsid w:val="00C25C79"/>
    <w:rsid w:val="00C26681"/>
    <w:rsid w:val="00C300C0"/>
    <w:rsid w:val="00C430B0"/>
    <w:rsid w:val="00C63E24"/>
    <w:rsid w:val="00C71A76"/>
    <w:rsid w:val="00C7279E"/>
    <w:rsid w:val="00C77425"/>
    <w:rsid w:val="00C97809"/>
    <w:rsid w:val="00CA2E9F"/>
    <w:rsid w:val="00CA347B"/>
    <w:rsid w:val="00CA4B81"/>
    <w:rsid w:val="00CC33BB"/>
    <w:rsid w:val="00CC427C"/>
    <w:rsid w:val="00CC43C6"/>
    <w:rsid w:val="00CD6A28"/>
    <w:rsid w:val="00D032E0"/>
    <w:rsid w:val="00D05D90"/>
    <w:rsid w:val="00D1062F"/>
    <w:rsid w:val="00D20983"/>
    <w:rsid w:val="00D27153"/>
    <w:rsid w:val="00D33745"/>
    <w:rsid w:val="00D5737C"/>
    <w:rsid w:val="00D81741"/>
    <w:rsid w:val="00D84FC1"/>
    <w:rsid w:val="00D92B6B"/>
    <w:rsid w:val="00DA36FF"/>
    <w:rsid w:val="00DA3D7B"/>
    <w:rsid w:val="00DB5E78"/>
    <w:rsid w:val="00DB6A8A"/>
    <w:rsid w:val="00DC0C6C"/>
    <w:rsid w:val="00DC22BF"/>
    <w:rsid w:val="00DC5AE7"/>
    <w:rsid w:val="00E312E8"/>
    <w:rsid w:val="00E34860"/>
    <w:rsid w:val="00E348FC"/>
    <w:rsid w:val="00E362A7"/>
    <w:rsid w:val="00E52509"/>
    <w:rsid w:val="00E52C88"/>
    <w:rsid w:val="00E57735"/>
    <w:rsid w:val="00E57F28"/>
    <w:rsid w:val="00E65C26"/>
    <w:rsid w:val="00E86F1C"/>
    <w:rsid w:val="00E916A0"/>
    <w:rsid w:val="00E927A7"/>
    <w:rsid w:val="00E92F8E"/>
    <w:rsid w:val="00EA0BF1"/>
    <w:rsid w:val="00EB2AD6"/>
    <w:rsid w:val="00EB55EF"/>
    <w:rsid w:val="00EC3584"/>
    <w:rsid w:val="00EC3EC0"/>
    <w:rsid w:val="00EC494C"/>
    <w:rsid w:val="00EC6965"/>
    <w:rsid w:val="00EC7702"/>
    <w:rsid w:val="00EC7B95"/>
    <w:rsid w:val="00ED78A3"/>
    <w:rsid w:val="00EF16EB"/>
    <w:rsid w:val="00EF3B40"/>
    <w:rsid w:val="00EF4656"/>
    <w:rsid w:val="00EF65CE"/>
    <w:rsid w:val="00F00F76"/>
    <w:rsid w:val="00F06106"/>
    <w:rsid w:val="00F2013C"/>
    <w:rsid w:val="00F248BC"/>
    <w:rsid w:val="00F33E59"/>
    <w:rsid w:val="00F40A49"/>
    <w:rsid w:val="00F46D11"/>
    <w:rsid w:val="00F53600"/>
    <w:rsid w:val="00F60CF0"/>
    <w:rsid w:val="00F6110F"/>
    <w:rsid w:val="00F67861"/>
    <w:rsid w:val="00F71A63"/>
    <w:rsid w:val="00F753B7"/>
    <w:rsid w:val="00F82244"/>
    <w:rsid w:val="00F877CD"/>
    <w:rsid w:val="00F906CE"/>
    <w:rsid w:val="00FA0040"/>
    <w:rsid w:val="00FC023D"/>
    <w:rsid w:val="00FC36E1"/>
    <w:rsid w:val="00FC456F"/>
    <w:rsid w:val="00FE7727"/>
    <w:rsid w:val="00FF2F5D"/>
    <w:rsid w:val="00FF5754"/>
    <w:rsid w:val="00FF68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B274"/>
  <w15:docId w15:val="{F42C1D95-2450-43D4-A901-C0A06439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2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7F28"/>
    <w:pPr>
      <w:ind w:left="720"/>
      <w:contextualSpacing/>
    </w:pPr>
  </w:style>
  <w:style w:type="paragraph" w:customStyle="1" w:styleId="Default">
    <w:name w:val="Default"/>
    <w:rsid w:val="008D420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6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7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7AD"/>
    <w:rPr>
      <w:rFonts w:ascii="Tahoma" w:hAnsi="Tahoma" w:cs="Tahoma"/>
      <w:sz w:val="16"/>
      <w:szCs w:val="16"/>
    </w:rPr>
  </w:style>
  <w:style w:type="character" w:styleId="Hipercze">
    <w:name w:val="Hyperlink"/>
    <w:basedOn w:val="Domylnaczcionkaakapitu"/>
    <w:uiPriority w:val="99"/>
    <w:unhideWhenUsed/>
    <w:rsid w:val="0079540E"/>
    <w:rPr>
      <w:color w:val="0000FF" w:themeColor="hyperlink"/>
      <w:u w:val="single"/>
    </w:rPr>
  </w:style>
  <w:style w:type="paragraph" w:styleId="Nagwek">
    <w:name w:val="header"/>
    <w:basedOn w:val="Normalny"/>
    <w:link w:val="NagwekZnak"/>
    <w:uiPriority w:val="99"/>
    <w:semiHidden/>
    <w:unhideWhenUsed/>
    <w:rsid w:val="00E577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7735"/>
  </w:style>
  <w:style w:type="paragraph" w:styleId="Stopka">
    <w:name w:val="footer"/>
    <w:basedOn w:val="Normalny"/>
    <w:link w:val="StopkaZnak"/>
    <w:uiPriority w:val="99"/>
    <w:semiHidden/>
    <w:unhideWhenUsed/>
    <w:rsid w:val="00E577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7735"/>
  </w:style>
  <w:style w:type="character" w:styleId="Uwydatnienie">
    <w:name w:val="Emphasis"/>
    <w:basedOn w:val="Domylnaczcionkaakapitu"/>
    <w:uiPriority w:val="20"/>
    <w:qFormat/>
    <w:rsid w:val="00D57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1886-20BF-4D7C-864D-88AFB98C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2343</Words>
  <Characters>14060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D.Szmigiel</dc:creator>
  <cp:lastModifiedBy>d.szmigiel</cp:lastModifiedBy>
  <cp:revision>104</cp:revision>
  <cp:lastPrinted>2022-10-12T07:36:00Z</cp:lastPrinted>
  <dcterms:created xsi:type="dcterms:W3CDTF">2019-05-17T05:58:00Z</dcterms:created>
  <dcterms:modified xsi:type="dcterms:W3CDTF">2022-10-12T07:42:00Z</dcterms:modified>
</cp:coreProperties>
</file>