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C6" w:rsidRPr="008563DC" w:rsidRDefault="004E39C6" w:rsidP="004E39C6">
      <w:pPr>
        <w:pStyle w:val="Normalny1"/>
        <w:ind w:right="-1"/>
        <w:jc w:val="center"/>
        <w:rPr>
          <w:b/>
          <w:sz w:val="22"/>
          <w:szCs w:val="22"/>
        </w:rPr>
      </w:pPr>
      <w:r w:rsidRPr="008563DC">
        <w:rPr>
          <w:b/>
          <w:sz w:val="22"/>
          <w:szCs w:val="22"/>
        </w:rPr>
        <w:t xml:space="preserve">ZARZĄDZENIE NR </w:t>
      </w:r>
      <w:r w:rsidR="006701C2">
        <w:rPr>
          <w:b/>
          <w:sz w:val="22"/>
          <w:szCs w:val="22"/>
        </w:rPr>
        <w:t>334</w:t>
      </w:r>
    </w:p>
    <w:p w:rsidR="004E39C6" w:rsidRPr="008563DC" w:rsidRDefault="004E39C6" w:rsidP="004E39C6">
      <w:pPr>
        <w:pStyle w:val="Normalny1"/>
        <w:ind w:right="-1"/>
        <w:jc w:val="center"/>
        <w:rPr>
          <w:b/>
          <w:sz w:val="22"/>
          <w:szCs w:val="22"/>
        </w:rPr>
      </w:pPr>
      <w:r w:rsidRPr="008563DC">
        <w:rPr>
          <w:b/>
          <w:sz w:val="22"/>
          <w:szCs w:val="22"/>
        </w:rPr>
        <w:t>PREZYDENTA MIASTA TORUNIA</w:t>
      </w:r>
    </w:p>
    <w:p w:rsidR="004E39C6" w:rsidRPr="008563DC" w:rsidRDefault="004E39C6" w:rsidP="004E39C6">
      <w:pPr>
        <w:pStyle w:val="Normalny1"/>
        <w:ind w:right="-1"/>
        <w:jc w:val="center"/>
        <w:rPr>
          <w:b/>
          <w:sz w:val="22"/>
          <w:szCs w:val="22"/>
        </w:rPr>
      </w:pPr>
      <w:r w:rsidRPr="008563DC">
        <w:rPr>
          <w:b/>
          <w:sz w:val="22"/>
          <w:szCs w:val="22"/>
        </w:rPr>
        <w:t xml:space="preserve">z dnia </w:t>
      </w:r>
      <w:r w:rsidR="006701C2">
        <w:rPr>
          <w:b/>
          <w:sz w:val="22"/>
          <w:szCs w:val="22"/>
        </w:rPr>
        <w:t>20.09</w:t>
      </w:r>
      <w:r w:rsidRPr="008563DC">
        <w:rPr>
          <w:b/>
          <w:sz w:val="22"/>
          <w:szCs w:val="22"/>
        </w:rPr>
        <w:t>.202</w:t>
      </w:r>
      <w:r>
        <w:rPr>
          <w:b/>
          <w:sz w:val="22"/>
          <w:szCs w:val="22"/>
        </w:rPr>
        <w:t>2</w:t>
      </w:r>
      <w:r w:rsidRPr="008563DC">
        <w:rPr>
          <w:b/>
          <w:sz w:val="22"/>
          <w:szCs w:val="22"/>
        </w:rPr>
        <w:t xml:space="preserve"> r.</w:t>
      </w:r>
    </w:p>
    <w:p w:rsidR="004E39C6" w:rsidRPr="008563DC" w:rsidRDefault="004E39C6" w:rsidP="004E39C6">
      <w:pPr>
        <w:pStyle w:val="Normalny1"/>
        <w:ind w:right="-1"/>
        <w:jc w:val="center"/>
        <w:rPr>
          <w:b/>
          <w:sz w:val="22"/>
          <w:szCs w:val="22"/>
        </w:rPr>
      </w:pPr>
    </w:p>
    <w:p w:rsidR="004E39C6" w:rsidRPr="008563DC" w:rsidRDefault="004E39C6" w:rsidP="004E39C6">
      <w:pPr>
        <w:pStyle w:val="Normalny1"/>
        <w:ind w:right="-1"/>
        <w:jc w:val="center"/>
        <w:rPr>
          <w:b/>
          <w:sz w:val="22"/>
          <w:szCs w:val="22"/>
        </w:rPr>
      </w:pPr>
    </w:p>
    <w:p w:rsidR="004E39C6" w:rsidRPr="008563DC" w:rsidRDefault="004E39C6" w:rsidP="004E39C6">
      <w:pPr>
        <w:pStyle w:val="Normalny1"/>
        <w:spacing w:line="360" w:lineRule="auto"/>
        <w:ind w:right="-1"/>
        <w:jc w:val="center"/>
        <w:rPr>
          <w:b/>
          <w:sz w:val="22"/>
          <w:szCs w:val="22"/>
        </w:rPr>
      </w:pPr>
      <w:r w:rsidRPr="008563DC">
        <w:rPr>
          <w:b/>
          <w:sz w:val="22"/>
          <w:szCs w:val="22"/>
        </w:rPr>
        <w:t>w sprawie ustalenia wewnętrznej struktury organizacyjnej i szczegółowego zakresu działania</w:t>
      </w:r>
    </w:p>
    <w:p w:rsidR="004E39C6" w:rsidRPr="008563DC" w:rsidRDefault="004E39C6" w:rsidP="004E39C6">
      <w:pPr>
        <w:pStyle w:val="Normalny1"/>
        <w:spacing w:line="360" w:lineRule="auto"/>
        <w:ind w:right="-1"/>
        <w:jc w:val="center"/>
        <w:rPr>
          <w:b/>
          <w:sz w:val="22"/>
          <w:szCs w:val="22"/>
        </w:rPr>
      </w:pPr>
      <w:r w:rsidRPr="008563DC">
        <w:rPr>
          <w:b/>
          <w:sz w:val="22"/>
          <w:szCs w:val="22"/>
        </w:rPr>
        <w:t xml:space="preserve">Wydziału Architektury i Budownictwa </w:t>
      </w:r>
      <w:r>
        <w:rPr>
          <w:b/>
          <w:sz w:val="22"/>
          <w:szCs w:val="22"/>
        </w:rPr>
        <w:t>w Urzędzie</w:t>
      </w:r>
      <w:r w:rsidRPr="008563DC">
        <w:rPr>
          <w:b/>
          <w:sz w:val="22"/>
          <w:szCs w:val="22"/>
        </w:rPr>
        <w:t xml:space="preserve"> Miasta Torunia</w:t>
      </w:r>
    </w:p>
    <w:p w:rsidR="004E39C6" w:rsidRPr="008563DC" w:rsidRDefault="004E39C6" w:rsidP="004E39C6">
      <w:pPr>
        <w:pStyle w:val="Normalny1"/>
        <w:ind w:right="-1"/>
        <w:jc w:val="center"/>
        <w:rPr>
          <w:b/>
          <w:sz w:val="22"/>
          <w:szCs w:val="22"/>
        </w:rPr>
      </w:pPr>
    </w:p>
    <w:p w:rsidR="004E39C6" w:rsidRPr="008563DC" w:rsidRDefault="004E39C6" w:rsidP="004E39C6">
      <w:pPr>
        <w:pStyle w:val="Normalny1"/>
        <w:ind w:right="-1"/>
        <w:jc w:val="center"/>
        <w:rPr>
          <w:b/>
          <w:sz w:val="22"/>
          <w:szCs w:val="22"/>
        </w:rPr>
      </w:pPr>
    </w:p>
    <w:p w:rsidR="004E39C6" w:rsidRPr="006921A2" w:rsidRDefault="00D9471C" w:rsidP="00D9471C">
      <w:pPr>
        <w:pStyle w:val="Normalny1"/>
        <w:ind w:right="-1"/>
        <w:jc w:val="both"/>
        <w:rPr>
          <w:sz w:val="22"/>
          <w:szCs w:val="22"/>
        </w:rPr>
      </w:pPr>
      <w:r>
        <w:rPr>
          <w:sz w:val="22"/>
          <w:szCs w:val="22"/>
        </w:rPr>
        <w:tab/>
      </w:r>
      <w:r w:rsidR="004E39C6" w:rsidRPr="008563DC">
        <w:rPr>
          <w:sz w:val="22"/>
          <w:szCs w:val="22"/>
        </w:rPr>
        <w:t>Na podstawie art. 33 ust. 3 ustawy z dnia 8 marca 1990 r. o s</w:t>
      </w:r>
      <w:r w:rsidR="004E39C6">
        <w:rPr>
          <w:sz w:val="22"/>
          <w:szCs w:val="22"/>
        </w:rPr>
        <w:t>amorządzie gminnym (Dz. U. z 2022</w:t>
      </w:r>
      <w:r w:rsidR="004E39C6" w:rsidRPr="008563DC">
        <w:rPr>
          <w:sz w:val="22"/>
          <w:szCs w:val="22"/>
        </w:rPr>
        <w:t xml:space="preserve"> r. poz. </w:t>
      </w:r>
      <w:r w:rsidR="004E39C6">
        <w:rPr>
          <w:sz w:val="22"/>
          <w:szCs w:val="22"/>
        </w:rPr>
        <w:t>559, poz. 589</w:t>
      </w:r>
      <w:r w:rsidR="004E39C6" w:rsidRPr="008563DC">
        <w:rPr>
          <w:sz w:val="22"/>
          <w:szCs w:val="22"/>
        </w:rPr>
        <w:t>,</w:t>
      </w:r>
      <w:r w:rsidR="004E39C6">
        <w:rPr>
          <w:sz w:val="22"/>
          <w:szCs w:val="22"/>
        </w:rPr>
        <w:t xml:space="preserve"> poz. 1005 oraz poz. 1070) oraz</w:t>
      </w:r>
      <w:r w:rsidR="004E39C6" w:rsidRPr="008563DC">
        <w:rPr>
          <w:sz w:val="22"/>
          <w:szCs w:val="22"/>
        </w:rPr>
        <w:t xml:space="preserve"> </w:t>
      </w:r>
      <w:r w:rsidR="004E39C6" w:rsidRPr="008563DC">
        <w:rPr>
          <w:rFonts w:cs="Times New Roman"/>
          <w:sz w:val="22"/>
          <w:szCs w:val="22"/>
        </w:rPr>
        <w:t>§</w:t>
      </w:r>
      <w:r w:rsidR="004E39C6" w:rsidRPr="008563DC">
        <w:rPr>
          <w:sz w:val="22"/>
          <w:szCs w:val="22"/>
        </w:rPr>
        <w:t xml:space="preserve"> 33 ust. 4 Regulaminu Organizacyjnego Urzędu Miasta Torunia stanowiącego załącznik nr 1 do zarządzenia nr 378 Prezydenta Miasta Torunia z dnia 30 października 2013 r. w sprawie nadania Regulaminu Organizacyjnego Urzędowi Miasta Torunia</w:t>
      </w:r>
      <w:r w:rsidR="004E39C6">
        <w:rPr>
          <w:rStyle w:val="Odwoanieprzypisudolnego"/>
          <w:sz w:val="22"/>
          <w:szCs w:val="22"/>
        </w:rPr>
        <w:footnoteReference w:id="1"/>
      </w:r>
    </w:p>
    <w:p w:rsidR="004E39C6" w:rsidRPr="008563DC" w:rsidRDefault="004E39C6" w:rsidP="004E39C6">
      <w:pPr>
        <w:pStyle w:val="Normalny1"/>
        <w:ind w:right="-1"/>
        <w:jc w:val="both"/>
        <w:rPr>
          <w:sz w:val="22"/>
          <w:szCs w:val="22"/>
          <w:vertAlign w:val="superscript"/>
        </w:rPr>
      </w:pPr>
    </w:p>
    <w:p w:rsidR="004E39C6" w:rsidRPr="008563DC" w:rsidRDefault="004E39C6" w:rsidP="004E39C6">
      <w:pPr>
        <w:pStyle w:val="Normalny1"/>
        <w:ind w:right="-1"/>
        <w:jc w:val="center"/>
        <w:rPr>
          <w:b/>
          <w:sz w:val="22"/>
          <w:szCs w:val="22"/>
        </w:rPr>
      </w:pPr>
      <w:r w:rsidRPr="008563DC">
        <w:rPr>
          <w:b/>
          <w:sz w:val="22"/>
          <w:szCs w:val="22"/>
        </w:rPr>
        <w:t>zarządza się, co następuje :</w:t>
      </w:r>
    </w:p>
    <w:p w:rsidR="004E39C6" w:rsidRPr="008563DC" w:rsidRDefault="004E39C6" w:rsidP="004E39C6">
      <w:pPr>
        <w:pStyle w:val="Normalny1"/>
        <w:ind w:right="-1"/>
        <w:jc w:val="center"/>
        <w:rPr>
          <w:b/>
          <w:sz w:val="22"/>
          <w:szCs w:val="22"/>
        </w:rPr>
      </w:pPr>
    </w:p>
    <w:p w:rsidR="004E39C6" w:rsidRPr="008563DC" w:rsidRDefault="004E39C6" w:rsidP="004E39C6">
      <w:pPr>
        <w:pStyle w:val="Normalny1"/>
        <w:ind w:right="-1"/>
        <w:jc w:val="center"/>
        <w:rPr>
          <w:b/>
          <w:sz w:val="22"/>
          <w:szCs w:val="22"/>
        </w:rPr>
      </w:pPr>
    </w:p>
    <w:p w:rsidR="004E39C6" w:rsidRPr="008563DC" w:rsidRDefault="00D9471C" w:rsidP="004E39C6">
      <w:pPr>
        <w:pStyle w:val="Normalny1"/>
        <w:spacing w:line="276" w:lineRule="auto"/>
        <w:ind w:right="-1"/>
        <w:jc w:val="both"/>
        <w:rPr>
          <w:sz w:val="22"/>
          <w:szCs w:val="22"/>
        </w:rPr>
      </w:pPr>
      <w:r>
        <w:rPr>
          <w:rFonts w:cs="Times New Roman"/>
          <w:sz w:val="22"/>
          <w:szCs w:val="22"/>
        </w:rPr>
        <w:tab/>
      </w:r>
      <w:r w:rsidR="004E39C6" w:rsidRPr="008563DC">
        <w:rPr>
          <w:rFonts w:cs="Times New Roman"/>
          <w:sz w:val="22"/>
          <w:szCs w:val="22"/>
        </w:rPr>
        <w:t>§</w:t>
      </w:r>
      <w:r w:rsidR="004E39C6" w:rsidRPr="008563DC">
        <w:rPr>
          <w:sz w:val="22"/>
          <w:szCs w:val="22"/>
        </w:rPr>
        <w:t xml:space="preserve"> 1. Ustala się wewnętrzną strukturę organizacyjną i szczegółowy zakres działania Wydziału Architektury i Budownictwa Urzędu Miasta Torunia, stanowiące załącznik nr 1 do niniejszego zarządzenia.</w:t>
      </w:r>
    </w:p>
    <w:p w:rsidR="004E39C6" w:rsidRPr="008563DC" w:rsidRDefault="004E39C6" w:rsidP="004E39C6">
      <w:pPr>
        <w:pStyle w:val="Normalny1"/>
        <w:spacing w:line="276" w:lineRule="auto"/>
        <w:ind w:right="-1"/>
        <w:jc w:val="both"/>
        <w:rPr>
          <w:sz w:val="22"/>
          <w:szCs w:val="22"/>
        </w:rPr>
      </w:pPr>
    </w:p>
    <w:p w:rsidR="004E39C6" w:rsidRPr="008563DC" w:rsidRDefault="00D9471C" w:rsidP="004E39C6">
      <w:pPr>
        <w:pStyle w:val="Normalny1"/>
        <w:spacing w:line="276" w:lineRule="auto"/>
        <w:ind w:right="-1"/>
        <w:jc w:val="both"/>
        <w:rPr>
          <w:sz w:val="22"/>
          <w:szCs w:val="22"/>
        </w:rPr>
      </w:pPr>
      <w:r>
        <w:rPr>
          <w:rFonts w:cs="Times New Roman"/>
          <w:sz w:val="22"/>
          <w:szCs w:val="22"/>
        </w:rPr>
        <w:tab/>
      </w:r>
      <w:r w:rsidR="004E39C6" w:rsidRPr="008563DC">
        <w:rPr>
          <w:rFonts w:cs="Times New Roman"/>
          <w:sz w:val="22"/>
          <w:szCs w:val="22"/>
        </w:rPr>
        <w:t>§</w:t>
      </w:r>
      <w:r>
        <w:rPr>
          <w:rFonts w:cs="Times New Roman"/>
          <w:sz w:val="22"/>
          <w:szCs w:val="22"/>
        </w:rPr>
        <w:t xml:space="preserve"> </w:t>
      </w:r>
      <w:r w:rsidR="004E39C6" w:rsidRPr="008563DC">
        <w:rPr>
          <w:sz w:val="22"/>
          <w:szCs w:val="22"/>
        </w:rPr>
        <w:t>2. Schemat organizacyjny Wydziału Architektury i Budownictwa Urzędu Miasta Torunia stanowi załącznik nr 2 do niniejszego zarządzenia.</w:t>
      </w:r>
    </w:p>
    <w:p w:rsidR="004E39C6" w:rsidRPr="008563DC" w:rsidRDefault="004E39C6" w:rsidP="004E39C6">
      <w:pPr>
        <w:pStyle w:val="Normalny1"/>
        <w:spacing w:line="360" w:lineRule="auto"/>
        <w:ind w:right="-1"/>
        <w:jc w:val="both"/>
        <w:rPr>
          <w:sz w:val="22"/>
          <w:szCs w:val="22"/>
        </w:rPr>
      </w:pPr>
    </w:p>
    <w:p w:rsidR="004E39C6" w:rsidRPr="008563DC" w:rsidRDefault="00D9471C" w:rsidP="004E39C6">
      <w:pPr>
        <w:pStyle w:val="Normalny1"/>
        <w:spacing w:line="360" w:lineRule="auto"/>
        <w:ind w:right="-1"/>
        <w:jc w:val="both"/>
        <w:rPr>
          <w:sz w:val="22"/>
          <w:szCs w:val="22"/>
        </w:rPr>
      </w:pPr>
      <w:r>
        <w:rPr>
          <w:rFonts w:cs="Times New Roman"/>
          <w:sz w:val="22"/>
          <w:szCs w:val="22"/>
        </w:rPr>
        <w:tab/>
      </w:r>
      <w:r w:rsidR="004E39C6" w:rsidRPr="008563DC">
        <w:rPr>
          <w:rFonts w:cs="Times New Roman"/>
          <w:sz w:val="22"/>
          <w:szCs w:val="22"/>
        </w:rPr>
        <w:t>§</w:t>
      </w:r>
      <w:r>
        <w:rPr>
          <w:rFonts w:cs="Times New Roman"/>
          <w:sz w:val="22"/>
          <w:szCs w:val="22"/>
        </w:rPr>
        <w:t xml:space="preserve"> </w:t>
      </w:r>
      <w:r w:rsidR="004E39C6" w:rsidRPr="008563DC">
        <w:rPr>
          <w:sz w:val="22"/>
          <w:szCs w:val="22"/>
        </w:rPr>
        <w:t>3. Wykonanie zarządzenia powierza się Dyrektorowi Wydziału Architektury i Budownictwa.</w:t>
      </w:r>
    </w:p>
    <w:p w:rsidR="004E39C6" w:rsidRPr="008563DC" w:rsidRDefault="004E39C6" w:rsidP="004E39C6">
      <w:pPr>
        <w:pStyle w:val="Normalny1"/>
        <w:spacing w:line="360" w:lineRule="auto"/>
        <w:ind w:right="-1"/>
        <w:jc w:val="both"/>
        <w:rPr>
          <w:sz w:val="22"/>
          <w:szCs w:val="22"/>
        </w:rPr>
      </w:pPr>
    </w:p>
    <w:p w:rsidR="004E39C6" w:rsidRPr="008563DC" w:rsidRDefault="00D9471C" w:rsidP="004E39C6">
      <w:pPr>
        <w:pStyle w:val="Normalny1"/>
        <w:spacing w:line="276" w:lineRule="auto"/>
        <w:ind w:right="-1"/>
        <w:jc w:val="both"/>
        <w:rPr>
          <w:sz w:val="22"/>
          <w:szCs w:val="22"/>
        </w:rPr>
      </w:pPr>
      <w:r>
        <w:rPr>
          <w:rFonts w:cs="Times New Roman"/>
          <w:sz w:val="22"/>
          <w:szCs w:val="22"/>
        </w:rPr>
        <w:tab/>
      </w:r>
      <w:r w:rsidR="004E39C6" w:rsidRPr="008563DC">
        <w:rPr>
          <w:rFonts w:cs="Times New Roman"/>
          <w:sz w:val="22"/>
          <w:szCs w:val="22"/>
        </w:rPr>
        <w:t>§</w:t>
      </w:r>
      <w:r>
        <w:rPr>
          <w:rFonts w:cs="Times New Roman"/>
          <w:sz w:val="22"/>
          <w:szCs w:val="22"/>
        </w:rPr>
        <w:t xml:space="preserve"> </w:t>
      </w:r>
      <w:r w:rsidR="004E39C6" w:rsidRPr="008563DC">
        <w:rPr>
          <w:sz w:val="22"/>
          <w:szCs w:val="22"/>
        </w:rPr>
        <w:t xml:space="preserve">4. Traci moc zarządzenie nr </w:t>
      </w:r>
      <w:r w:rsidR="004E39C6">
        <w:rPr>
          <w:sz w:val="22"/>
          <w:szCs w:val="22"/>
        </w:rPr>
        <w:t>210</w:t>
      </w:r>
      <w:r w:rsidR="004E39C6" w:rsidRPr="008563DC">
        <w:rPr>
          <w:sz w:val="22"/>
          <w:szCs w:val="22"/>
        </w:rPr>
        <w:t xml:space="preserve"> Prezydenta Miasta Torunia z dnia </w:t>
      </w:r>
      <w:r w:rsidR="004E39C6">
        <w:rPr>
          <w:sz w:val="22"/>
          <w:szCs w:val="22"/>
        </w:rPr>
        <w:t>25 sierpnia</w:t>
      </w:r>
      <w:r w:rsidR="004E39C6" w:rsidRPr="008563DC">
        <w:rPr>
          <w:sz w:val="22"/>
          <w:szCs w:val="22"/>
        </w:rPr>
        <w:t xml:space="preserve"> 2021 r. w sprawie ustalenia wewnętrznej struktury organizacyjnej i szczegółowego zakresu działania Wydziału Architektury i Budownictwa </w:t>
      </w:r>
      <w:r w:rsidR="004E39C6">
        <w:rPr>
          <w:sz w:val="22"/>
          <w:szCs w:val="22"/>
        </w:rPr>
        <w:t xml:space="preserve">w </w:t>
      </w:r>
      <w:r w:rsidR="004E39C6" w:rsidRPr="008563DC">
        <w:rPr>
          <w:sz w:val="22"/>
          <w:szCs w:val="22"/>
        </w:rPr>
        <w:t>Urzęd</w:t>
      </w:r>
      <w:r w:rsidR="004E39C6">
        <w:rPr>
          <w:sz w:val="22"/>
          <w:szCs w:val="22"/>
        </w:rPr>
        <w:t>zie</w:t>
      </w:r>
      <w:r w:rsidR="004E39C6" w:rsidRPr="008563DC">
        <w:rPr>
          <w:sz w:val="22"/>
          <w:szCs w:val="22"/>
        </w:rPr>
        <w:t xml:space="preserve"> Miasta Torunia.</w:t>
      </w:r>
    </w:p>
    <w:p w:rsidR="004E39C6" w:rsidRPr="008563DC" w:rsidRDefault="004E39C6" w:rsidP="004E39C6">
      <w:pPr>
        <w:pStyle w:val="Normalny1"/>
        <w:spacing w:line="360" w:lineRule="auto"/>
        <w:ind w:right="-1"/>
        <w:jc w:val="both"/>
        <w:rPr>
          <w:sz w:val="22"/>
          <w:szCs w:val="22"/>
        </w:rPr>
      </w:pPr>
    </w:p>
    <w:p w:rsidR="004E39C6" w:rsidRPr="008563DC" w:rsidRDefault="00D9471C" w:rsidP="004E39C6">
      <w:pPr>
        <w:pStyle w:val="Normalny1"/>
        <w:spacing w:line="360" w:lineRule="auto"/>
        <w:ind w:right="-1"/>
        <w:jc w:val="both"/>
        <w:rPr>
          <w:sz w:val="22"/>
          <w:szCs w:val="22"/>
        </w:rPr>
      </w:pPr>
      <w:r>
        <w:rPr>
          <w:rFonts w:cs="Times New Roman"/>
          <w:sz w:val="22"/>
          <w:szCs w:val="22"/>
        </w:rPr>
        <w:tab/>
      </w:r>
      <w:r w:rsidR="004E39C6" w:rsidRPr="008563DC">
        <w:rPr>
          <w:rFonts w:cs="Times New Roman"/>
          <w:sz w:val="22"/>
          <w:szCs w:val="22"/>
        </w:rPr>
        <w:t>§</w:t>
      </w:r>
      <w:r>
        <w:rPr>
          <w:sz w:val="22"/>
          <w:szCs w:val="22"/>
        </w:rPr>
        <w:t xml:space="preserve"> 5</w:t>
      </w:r>
      <w:r w:rsidR="004E39C6" w:rsidRPr="008563DC">
        <w:rPr>
          <w:sz w:val="22"/>
          <w:szCs w:val="22"/>
        </w:rPr>
        <w:t xml:space="preserve">. Zarządzenie wchodzi w życie z dniem </w:t>
      </w:r>
      <w:r w:rsidR="002014BD">
        <w:rPr>
          <w:sz w:val="22"/>
          <w:szCs w:val="22"/>
        </w:rPr>
        <w:t>1.10.2022 r.</w:t>
      </w:r>
    </w:p>
    <w:p w:rsidR="004E39C6" w:rsidRPr="008563DC" w:rsidRDefault="004E39C6" w:rsidP="004E39C6">
      <w:pPr>
        <w:pStyle w:val="Normalny1"/>
        <w:spacing w:line="360" w:lineRule="auto"/>
        <w:ind w:right="-1"/>
        <w:jc w:val="both"/>
        <w:rPr>
          <w:sz w:val="22"/>
          <w:szCs w:val="22"/>
        </w:rPr>
      </w:pPr>
    </w:p>
    <w:p w:rsidR="004E39C6" w:rsidRPr="008563DC" w:rsidRDefault="004E39C6" w:rsidP="004E39C6">
      <w:pPr>
        <w:pStyle w:val="Normalny1"/>
        <w:spacing w:line="360" w:lineRule="auto"/>
        <w:ind w:right="-1"/>
        <w:jc w:val="both"/>
        <w:rPr>
          <w:sz w:val="22"/>
          <w:szCs w:val="22"/>
        </w:rPr>
      </w:pPr>
    </w:p>
    <w:p w:rsidR="004E39C6" w:rsidRPr="008563DC" w:rsidRDefault="004E39C6" w:rsidP="004E39C6">
      <w:pPr>
        <w:pStyle w:val="Normalny1"/>
        <w:spacing w:line="276" w:lineRule="auto"/>
        <w:ind w:left="4956" w:right="-1" w:firstLine="708"/>
        <w:jc w:val="both"/>
        <w:rPr>
          <w:b/>
          <w:sz w:val="22"/>
          <w:szCs w:val="22"/>
        </w:rPr>
      </w:pPr>
      <w:r w:rsidRPr="008563DC">
        <w:rPr>
          <w:b/>
          <w:sz w:val="22"/>
          <w:szCs w:val="22"/>
        </w:rPr>
        <w:t>Prezydent Miasta Torunia</w:t>
      </w:r>
    </w:p>
    <w:p w:rsidR="004E39C6" w:rsidRPr="008563DC" w:rsidRDefault="004E39C6" w:rsidP="004E39C6">
      <w:pPr>
        <w:pStyle w:val="Normalny1"/>
        <w:spacing w:line="276" w:lineRule="auto"/>
        <w:ind w:right="-1"/>
        <w:jc w:val="both"/>
        <w:rPr>
          <w:sz w:val="22"/>
          <w:szCs w:val="22"/>
        </w:rPr>
      </w:pPr>
    </w:p>
    <w:p w:rsidR="004E39C6" w:rsidRPr="008563DC" w:rsidRDefault="004E39C6" w:rsidP="004E39C6">
      <w:pPr>
        <w:pStyle w:val="Normalny1"/>
        <w:spacing w:line="276" w:lineRule="auto"/>
        <w:ind w:right="-1"/>
        <w:jc w:val="both"/>
        <w:rPr>
          <w:sz w:val="22"/>
          <w:szCs w:val="22"/>
        </w:rPr>
      </w:pPr>
    </w:p>
    <w:p w:rsidR="004E39C6" w:rsidRPr="008563DC" w:rsidRDefault="004E39C6" w:rsidP="004E39C6">
      <w:pPr>
        <w:pStyle w:val="Normalny1"/>
        <w:spacing w:line="276" w:lineRule="auto"/>
        <w:ind w:right="-1"/>
        <w:jc w:val="both"/>
        <w:rPr>
          <w:sz w:val="22"/>
          <w:szCs w:val="22"/>
        </w:rPr>
      </w:pPr>
    </w:p>
    <w:p w:rsidR="004E39C6" w:rsidRPr="008563DC" w:rsidRDefault="004E39C6" w:rsidP="004E39C6">
      <w:pPr>
        <w:pStyle w:val="Normalny1"/>
        <w:spacing w:line="276" w:lineRule="auto"/>
        <w:ind w:left="5664" w:right="-1" w:firstLine="708"/>
        <w:jc w:val="both"/>
        <w:rPr>
          <w:b/>
          <w:sz w:val="22"/>
          <w:szCs w:val="22"/>
        </w:rPr>
      </w:pPr>
      <w:r w:rsidRPr="008563DC">
        <w:rPr>
          <w:b/>
          <w:sz w:val="22"/>
          <w:szCs w:val="22"/>
        </w:rPr>
        <w:t>Michał Zaleski</w:t>
      </w:r>
    </w:p>
    <w:p w:rsidR="00D869DB" w:rsidRDefault="00D869DB"/>
    <w:p w:rsidR="004E39C6" w:rsidRDefault="004E39C6">
      <w:pPr>
        <w:rPr>
          <w:rFonts w:ascii="Times New Roman" w:hAnsi="Times New Roman" w:cs="Times New Roman"/>
          <w:sz w:val="16"/>
          <w:szCs w:val="16"/>
        </w:rPr>
      </w:pPr>
    </w:p>
    <w:p w:rsidR="004E39C6" w:rsidRPr="00D80E15" w:rsidRDefault="00D80E15" w:rsidP="00D80E15">
      <w:pPr>
        <w:pageBreakBefore/>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4E39C6" w:rsidRPr="00D80E15">
        <w:rPr>
          <w:rFonts w:ascii="Times New Roman" w:hAnsi="Times New Roman" w:cs="Times New Roman"/>
          <w:sz w:val="18"/>
          <w:szCs w:val="18"/>
        </w:rPr>
        <w:t>Załącznik nr 1 do z</w:t>
      </w:r>
      <w:r>
        <w:rPr>
          <w:rFonts w:ascii="Times New Roman" w:hAnsi="Times New Roman" w:cs="Times New Roman"/>
          <w:sz w:val="18"/>
          <w:szCs w:val="18"/>
        </w:rPr>
        <w:t>arządzenia nr</w:t>
      </w:r>
      <w:r w:rsidR="00A37B25">
        <w:rPr>
          <w:rFonts w:ascii="Times New Roman" w:hAnsi="Times New Roman" w:cs="Times New Roman"/>
          <w:sz w:val="18"/>
          <w:szCs w:val="18"/>
        </w:rPr>
        <w:t xml:space="preserve"> 334 P</w:t>
      </w:r>
      <w:r>
        <w:rPr>
          <w:rFonts w:ascii="Times New Roman" w:hAnsi="Times New Roman" w:cs="Times New Roman"/>
          <w:sz w:val="18"/>
          <w:szCs w:val="18"/>
        </w:rPr>
        <w:t xml:space="preserve">rezydenta Miasta Torunia </w:t>
      </w:r>
      <w:r>
        <w:rPr>
          <w:rFonts w:ascii="Times New Roman" w:hAnsi="Times New Roman" w:cs="Times New Roman"/>
          <w:sz w:val="18"/>
          <w:szCs w:val="18"/>
        </w:rPr>
        <w:br/>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z </w:t>
      </w:r>
      <w:r w:rsidR="004E39C6" w:rsidRPr="00D80E15">
        <w:rPr>
          <w:rFonts w:ascii="Times New Roman" w:hAnsi="Times New Roman" w:cs="Times New Roman"/>
          <w:sz w:val="18"/>
          <w:szCs w:val="18"/>
        </w:rPr>
        <w:t xml:space="preserve">dnia </w:t>
      </w:r>
      <w:r w:rsidR="00A37B25">
        <w:rPr>
          <w:rFonts w:ascii="Times New Roman" w:hAnsi="Times New Roman" w:cs="Times New Roman"/>
          <w:sz w:val="18"/>
          <w:szCs w:val="18"/>
        </w:rPr>
        <w:t>20.09.</w:t>
      </w:r>
      <w:bookmarkStart w:id="0" w:name="_GoBack"/>
      <w:bookmarkEnd w:id="0"/>
      <w:r w:rsidR="004E39C6" w:rsidRPr="00D80E15">
        <w:rPr>
          <w:rFonts w:ascii="Times New Roman" w:hAnsi="Times New Roman" w:cs="Times New Roman"/>
          <w:sz w:val="18"/>
          <w:szCs w:val="18"/>
        </w:rPr>
        <w:t xml:space="preserve">2022 r.               </w:t>
      </w:r>
    </w:p>
    <w:p w:rsidR="004E39C6" w:rsidRPr="00D80E15" w:rsidRDefault="004E39C6" w:rsidP="00D80E15">
      <w:pPr>
        <w:pStyle w:val="Normalny1"/>
        <w:ind w:right="-1"/>
        <w:rPr>
          <w:rFonts w:cs="Times New Roman"/>
          <w:b/>
          <w:sz w:val="22"/>
          <w:szCs w:val="22"/>
        </w:rPr>
      </w:pPr>
    </w:p>
    <w:p w:rsidR="004E39C6" w:rsidRPr="00FD4BAD" w:rsidRDefault="004E39C6" w:rsidP="004E39C6">
      <w:pPr>
        <w:pStyle w:val="Tekstpodstawowy21"/>
        <w:rPr>
          <w:sz w:val="22"/>
          <w:szCs w:val="22"/>
        </w:rPr>
      </w:pPr>
      <w:proofErr w:type="spellStart"/>
      <w:r w:rsidRPr="00FD4BAD">
        <w:rPr>
          <w:sz w:val="22"/>
          <w:szCs w:val="22"/>
        </w:rPr>
        <w:t>Wewnętrzna</w:t>
      </w:r>
      <w:proofErr w:type="spellEnd"/>
      <w:r w:rsidRPr="00FD4BAD">
        <w:rPr>
          <w:sz w:val="22"/>
          <w:szCs w:val="22"/>
        </w:rPr>
        <w:t xml:space="preserve"> </w:t>
      </w:r>
      <w:proofErr w:type="spellStart"/>
      <w:r w:rsidRPr="00FD4BAD">
        <w:rPr>
          <w:sz w:val="22"/>
          <w:szCs w:val="22"/>
        </w:rPr>
        <w:t>struktura</w:t>
      </w:r>
      <w:proofErr w:type="spellEnd"/>
      <w:r w:rsidRPr="00FD4BAD">
        <w:rPr>
          <w:sz w:val="22"/>
          <w:szCs w:val="22"/>
        </w:rPr>
        <w:t xml:space="preserve"> </w:t>
      </w:r>
      <w:proofErr w:type="spellStart"/>
      <w:r w:rsidRPr="00FD4BAD">
        <w:rPr>
          <w:sz w:val="22"/>
          <w:szCs w:val="22"/>
        </w:rPr>
        <w:t>organizacyjna</w:t>
      </w:r>
      <w:proofErr w:type="spellEnd"/>
      <w:r w:rsidRPr="00FD4BAD">
        <w:rPr>
          <w:sz w:val="22"/>
          <w:szCs w:val="22"/>
        </w:rPr>
        <w:t xml:space="preserve"> </w:t>
      </w:r>
      <w:proofErr w:type="spellStart"/>
      <w:r w:rsidRPr="00FD4BAD">
        <w:rPr>
          <w:sz w:val="22"/>
          <w:szCs w:val="22"/>
        </w:rPr>
        <w:t>oraz</w:t>
      </w:r>
      <w:proofErr w:type="spellEnd"/>
      <w:r w:rsidRPr="00FD4BAD">
        <w:rPr>
          <w:sz w:val="22"/>
          <w:szCs w:val="22"/>
        </w:rPr>
        <w:t xml:space="preserve"> </w:t>
      </w:r>
      <w:proofErr w:type="spellStart"/>
      <w:r w:rsidRPr="00FD4BAD">
        <w:rPr>
          <w:sz w:val="22"/>
          <w:szCs w:val="22"/>
        </w:rPr>
        <w:t>szczegółowy</w:t>
      </w:r>
      <w:proofErr w:type="spellEnd"/>
      <w:r w:rsidRPr="00FD4BAD">
        <w:rPr>
          <w:sz w:val="22"/>
          <w:szCs w:val="22"/>
        </w:rPr>
        <w:t xml:space="preserve"> </w:t>
      </w:r>
      <w:proofErr w:type="spellStart"/>
      <w:r w:rsidRPr="00FD4BAD">
        <w:rPr>
          <w:sz w:val="22"/>
          <w:szCs w:val="22"/>
        </w:rPr>
        <w:t>zakres</w:t>
      </w:r>
      <w:proofErr w:type="spellEnd"/>
      <w:r w:rsidRPr="00FD4BAD">
        <w:rPr>
          <w:sz w:val="22"/>
          <w:szCs w:val="22"/>
        </w:rPr>
        <w:t xml:space="preserve"> </w:t>
      </w:r>
      <w:proofErr w:type="spellStart"/>
      <w:r w:rsidRPr="00FD4BAD">
        <w:rPr>
          <w:sz w:val="22"/>
          <w:szCs w:val="22"/>
        </w:rPr>
        <w:t>działania</w:t>
      </w:r>
      <w:proofErr w:type="spellEnd"/>
      <w:r w:rsidRPr="00FD4BAD">
        <w:rPr>
          <w:sz w:val="22"/>
          <w:szCs w:val="22"/>
        </w:rPr>
        <w:t xml:space="preserve"> </w:t>
      </w:r>
    </w:p>
    <w:p w:rsidR="004E39C6" w:rsidRPr="00FD4BAD" w:rsidRDefault="004E39C6" w:rsidP="004E39C6">
      <w:pPr>
        <w:pStyle w:val="Tekstpodstawowy21"/>
        <w:rPr>
          <w:sz w:val="22"/>
          <w:szCs w:val="22"/>
        </w:rPr>
      </w:pPr>
      <w:proofErr w:type="spellStart"/>
      <w:r w:rsidRPr="00FD4BAD">
        <w:rPr>
          <w:sz w:val="22"/>
          <w:szCs w:val="22"/>
        </w:rPr>
        <w:t>Wydziału</w:t>
      </w:r>
      <w:proofErr w:type="spellEnd"/>
      <w:r w:rsidRPr="00FD4BAD">
        <w:rPr>
          <w:sz w:val="22"/>
          <w:szCs w:val="22"/>
        </w:rPr>
        <w:t xml:space="preserve"> </w:t>
      </w:r>
      <w:proofErr w:type="spellStart"/>
      <w:r w:rsidRPr="00FD4BAD">
        <w:rPr>
          <w:sz w:val="22"/>
          <w:szCs w:val="22"/>
        </w:rPr>
        <w:t>Architektury</w:t>
      </w:r>
      <w:proofErr w:type="spellEnd"/>
      <w:r w:rsidRPr="00FD4BAD">
        <w:rPr>
          <w:sz w:val="22"/>
          <w:szCs w:val="22"/>
        </w:rPr>
        <w:t xml:space="preserve"> </w:t>
      </w:r>
      <w:proofErr w:type="spellStart"/>
      <w:r w:rsidRPr="00FD4BAD">
        <w:rPr>
          <w:sz w:val="22"/>
          <w:szCs w:val="22"/>
        </w:rPr>
        <w:t>i</w:t>
      </w:r>
      <w:proofErr w:type="spellEnd"/>
      <w:r w:rsidRPr="00FD4BAD">
        <w:rPr>
          <w:sz w:val="22"/>
          <w:szCs w:val="22"/>
        </w:rPr>
        <w:t xml:space="preserve"> </w:t>
      </w:r>
      <w:proofErr w:type="spellStart"/>
      <w:r w:rsidRPr="00FD4BAD">
        <w:rPr>
          <w:sz w:val="22"/>
          <w:szCs w:val="22"/>
        </w:rPr>
        <w:t>Budownictwa</w:t>
      </w:r>
      <w:proofErr w:type="spellEnd"/>
      <w:r w:rsidRPr="00FD4BAD">
        <w:rPr>
          <w:sz w:val="22"/>
          <w:szCs w:val="22"/>
        </w:rPr>
        <w:t xml:space="preserve"> w </w:t>
      </w:r>
      <w:proofErr w:type="spellStart"/>
      <w:r w:rsidRPr="00FD4BAD">
        <w:rPr>
          <w:sz w:val="22"/>
          <w:szCs w:val="22"/>
        </w:rPr>
        <w:t>Urzędzie</w:t>
      </w:r>
      <w:proofErr w:type="spellEnd"/>
      <w:r w:rsidRPr="00FD4BAD">
        <w:rPr>
          <w:sz w:val="22"/>
          <w:szCs w:val="22"/>
        </w:rPr>
        <w:t xml:space="preserve"> </w:t>
      </w:r>
      <w:proofErr w:type="spellStart"/>
      <w:r w:rsidRPr="00FD4BAD">
        <w:rPr>
          <w:sz w:val="22"/>
          <w:szCs w:val="22"/>
        </w:rPr>
        <w:t>Miasta</w:t>
      </w:r>
      <w:proofErr w:type="spellEnd"/>
      <w:r w:rsidRPr="00FD4BAD">
        <w:rPr>
          <w:sz w:val="22"/>
          <w:szCs w:val="22"/>
        </w:rPr>
        <w:t xml:space="preserve"> </w:t>
      </w:r>
      <w:proofErr w:type="spellStart"/>
      <w:r w:rsidRPr="00FD4BAD">
        <w:rPr>
          <w:sz w:val="22"/>
          <w:szCs w:val="22"/>
        </w:rPr>
        <w:t>Torunia</w:t>
      </w:r>
      <w:proofErr w:type="spellEnd"/>
    </w:p>
    <w:p w:rsidR="004E39C6" w:rsidRPr="00FD4BAD" w:rsidRDefault="004E39C6" w:rsidP="004E39C6">
      <w:pPr>
        <w:rPr>
          <w:rFonts w:ascii="Times New Roman" w:hAnsi="Times New Roman" w:cs="Times New Roman"/>
          <w:sz w:val="22"/>
        </w:rPr>
      </w:pPr>
    </w:p>
    <w:p w:rsidR="004E39C6" w:rsidRPr="00FD4BAD" w:rsidRDefault="004E39C6" w:rsidP="004E39C6">
      <w:pPr>
        <w:pStyle w:val="Nagwek2"/>
        <w:widowControl/>
        <w:numPr>
          <w:ilvl w:val="1"/>
          <w:numId w:val="3"/>
        </w:numPr>
        <w:spacing w:line="100" w:lineRule="atLeast"/>
        <w:textAlignment w:val="auto"/>
        <w:rPr>
          <w:rFonts w:cs="Times New Roman"/>
          <w:sz w:val="22"/>
          <w:szCs w:val="22"/>
        </w:rPr>
      </w:pPr>
      <w:r w:rsidRPr="00FD4BAD">
        <w:rPr>
          <w:rFonts w:cs="Times New Roman"/>
          <w:sz w:val="22"/>
          <w:szCs w:val="22"/>
        </w:rPr>
        <w:t>Rozdział 1</w:t>
      </w:r>
    </w:p>
    <w:p w:rsidR="004E39C6" w:rsidRPr="00FD4BAD" w:rsidRDefault="004E39C6" w:rsidP="004E39C6">
      <w:pPr>
        <w:pStyle w:val="Nagwek2"/>
        <w:widowControl/>
        <w:numPr>
          <w:ilvl w:val="2"/>
          <w:numId w:val="3"/>
        </w:numPr>
        <w:spacing w:line="100" w:lineRule="atLeast"/>
        <w:textAlignment w:val="auto"/>
        <w:rPr>
          <w:rFonts w:cs="Times New Roman"/>
          <w:sz w:val="22"/>
          <w:szCs w:val="22"/>
        </w:rPr>
      </w:pPr>
      <w:r w:rsidRPr="00FD4BAD">
        <w:rPr>
          <w:rFonts w:cs="Times New Roman"/>
          <w:sz w:val="22"/>
          <w:szCs w:val="22"/>
        </w:rPr>
        <w:t>Postanowienia ogólne i wewnętrzna organizacja wydziału</w:t>
      </w:r>
    </w:p>
    <w:p w:rsidR="004E39C6" w:rsidRPr="00FD4BAD" w:rsidRDefault="004E39C6" w:rsidP="004E39C6">
      <w:pPr>
        <w:pStyle w:val="Nagwek2"/>
        <w:widowControl/>
        <w:numPr>
          <w:ilvl w:val="2"/>
          <w:numId w:val="3"/>
        </w:numPr>
        <w:spacing w:line="100" w:lineRule="atLeast"/>
        <w:textAlignment w:val="auto"/>
        <w:rPr>
          <w:rFonts w:cs="Times New Roman"/>
          <w:sz w:val="22"/>
          <w:szCs w:val="22"/>
        </w:rPr>
      </w:pPr>
    </w:p>
    <w:p w:rsidR="004E39C6" w:rsidRPr="00FD4BAD" w:rsidRDefault="00D9471C" w:rsidP="00D9471C">
      <w:pPr>
        <w:jc w:val="both"/>
        <w:rPr>
          <w:rFonts w:ascii="Times New Roman" w:hAnsi="Times New Roman" w:cs="Times New Roman"/>
          <w:sz w:val="22"/>
        </w:rPr>
      </w:pPr>
      <w:r w:rsidRPr="00FD4BAD">
        <w:rPr>
          <w:rFonts w:ascii="Times New Roman" w:hAnsi="Times New Roman" w:cs="Times New Roman"/>
          <w:sz w:val="22"/>
        </w:rPr>
        <w:tab/>
      </w:r>
      <w:r w:rsidR="004E39C6" w:rsidRPr="00FD4BAD">
        <w:rPr>
          <w:rFonts w:ascii="Times New Roman" w:hAnsi="Times New Roman" w:cs="Times New Roman"/>
          <w:sz w:val="22"/>
        </w:rPr>
        <w:t>§ 1 Ilekroć w dalszej części niniejszego załącznika jest mowa o:</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mieście –  należy przez to rozumieć Gminę Miasta Toruń;</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prezydencie, zastępcy prezydenta, skarbniku, sekretarzu – należy przez to rozumieć Prezydenta Miasta Torunia, Zastępcę Prezydenta Miasta Torunia, Skarbnika Miasta Torunia, Sekretarza Miasta Torunia;</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urzędzie – należy przez to rozumieć Urząd Miasta Torunia;</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 xml:space="preserve">dziale – należy przez to rozumieć jednostkę organizacyjną urzędu wyodrębnioną </w:t>
      </w:r>
      <w:r w:rsidRPr="00FD4BAD">
        <w:rPr>
          <w:rFonts w:ascii="Times New Roman" w:hAnsi="Times New Roman" w:cs="Times New Roman"/>
          <w:sz w:val="22"/>
        </w:rPr>
        <w:br/>
        <w:t>w schemacie organizacyjnym, bez względu na jej nazwę;</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bCs/>
          <w:sz w:val="22"/>
        </w:rPr>
      </w:pPr>
      <w:r w:rsidRPr="00FD4BAD">
        <w:rPr>
          <w:rFonts w:ascii="Times New Roman" w:hAnsi="Times New Roman" w:cs="Times New Roman"/>
          <w:sz w:val="22"/>
        </w:rPr>
        <w:t>miejskiej jednostce organizacyjnej – należy przez to rozumieć jednostkę organizacyjną utworzoną przez miasto, komunalną osobę prawną, spółkę prawa handlowego z udziałem miasta, jednostkę administracji zespolonej;</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bCs/>
          <w:sz w:val="22"/>
        </w:rPr>
      </w:pPr>
      <w:r w:rsidRPr="00FD4BAD">
        <w:rPr>
          <w:rFonts w:ascii="Times New Roman" w:hAnsi="Times New Roman" w:cs="Times New Roman"/>
          <w:bCs/>
          <w:sz w:val="22"/>
        </w:rPr>
        <w:t>wydziale – należy przez to rozumieć Wydziału Architektury i Budownictwa;</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bCs/>
          <w:sz w:val="22"/>
        </w:rPr>
        <w:t>dyrektorze – należy przez to rozumieć dyrektora Wydziału Architektury i Budownictwa;</w:t>
      </w:r>
    </w:p>
    <w:p w:rsidR="004E39C6" w:rsidRPr="00FD4BAD" w:rsidRDefault="004E39C6" w:rsidP="00B65222">
      <w:pPr>
        <w:widowControl w:val="0"/>
        <w:numPr>
          <w:ilvl w:val="0"/>
          <w:numId w:val="4"/>
        </w:numPr>
        <w:suppressAutoHyphens/>
        <w:spacing w:line="100" w:lineRule="atLeast"/>
        <w:ind w:left="426" w:hanging="426"/>
        <w:jc w:val="both"/>
        <w:rPr>
          <w:rFonts w:ascii="Times New Roman" w:hAnsi="Times New Roman" w:cs="Times New Roman"/>
          <w:bCs/>
          <w:sz w:val="22"/>
        </w:rPr>
      </w:pPr>
      <w:r w:rsidRPr="00FD4BAD">
        <w:rPr>
          <w:rFonts w:ascii="Times New Roman" w:hAnsi="Times New Roman" w:cs="Times New Roman"/>
          <w:sz w:val="22"/>
        </w:rPr>
        <w:t xml:space="preserve">referacie – należy przez to rozumieć Referat Architektury i Urbanistyki, Referat Pozwoleń Budowlanych, </w:t>
      </w:r>
      <w:r w:rsidR="00B65222" w:rsidRPr="00FD4BAD">
        <w:rPr>
          <w:rFonts w:ascii="Times New Roman" w:hAnsi="Times New Roman" w:cs="Times New Roman"/>
          <w:sz w:val="22"/>
        </w:rPr>
        <w:t xml:space="preserve">Referatu Zgłoszeń Budowlanych, </w:t>
      </w:r>
      <w:r w:rsidRPr="00FD4BAD">
        <w:rPr>
          <w:rFonts w:ascii="Times New Roman" w:hAnsi="Times New Roman" w:cs="Times New Roman"/>
          <w:sz w:val="22"/>
        </w:rPr>
        <w:t>Referat Zaświadczeń i Administracji;</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bCs/>
          <w:sz w:val="22"/>
        </w:rPr>
        <w:t>kierowniku referatu – należy przez to rozumieć kierownika</w:t>
      </w:r>
      <w:r w:rsidRPr="00FD4BAD">
        <w:rPr>
          <w:rFonts w:ascii="Times New Roman" w:hAnsi="Times New Roman" w:cs="Times New Roman"/>
          <w:sz w:val="22"/>
        </w:rPr>
        <w:t xml:space="preserve"> Referatu Architektury i Urbanistyki, kierownika Referatu Pozwoleń </w:t>
      </w:r>
      <w:r w:rsidR="00B65222" w:rsidRPr="00FD4BAD">
        <w:rPr>
          <w:rFonts w:ascii="Times New Roman" w:hAnsi="Times New Roman" w:cs="Times New Roman"/>
          <w:sz w:val="22"/>
        </w:rPr>
        <w:t>Budowlanych, kierownika Referatu</w:t>
      </w:r>
      <w:r w:rsidRPr="00FD4BAD">
        <w:rPr>
          <w:rFonts w:ascii="Times New Roman" w:hAnsi="Times New Roman" w:cs="Times New Roman"/>
          <w:sz w:val="22"/>
        </w:rPr>
        <w:t xml:space="preserve"> Zgłoszeń Budowlanych oraz kierownika Referatu Zaświadczeń i Administracji;</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 xml:space="preserve">MPU – należy przez to rozumieć Miejską Pracownię Urbanistyczną; </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 xml:space="preserve">decyzji o warunkach zabudowy i zagospodarowania terenu – należy przez to rozumieć także decyzję o warunkach zabudowy oraz decyzję o ustaleniu lokalizacji inwestycji celu publicznego;  </w:t>
      </w:r>
    </w:p>
    <w:p w:rsidR="004E39C6" w:rsidRPr="00FD4BAD" w:rsidRDefault="004E39C6" w:rsidP="004E39C6">
      <w:pPr>
        <w:widowControl w:val="0"/>
        <w:numPr>
          <w:ilvl w:val="0"/>
          <w:numId w:val="4"/>
        </w:numPr>
        <w:suppressAutoHyphens/>
        <w:spacing w:line="100" w:lineRule="atLeast"/>
        <w:ind w:left="426" w:hanging="426"/>
        <w:jc w:val="both"/>
        <w:rPr>
          <w:rFonts w:ascii="Times New Roman" w:hAnsi="Times New Roman" w:cs="Times New Roman"/>
          <w:sz w:val="22"/>
        </w:rPr>
      </w:pPr>
      <w:r w:rsidRPr="00FD4BAD">
        <w:rPr>
          <w:rFonts w:ascii="Times New Roman" w:hAnsi="Times New Roman" w:cs="Times New Roman"/>
          <w:sz w:val="22"/>
        </w:rPr>
        <w:t>regulaminie urzędu – należy przez to rozumieć Regulamin Organizacyjny Urzędu Miasta Torunia nadany zarządzeniem Prezydenta Miasta Torunia.</w:t>
      </w:r>
    </w:p>
    <w:p w:rsidR="004E39C6" w:rsidRPr="00FD4BAD" w:rsidRDefault="004E39C6" w:rsidP="004E39C6">
      <w:pPr>
        <w:ind w:firstLine="426"/>
        <w:jc w:val="both"/>
        <w:rPr>
          <w:rFonts w:ascii="Times New Roman" w:hAnsi="Times New Roman" w:cs="Times New Roman"/>
          <w:sz w:val="22"/>
        </w:rPr>
      </w:pPr>
      <w:r w:rsidRPr="00FD4BAD">
        <w:rPr>
          <w:rFonts w:ascii="Times New Roman" w:hAnsi="Times New Roman" w:cs="Times New Roman"/>
          <w:sz w:val="22"/>
        </w:rPr>
        <w:t>§ 2.1. Zadania wydziału realizują:</w:t>
      </w:r>
    </w:p>
    <w:p w:rsidR="004E39C6" w:rsidRPr="00FD4BAD" w:rsidRDefault="004E39C6" w:rsidP="00D9471C">
      <w:pPr>
        <w:pStyle w:val="Akapitzlist"/>
        <w:widowControl/>
        <w:numPr>
          <w:ilvl w:val="0"/>
          <w:numId w:val="6"/>
        </w:numPr>
        <w:tabs>
          <w:tab w:val="left" w:pos="284"/>
        </w:tabs>
        <w:spacing w:line="100" w:lineRule="atLeast"/>
        <w:ind w:left="284" w:hanging="284"/>
        <w:jc w:val="both"/>
        <w:textAlignment w:val="auto"/>
        <w:rPr>
          <w:rFonts w:cs="Times New Roman"/>
          <w:sz w:val="22"/>
          <w:szCs w:val="22"/>
        </w:rPr>
      </w:pPr>
      <w:r w:rsidRPr="00FD4BAD">
        <w:rPr>
          <w:rFonts w:cs="Times New Roman"/>
          <w:sz w:val="22"/>
          <w:szCs w:val="22"/>
        </w:rPr>
        <w:t>dyrektor;</w:t>
      </w:r>
    </w:p>
    <w:p w:rsidR="004E39C6" w:rsidRPr="00FD4BAD" w:rsidRDefault="004E39C6" w:rsidP="00D9471C">
      <w:pPr>
        <w:pStyle w:val="Akapitzlist"/>
        <w:widowControl/>
        <w:numPr>
          <w:ilvl w:val="0"/>
          <w:numId w:val="6"/>
        </w:numPr>
        <w:tabs>
          <w:tab w:val="left" w:pos="284"/>
        </w:tabs>
        <w:spacing w:line="100" w:lineRule="atLeast"/>
        <w:ind w:left="284" w:hanging="284"/>
        <w:jc w:val="both"/>
        <w:textAlignment w:val="auto"/>
        <w:rPr>
          <w:rFonts w:cs="Times New Roman"/>
          <w:sz w:val="22"/>
          <w:szCs w:val="22"/>
        </w:rPr>
      </w:pPr>
      <w:r w:rsidRPr="00FD4BAD">
        <w:rPr>
          <w:rFonts w:cs="Times New Roman"/>
          <w:sz w:val="22"/>
          <w:szCs w:val="22"/>
        </w:rPr>
        <w:t>zastępca dyrektora;</w:t>
      </w:r>
    </w:p>
    <w:p w:rsidR="004E39C6" w:rsidRPr="00FD4BAD" w:rsidRDefault="004E39C6" w:rsidP="00D9471C">
      <w:pPr>
        <w:pStyle w:val="Akapitzlist"/>
        <w:widowControl/>
        <w:numPr>
          <w:ilvl w:val="0"/>
          <w:numId w:val="6"/>
        </w:numPr>
        <w:tabs>
          <w:tab w:val="left" w:pos="284"/>
        </w:tabs>
        <w:spacing w:line="100" w:lineRule="atLeast"/>
        <w:ind w:left="284" w:hanging="284"/>
        <w:jc w:val="both"/>
        <w:textAlignment w:val="auto"/>
        <w:rPr>
          <w:rFonts w:cs="Times New Roman"/>
          <w:sz w:val="22"/>
          <w:szCs w:val="22"/>
        </w:rPr>
      </w:pPr>
      <w:r w:rsidRPr="00FD4BAD">
        <w:rPr>
          <w:rFonts w:cs="Times New Roman"/>
          <w:sz w:val="22"/>
          <w:szCs w:val="22"/>
        </w:rPr>
        <w:t>pracownicy Referatu Architektury i Urbanistyki (liczba stanowisk urzędniczych: 6);</w:t>
      </w:r>
    </w:p>
    <w:p w:rsidR="004E39C6" w:rsidRPr="00FD4BAD" w:rsidRDefault="004E39C6" w:rsidP="00D9471C">
      <w:pPr>
        <w:pStyle w:val="Akapitzlist"/>
        <w:widowControl/>
        <w:numPr>
          <w:ilvl w:val="0"/>
          <w:numId w:val="6"/>
        </w:numPr>
        <w:tabs>
          <w:tab w:val="left" w:pos="284"/>
        </w:tabs>
        <w:spacing w:line="100" w:lineRule="atLeast"/>
        <w:ind w:left="284" w:hanging="284"/>
        <w:jc w:val="both"/>
        <w:textAlignment w:val="auto"/>
        <w:rPr>
          <w:rFonts w:cs="Times New Roman"/>
          <w:sz w:val="22"/>
          <w:szCs w:val="22"/>
        </w:rPr>
      </w:pPr>
      <w:r w:rsidRPr="00FD4BAD">
        <w:rPr>
          <w:rFonts w:cs="Times New Roman"/>
          <w:sz w:val="22"/>
          <w:szCs w:val="22"/>
        </w:rPr>
        <w:t>pracownicy Referatu Pozwoleń Budowlanych (liczba stanowisk urzędniczych: 11);</w:t>
      </w:r>
    </w:p>
    <w:p w:rsidR="00B65222" w:rsidRPr="00FD4BAD" w:rsidRDefault="00B65222" w:rsidP="00D9471C">
      <w:pPr>
        <w:pStyle w:val="Akapitzlist"/>
        <w:widowControl/>
        <w:numPr>
          <w:ilvl w:val="0"/>
          <w:numId w:val="6"/>
        </w:numPr>
        <w:tabs>
          <w:tab w:val="left" w:pos="284"/>
        </w:tabs>
        <w:spacing w:line="100" w:lineRule="atLeast"/>
        <w:ind w:left="284" w:hanging="284"/>
        <w:jc w:val="both"/>
        <w:textAlignment w:val="auto"/>
        <w:rPr>
          <w:rFonts w:cs="Times New Roman"/>
          <w:sz w:val="22"/>
          <w:szCs w:val="22"/>
        </w:rPr>
      </w:pPr>
      <w:r w:rsidRPr="00FD4BAD">
        <w:rPr>
          <w:rFonts w:cs="Times New Roman"/>
          <w:sz w:val="22"/>
          <w:szCs w:val="22"/>
        </w:rPr>
        <w:t>pracownicy Referatu Zgłoszeń Budowlanych (liczba stanowisk urzędniczych: 5 liczba stanowisk pomocniczych i obsługi: 1);</w:t>
      </w:r>
    </w:p>
    <w:p w:rsidR="004E39C6" w:rsidRPr="00FD4BAD" w:rsidRDefault="004E39C6" w:rsidP="00D9471C">
      <w:pPr>
        <w:pStyle w:val="Akapitzlist"/>
        <w:widowControl/>
        <w:numPr>
          <w:ilvl w:val="0"/>
          <w:numId w:val="6"/>
        </w:numPr>
        <w:tabs>
          <w:tab w:val="left" w:pos="284"/>
        </w:tabs>
        <w:spacing w:line="100" w:lineRule="atLeast"/>
        <w:ind w:left="284" w:hanging="284"/>
        <w:jc w:val="both"/>
        <w:textAlignment w:val="auto"/>
        <w:rPr>
          <w:rFonts w:cs="Times New Roman"/>
          <w:sz w:val="22"/>
          <w:szCs w:val="22"/>
        </w:rPr>
      </w:pPr>
      <w:r w:rsidRPr="00FD4BAD">
        <w:rPr>
          <w:rFonts w:cs="Times New Roman"/>
          <w:sz w:val="22"/>
          <w:szCs w:val="22"/>
        </w:rPr>
        <w:t>pracownicy Referatu Zaświadczeń i Administracji (liczba stanowisk urzędniczych: 4, liczba stanowisk pomocniczych i obsługi: 2).</w:t>
      </w:r>
    </w:p>
    <w:p w:rsidR="004E39C6" w:rsidRPr="00FD4BAD" w:rsidRDefault="004E39C6" w:rsidP="004E39C6">
      <w:pPr>
        <w:pStyle w:val="Akapitzlist"/>
        <w:numPr>
          <w:ilvl w:val="0"/>
          <w:numId w:val="17"/>
        </w:numPr>
        <w:jc w:val="both"/>
        <w:rPr>
          <w:rFonts w:cs="Times New Roman"/>
          <w:sz w:val="22"/>
          <w:szCs w:val="22"/>
        </w:rPr>
      </w:pPr>
      <w:r w:rsidRPr="00FD4BAD">
        <w:rPr>
          <w:rFonts w:cs="Times New Roman"/>
          <w:sz w:val="22"/>
          <w:szCs w:val="22"/>
        </w:rPr>
        <w:t>Liczba etatów w wydziale wynosi: 31.</w:t>
      </w:r>
    </w:p>
    <w:p w:rsidR="004E39C6" w:rsidRPr="00FD4BAD" w:rsidRDefault="004E39C6" w:rsidP="004E39C6">
      <w:pPr>
        <w:jc w:val="both"/>
        <w:rPr>
          <w:rFonts w:ascii="Times New Roman" w:hAnsi="Times New Roman" w:cs="Times New Roman"/>
          <w:sz w:val="22"/>
        </w:rPr>
      </w:pPr>
    </w:p>
    <w:p w:rsidR="004E39C6" w:rsidRPr="00FD4BAD" w:rsidRDefault="004E39C6" w:rsidP="004E39C6">
      <w:pPr>
        <w:jc w:val="center"/>
        <w:rPr>
          <w:rFonts w:ascii="Times New Roman" w:hAnsi="Times New Roman" w:cs="Times New Roman"/>
          <w:b/>
          <w:sz w:val="22"/>
        </w:rPr>
      </w:pPr>
      <w:r w:rsidRPr="00FD4BAD">
        <w:rPr>
          <w:rFonts w:ascii="Times New Roman" w:hAnsi="Times New Roman" w:cs="Times New Roman"/>
          <w:b/>
          <w:sz w:val="22"/>
        </w:rPr>
        <w:t>Rozdział 2</w:t>
      </w:r>
    </w:p>
    <w:p w:rsidR="004E39C6" w:rsidRPr="00FD4BAD" w:rsidRDefault="004E39C6" w:rsidP="004E39C6">
      <w:pPr>
        <w:jc w:val="center"/>
        <w:rPr>
          <w:rFonts w:ascii="Times New Roman" w:hAnsi="Times New Roman" w:cs="Times New Roman"/>
          <w:b/>
          <w:sz w:val="22"/>
        </w:rPr>
      </w:pPr>
      <w:r w:rsidRPr="00FD4BAD">
        <w:rPr>
          <w:rFonts w:ascii="Times New Roman" w:hAnsi="Times New Roman" w:cs="Times New Roman"/>
          <w:b/>
          <w:sz w:val="22"/>
        </w:rPr>
        <w:t>Zasady kierowania wydziałem</w:t>
      </w:r>
    </w:p>
    <w:p w:rsidR="00194ED3" w:rsidRPr="00FD4BAD" w:rsidRDefault="00194ED3" w:rsidP="00D9471C">
      <w:pPr>
        <w:pStyle w:val="Tekstpodstawowywcity31"/>
        <w:ind w:firstLine="426"/>
        <w:jc w:val="both"/>
        <w:rPr>
          <w:sz w:val="22"/>
          <w:szCs w:val="22"/>
        </w:rPr>
      </w:pPr>
      <w:r w:rsidRPr="00FD4BAD">
        <w:rPr>
          <w:sz w:val="22"/>
          <w:szCs w:val="22"/>
        </w:rPr>
        <w:t>§ 3. 1. Dyrektor jest odpowiedzialny za prawidłową i terminową realizację zadań wydziału, reprezentuje go wobec prezydenta, zastępców prezydenta, skarbnika lub sekretarza, dyrektorów działów oraz miejskich jednostek organizacyjnych.</w:t>
      </w:r>
    </w:p>
    <w:p w:rsidR="00194ED3" w:rsidRPr="00FD4BAD" w:rsidRDefault="00194ED3" w:rsidP="00D9471C">
      <w:pPr>
        <w:pStyle w:val="Tekstpodstawowywcity31"/>
        <w:numPr>
          <w:ilvl w:val="1"/>
          <w:numId w:val="25"/>
        </w:numPr>
        <w:tabs>
          <w:tab w:val="clear" w:pos="1140"/>
          <w:tab w:val="left" w:pos="426"/>
          <w:tab w:val="left" w:pos="567"/>
        </w:tabs>
        <w:ind w:left="0" w:firstLine="426"/>
        <w:jc w:val="both"/>
        <w:rPr>
          <w:sz w:val="22"/>
          <w:szCs w:val="22"/>
        </w:rPr>
      </w:pPr>
      <w:r w:rsidRPr="00FD4BAD">
        <w:rPr>
          <w:sz w:val="22"/>
          <w:szCs w:val="22"/>
        </w:rPr>
        <w:t>Dyrektor jest bezpośrednim przełożonym kierownika referatu, przy pomocy którego nadzoruje pracę pracowników zatrudnionych w referacie oraz przełożonym pracowników na stanowiskach bezpośrednio mu podlegających.</w:t>
      </w:r>
    </w:p>
    <w:p w:rsidR="00194ED3" w:rsidRPr="00FD4BAD" w:rsidRDefault="00194ED3" w:rsidP="00D9471C">
      <w:pPr>
        <w:pStyle w:val="Tekstpodstawowywcity31"/>
        <w:numPr>
          <w:ilvl w:val="1"/>
          <w:numId w:val="25"/>
        </w:numPr>
        <w:tabs>
          <w:tab w:val="clear" w:pos="1140"/>
          <w:tab w:val="left" w:pos="426"/>
          <w:tab w:val="left" w:pos="567"/>
        </w:tabs>
        <w:ind w:left="0" w:firstLine="426"/>
        <w:jc w:val="both"/>
        <w:rPr>
          <w:sz w:val="22"/>
          <w:szCs w:val="22"/>
        </w:rPr>
      </w:pPr>
      <w:r w:rsidRPr="00FD4BAD">
        <w:rPr>
          <w:sz w:val="22"/>
          <w:szCs w:val="22"/>
        </w:rPr>
        <w:t xml:space="preserve">Obowiązkiem dyrektora jest wykonywanie zadań określonych w regulaminie urzędu </w:t>
      </w:r>
      <w:r w:rsidRPr="00FD4BAD">
        <w:rPr>
          <w:sz w:val="22"/>
          <w:szCs w:val="22"/>
        </w:rPr>
        <w:br/>
        <w:t xml:space="preserve">i innych zadań zlecanych przez prezydenta, zastępców prezydenta, skarbnika, sekretarza. </w:t>
      </w:r>
    </w:p>
    <w:p w:rsidR="00194ED3" w:rsidRPr="00FD4BAD" w:rsidRDefault="00194ED3" w:rsidP="00D9471C">
      <w:pPr>
        <w:pStyle w:val="Tekstpodstawowywcity31"/>
        <w:numPr>
          <w:ilvl w:val="1"/>
          <w:numId w:val="25"/>
        </w:numPr>
        <w:tabs>
          <w:tab w:val="clear" w:pos="1140"/>
          <w:tab w:val="left" w:pos="426"/>
          <w:tab w:val="left" w:pos="567"/>
        </w:tabs>
        <w:ind w:left="0" w:firstLine="426"/>
        <w:jc w:val="both"/>
        <w:rPr>
          <w:sz w:val="22"/>
          <w:szCs w:val="22"/>
        </w:rPr>
      </w:pPr>
      <w:r w:rsidRPr="00FD4BAD">
        <w:rPr>
          <w:sz w:val="22"/>
          <w:szCs w:val="22"/>
        </w:rPr>
        <w:lastRenderedPageBreak/>
        <w:t>Dyrektora w cza</w:t>
      </w:r>
      <w:r w:rsidR="00C14BDF" w:rsidRPr="00FD4BAD">
        <w:rPr>
          <w:sz w:val="22"/>
          <w:szCs w:val="22"/>
        </w:rPr>
        <w:t>sie jego nieobecności zastępuje zastępca dyrektora</w:t>
      </w:r>
      <w:r w:rsidRPr="00FD4BAD">
        <w:rPr>
          <w:sz w:val="22"/>
          <w:szCs w:val="22"/>
        </w:rPr>
        <w:t>.</w:t>
      </w:r>
    </w:p>
    <w:p w:rsidR="00194ED3" w:rsidRPr="00FD4BAD" w:rsidRDefault="00194ED3" w:rsidP="00D9471C">
      <w:pPr>
        <w:pStyle w:val="Tekstpodstawowywcity31"/>
        <w:numPr>
          <w:ilvl w:val="1"/>
          <w:numId w:val="25"/>
        </w:numPr>
        <w:tabs>
          <w:tab w:val="clear" w:pos="1140"/>
          <w:tab w:val="left" w:pos="426"/>
          <w:tab w:val="left" w:pos="567"/>
        </w:tabs>
        <w:ind w:left="0" w:firstLine="426"/>
        <w:jc w:val="both"/>
        <w:rPr>
          <w:sz w:val="22"/>
          <w:szCs w:val="22"/>
        </w:rPr>
      </w:pPr>
      <w:r w:rsidRPr="00FD4BAD">
        <w:rPr>
          <w:sz w:val="22"/>
          <w:szCs w:val="22"/>
        </w:rPr>
        <w:t xml:space="preserve">Do wyłącznych zadań dyrektora należy: </w:t>
      </w:r>
    </w:p>
    <w:p w:rsidR="00194ED3" w:rsidRPr="00FD4BAD" w:rsidRDefault="00194ED3" w:rsidP="00D9471C">
      <w:pPr>
        <w:pStyle w:val="Akapitzlist"/>
        <w:numPr>
          <w:ilvl w:val="0"/>
          <w:numId w:val="5"/>
        </w:numPr>
        <w:tabs>
          <w:tab w:val="left" w:pos="1701"/>
        </w:tabs>
        <w:ind w:left="284" w:hanging="284"/>
        <w:contextualSpacing w:val="0"/>
        <w:jc w:val="both"/>
        <w:textAlignment w:val="auto"/>
        <w:rPr>
          <w:rFonts w:cs="Times New Roman"/>
          <w:sz w:val="22"/>
          <w:szCs w:val="22"/>
        </w:rPr>
      </w:pPr>
      <w:r w:rsidRPr="00FD4BAD">
        <w:rPr>
          <w:rFonts w:cs="Times New Roman"/>
          <w:sz w:val="22"/>
          <w:szCs w:val="22"/>
        </w:rPr>
        <w:t>kierowanie pracą wydziału;</w:t>
      </w:r>
    </w:p>
    <w:p w:rsidR="00194ED3" w:rsidRPr="00FD4BAD" w:rsidRDefault="00194ED3" w:rsidP="00D9471C">
      <w:pPr>
        <w:pStyle w:val="Akapitzlist"/>
        <w:numPr>
          <w:ilvl w:val="0"/>
          <w:numId w:val="5"/>
        </w:numPr>
        <w:tabs>
          <w:tab w:val="left" w:pos="1701"/>
        </w:tabs>
        <w:ind w:left="284" w:hanging="284"/>
        <w:contextualSpacing w:val="0"/>
        <w:jc w:val="both"/>
        <w:textAlignment w:val="auto"/>
        <w:rPr>
          <w:rFonts w:cs="Times New Roman"/>
          <w:sz w:val="22"/>
          <w:szCs w:val="22"/>
        </w:rPr>
      </w:pPr>
      <w:r w:rsidRPr="00FD4BAD">
        <w:rPr>
          <w:rFonts w:cs="Times New Roman"/>
          <w:sz w:val="22"/>
          <w:szCs w:val="22"/>
        </w:rPr>
        <w:t xml:space="preserve">podpisywanie dokumentów sporządzonych w wydziale, nie zastrzeżonych do podpisu prezydenta, zastępców prezydenta, skarbnika lub sekretarza, z zachowaniem udzielonych upoważnień  </w:t>
      </w:r>
      <w:r w:rsidR="00FD4BAD">
        <w:rPr>
          <w:rFonts w:cs="Times New Roman"/>
          <w:sz w:val="22"/>
          <w:szCs w:val="22"/>
        </w:rPr>
        <w:br/>
      </w:r>
      <w:r w:rsidRPr="00FD4BAD">
        <w:rPr>
          <w:rFonts w:cs="Times New Roman"/>
          <w:sz w:val="22"/>
          <w:szCs w:val="22"/>
        </w:rPr>
        <w:t>i pełnomocnictw;</w:t>
      </w:r>
    </w:p>
    <w:p w:rsidR="00194ED3" w:rsidRPr="00FD4BAD" w:rsidRDefault="00194ED3" w:rsidP="00D9471C">
      <w:pPr>
        <w:pStyle w:val="Akapitzlist"/>
        <w:numPr>
          <w:ilvl w:val="0"/>
          <w:numId w:val="5"/>
        </w:numPr>
        <w:tabs>
          <w:tab w:val="left" w:pos="1701"/>
        </w:tabs>
        <w:ind w:left="284" w:hanging="284"/>
        <w:contextualSpacing w:val="0"/>
        <w:jc w:val="both"/>
        <w:textAlignment w:val="auto"/>
        <w:rPr>
          <w:rFonts w:cs="Times New Roman"/>
          <w:sz w:val="22"/>
          <w:szCs w:val="22"/>
        </w:rPr>
      </w:pPr>
      <w:r w:rsidRPr="00FD4BAD">
        <w:rPr>
          <w:rFonts w:cs="Times New Roman"/>
          <w:sz w:val="22"/>
          <w:szCs w:val="22"/>
        </w:rPr>
        <w:t>aprobowanie dokumentów kierowanych do podpisu prezydenta, zastępców prezydenta, skarbnika, sekretarza;</w:t>
      </w:r>
    </w:p>
    <w:p w:rsidR="00194ED3" w:rsidRPr="00FD4BAD" w:rsidRDefault="00194ED3" w:rsidP="00D9471C">
      <w:pPr>
        <w:pStyle w:val="Akapitzlist"/>
        <w:numPr>
          <w:ilvl w:val="0"/>
          <w:numId w:val="5"/>
        </w:numPr>
        <w:tabs>
          <w:tab w:val="left" w:pos="1701"/>
        </w:tabs>
        <w:ind w:left="284" w:hanging="284"/>
        <w:contextualSpacing w:val="0"/>
        <w:jc w:val="both"/>
        <w:textAlignment w:val="auto"/>
        <w:rPr>
          <w:rFonts w:cs="Times New Roman"/>
          <w:sz w:val="22"/>
          <w:szCs w:val="22"/>
        </w:rPr>
      </w:pPr>
      <w:r w:rsidRPr="00FD4BAD">
        <w:rPr>
          <w:rFonts w:cs="Times New Roman"/>
          <w:sz w:val="22"/>
          <w:szCs w:val="22"/>
        </w:rPr>
        <w:t>współpraca z Wydziałem Prawnym w zakresie doc</w:t>
      </w:r>
      <w:r w:rsidR="00FD4BAD">
        <w:rPr>
          <w:rFonts w:cs="Times New Roman"/>
          <w:sz w:val="22"/>
          <w:szCs w:val="22"/>
        </w:rPr>
        <w:t xml:space="preserve">hodzenia należności związanych </w:t>
      </w:r>
      <w:r w:rsidRPr="00FD4BAD">
        <w:rPr>
          <w:rFonts w:cs="Times New Roman"/>
          <w:sz w:val="22"/>
          <w:szCs w:val="22"/>
        </w:rPr>
        <w:t>z zakresem działania wydziału.</w:t>
      </w:r>
    </w:p>
    <w:p w:rsidR="00D9471C" w:rsidRPr="00FD4BAD" w:rsidRDefault="00D9471C" w:rsidP="00D9471C">
      <w:pPr>
        <w:pStyle w:val="Akapitzlist"/>
        <w:numPr>
          <w:ilvl w:val="0"/>
          <w:numId w:val="5"/>
        </w:numPr>
        <w:tabs>
          <w:tab w:val="left" w:pos="1701"/>
        </w:tabs>
        <w:ind w:left="284" w:hanging="284"/>
        <w:contextualSpacing w:val="0"/>
        <w:jc w:val="both"/>
        <w:textAlignment w:val="auto"/>
        <w:rPr>
          <w:rFonts w:cs="Times New Roman"/>
          <w:sz w:val="22"/>
          <w:szCs w:val="22"/>
        </w:rPr>
      </w:pPr>
      <w:r w:rsidRPr="00FD4BAD">
        <w:rPr>
          <w:rFonts w:cs="Times New Roman"/>
          <w:sz w:val="22"/>
          <w:szCs w:val="22"/>
        </w:rPr>
        <w:t>optymalizacja kosztów wysyłania przesyłek listowych dotyczących spraw prowadzonych przez dział, poprzez przekazywanie do roznoszenia przez pracowników urzędu listów poleconych za zwrotnym potwierdzeniem odbioru, kierowanych do adresatów na terenie Torunia, z wyłączeniem instytucji państwowych;</w:t>
      </w:r>
    </w:p>
    <w:p w:rsidR="00D80E15" w:rsidRPr="00FD4BAD" w:rsidRDefault="00D9471C" w:rsidP="00D9471C">
      <w:pPr>
        <w:pStyle w:val="Akapitzlist"/>
        <w:numPr>
          <w:ilvl w:val="0"/>
          <w:numId w:val="5"/>
        </w:numPr>
        <w:tabs>
          <w:tab w:val="left" w:pos="1701"/>
        </w:tabs>
        <w:ind w:left="284" w:hanging="284"/>
        <w:contextualSpacing w:val="0"/>
        <w:jc w:val="both"/>
        <w:textAlignment w:val="auto"/>
        <w:rPr>
          <w:rFonts w:cs="Times New Roman"/>
          <w:sz w:val="22"/>
          <w:szCs w:val="22"/>
        </w:rPr>
      </w:pPr>
      <w:r w:rsidRPr="00FD4BAD">
        <w:rPr>
          <w:rFonts w:cs="Times New Roman"/>
          <w:sz w:val="22"/>
          <w:szCs w:val="22"/>
        </w:rPr>
        <w:t>równomierne rozdzielanie roznoszonej korespondencji pomiędzy zainteresowanych pracowników oraz sprawowanie nadzoru nad realizacją zlecenia.</w:t>
      </w:r>
    </w:p>
    <w:p w:rsidR="00D9471C" w:rsidRPr="00FD4BAD" w:rsidRDefault="00D9471C" w:rsidP="00D9471C">
      <w:pPr>
        <w:pStyle w:val="Akapitzlist"/>
        <w:tabs>
          <w:tab w:val="left" w:pos="1701"/>
        </w:tabs>
        <w:ind w:left="709"/>
        <w:contextualSpacing w:val="0"/>
        <w:jc w:val="both"/>
        <w:textAlignment w:val="auto"/>
        <w:rPr>
          <w:rFonts w:cs="Times New Roman"/>
          <w:sz w:val="22"/>
          <w:szCs w:val="22"/>
        </w:rPr>
      </w:pPr>
    </w:p>
    <w:p w:rsidR="00D80E15" w:rsidRPr="00FD4BAD" w:rsidRDefault="004E39C6" w:rsidP="00194ED3">
      <w:pPr>
        <w:pStyle w:val="Tekstpodstawowywcity31"/>
        <w:ind w:firstLine="426"/>
        <w:jc w:val="both"/>
        <w:rPr>
          <w:sz w:val="22"/>
          <w:szCs w:val="22"/>
        </w:rPr>
      </w:pPr>
      <w:r w:rsidRPr="00FD4BAD">
        <w:rPr>
          <w:sz w:val="22"/>
          <w:szCs w:val="22"/>
        </w:rPr>
        <w:t xml:space="preserve">§ 4. 1. Zastępca dyrektora wykonuje zadania wyznaczone przez dyrektora, </w:t>
      </w:r>
      <w:r w:rsidR="00D80E15" w:rsidRPr="00FD4BAD">
        <w:rPr>
          <w:sz w:val="22"/>
          <w:szCs w:val="22"/>
        </w:rPr>
        <w:t>jest bezpośrednim przełożonym kierownika referatu Pozwoleń Budowlanych oraz Referatu Zgłoszeń Budowlanych, przy pomocy którego nadzoruje pracę pracowników zatrudnionych w referacie</w:t>
      </w:r>
    </w:p>
    <w:p w:rsidR="004E39C6" w:rsidRPr="00FD4BAD" w:rsidRDefault="004E39C6" w:rsidP="00D9471C">
      <w:pPr>
        <w:ind w:firstLine="426"/>
        <w:jc w:val="both"/>
        <w:rPr>
          <w:rFonts w:ascii="Times New Roman" w:hAnsi="Times New Roman" w:cs="Times New Roman"/>
          <w:sz w:val="22"/>
        </w:rPr>
      </w:pPr>
      <w:r w:rsidRPr="00FD4BAD">
        <w:rPr>
          <w:rFonts w:ascii="Times New Roman" w:hAnsi="Times New Roman" w:cs="Times New Roman"/>
          <w:sz w:val="22"/>
        </w:rPr>
        <w:t>2. Do zadań zastępcy dyrektora należy także:</w:t>
      </w:r>
    </w:p>
    <w:p w:rsidR="004E39C6" w:rsidRPr="00FD4BAD" w:rsidRDefault="004E39C6" w:rsidP="004E39C6">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wykonywanie zadań, o których mowa w § 3 ust. 5, na zasadach ustalonych przez dyrektora w „Zakresie czynności, uprawnień i odpowiedzialności”;</w:t>
      </w:r>
    </w:p>
    <w:p w:rsidR="004E39C6" w:rsidRPr="00FD4BAD" w:rsidRDefault="004E39C6" w:rsidP="004E39C6">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wykonywanie poleceń dyrektora i informowanie go o stanie prowadzonych spraw;</w:t>
      </w:r>
    </w:p>
    <w:p w:rsidR="00D80E15" w:rsidRPr="00FD4BAD" w:rsidRDefault="00D80E15" w:rsidP="00D80E15">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organizowanie, nadzorowanie i egzekwowanie wykonywania obowiązków służbowych oraz przestrzegania dyscypliny pracy przez podległych mu pracowników;</w:t>
      </w:r>
    </w:p>
    <w:p w:rsidR="00D80E15" w:rsidRPr="00FD4BAD" w:rsidRDefault="00D80E15" w:rsidP="00D80E15">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podejmowanie decyzji dotyczących nadzorowanych spraw, z zastrzeżeniem udzielonych pełnomocnictw i upoważnień;</w:t>
      </w:r>
    </w:p>
    <w:p w:rsidR="00D80E15" w:rsidRPr="00FD4BAD" w:rsidRDefault="00D80E15" w:rsidP="00D80E15">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sprawdzanie projektów dokumentów sporządzanych przez podległych mu służbowo pracowników, a kierowanych do podpisu prezydenta, zastępców prezydenta, skarbnika, sekretarza lub dyrektora.</w:t>
      </w:r>
    </w:p>
    <w:p w:rsidR="004E39C6" w:rsidRPr="00FD4BAD" w:rsidRDefault="004E39C6" w:rsidP="00D80E15">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 xml:space="preserve">nadzór nad wdrażaniem nowych przepisów prawa oraz procedur systemu zarządzania jakością; </w:t>
      </w:r>
    </w:p>
    <w:p w:rsidR="004E39C6" w:rsidRPr="00FD4BAD" w:rsidRDefault="004E39C6" w:rsidP="004E39C6">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 xml:space="preserve">nadzór nad rozpatrywaniem skarg i wniosków dotyczących funkcjonowania wydziału; </w:t>
      </w:r>
    </w:p>
    <w:p w:rsidR="004E39C6" w:rsidRPr="00FD4BAD" w:rsidRDefault="004E39C6" w:rsidP="004E39C6">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nadzór nad przygotowaniem danych statystycznych z zakresu działania wydziału;</w:t>
      </w:r>
    </w:p>
    <w:p w:rsidR="00D80E15" w:rsidRPr="00FD4BAD" w:rsidRDefault="00D80E15" w:rsidP="00D80E15">
      <w:pPr>
        <w:widowControl w:val="0"/>
        <w:numPr>
          <w:ilvl w:val="0"/>
          <w:numId w:val="24"/>
        </w:numPr>
        <w:tabs>
          <w:tab w:val="left" w:pos="284"/>
        </w:tabs>
        <w:suppressAutoHyphens/>
        <w:spacing w:line="100" w:lineRule="atLeast"/>
        <w:ind w:left="284" w:hanging="284"/>
        <w:jc w:val="both"/>
        <w:rPr>
          <w:rFonts w:ascii="Times New Roman" w:hAnsi="Times New Roman" w:cs="Times New Roman"/>
          <w:strike/>
          <w:color w:val="FF0000"/>
          <w:sz w:val="22"/>
        </w:rPr>
      </w:pPr>
      <w:r w:rsidRPr="00FD4BAD">
        <w:rPr>
          <w:rFonts w:ascii="Times New Roman" w:hAnsi="Times New Roman" w:cs="Times New Roman"/>
          <w:sz w:val="22"/>
        </w:rPr>
        <w:t>planowanie i nadzór nad realizacją budżetu wydziału w zakresie dotyczącym spraw realizowanych przez pracowników pozostających pod jego bezpośrednim kierownictwem;</w:t>
      </w:r>
    </w:p>
    <w:p w:rsidR="00D80E15" w:rsidRPr="00FD4BAD" w:rsidRDefault="00D80E15" w:rsidP="00D80E15">
      <w:pPr>
        <w:widowControl w:val="0"/>
        <w:tabs>
          <w:tab w:val="left" w:pos="284"/>
        </w:tabs>
        <w:suppressAutoHyphens/>
        <w:spacing w:line="100" w:lineRule="atLeast"/>
        <w:jc w:val="both"/>
        <w:rPr>
          <w:rFonts w:ascii="Times New Roman" w:hAnsi="Times New Roman" w:cs="Times New Roman"/>
          <w:sz w:val="22"/>
        </w:rPr>
      </w:pPr>
    </w:p>
    <w:p w:rsidR="00CF1F14" w:rsidRPr="00FD4BAD" w:rsidRDefault="00D9471C" w:rsidP="00D9471C">
      <w:pPr>
        <w:ind w:firstLine="426"/>
        <w:jc w:val="both"/>
        <w:rPr>
          <w:rFonts w:ascii="Times New Roman" w:hAnsi="Times New Roman" w:cs="Times New Roman"/>
          <w:sz w:val="22"/>
        </w:rPr>
      </w:pPr>
      <w:r w:rsidRPr="00FD4BAD">
        <w:rPr>
          <w:rFonts w:ascii="Times New Roman" w:hAnsi="Times New Roman" w:cs="Times New Roman"/>
          <w:sz w:val="22"/>
        </w:rPr>
        <w:t>§</w:t>
      </w:r>
      <w:r w:rsidR="00CF1F14" w:rsidRPr="00FD4BAD">
        <w:rPr>
          <w:rFonts w:ascii="Times New Roman" w:hAnsi="Times New Roman" w:cs="Times New Roman"/>
          <w:sz w:val="22"/>
        </w:rPr>
        <w:t xml:space="preserve"> </w:t>
      </w:r>
      <w:r w:rsidRPr="00FD4BAD">
        <w:rPr>
          <w:rFonts w:ascii="Times New Roman" w:hAnsi="Times New Roman" w:cs="Times New Roman"/>
          <w:sz w:val="22"/>
        </w:rPr>
        <w:t>5</w:t>
      </w:r>
      <w:r w:rsidR="00CF1F14" w:rsidRPr="00FD4BAD">
        <w:rPr>
          <w:rFonts w:ascii="Times New Roman" w:hAnsi="Times New Roman" w:cs="Times New Roman"/>
          <w:sz w:val="22"/>
        </w:rPr>
        <w:t>.</w:t>
      </w:r>
      <w:r w:rsidRPr="00FD4BAD">
        <w:rPr>
          <w:rFonts w:ascii="Times New Roman" w:hAnsi="Times New Roman" w:cs="Times New Roman"/>
          <w:sz w:val="22"/>
        </w:rPr>
        <w:t xml:space="preserve"> </w:t>
      </w:r>
      <w:r w:rsidR="00CF1F14" w:rsidRPr="00FD4BAD">
        <w:rPr>
          <w:rFonts w:ascii="Times New Roman" w:hAnsi="Times New Roman" w:cs="Times New Roman"/>
          <w:sz w:val="22"/>
        </w:rPr>
        <w:t>1. Kierownik referatu kieruje referatem na zasadach ustalonych przez dyrektora</w:t>
      </w:r>
      <w:r w:rsidR="00CF1F14" w:rsidRPr="00FD4BAD">
        <w:rPr>
          <w:rFonts w:ascii="Times New Roman" w:hAnsi="Times New Roman" w:cs="Times New Roman"/>
          <w:sz w:val="22"/>
        </w:rPr>
        <w:br/>
        <w:t>w „Zakresie czynności, uprawnień i odpowiedzialności” oraz odpowiada za prawidłową i terminową realizację zadań referatu.</w:t>
      </w:r>
    </w:p>
    <w:p w:rsidR="00CF1F14" w:rsidRPr="00FD4BAD" w:rsidRDefault="00CF1F14" w:rsidP="00D9471C">
      <w:pPr>
        <w:ind w:firstLine="426"/>
        <w:jc w:val="both"/>
        <w:rPr>
          <w:rFonts w:ascii="Times New Roman" w:hAnsi="Times New Roman" w:cs="Times New Roman"/>
          <w:sz w:val="22"/>
        </w:rPr>
      </w:pPr>
      <w:r w:rsidRPr="00FD4BAD">
        <w:rPr>
          <w:rFonts w:ascii="Times New Roman" w:hAnsi="Times New Roman" w:cs="Times New Roman"/>
          <w:sz w:val="22"/>
        </w:rPr>
        <w:t>2. Do zadań kierownika referatu należy także:</w:t>
      </w:r>
    </w:p>
    <w:p w:rsidR="00CF1F14" w:rsidRPr="00FD4BAD" w:rsidRDefault="00CF1F14" w:rsidP="00D9471C">
      <w:pPr>
        <w:widowControl w:val="0"/>
        <w:numPr>
          <w:ilvl w:val="0"/>
          <w:numId w:val="7"/>
        </w:numPr>
        <w:suppressAutoHyphens/>
        <w:spacing w:line="240" w:lineRule="auto"/>
        <w:ind w:left="284" w:hanging="284"/>
        <w:jc w:val="both"/>
        <w:rPr>
          <w:rFonts w:ascii="Times New Roman" w:hAnsi="Times New Roman" w:cs="Times New Roman"/>
          <w:sz w:val="22"/>
        </w:rPr>
      </w:pPr>
      <w:r w:rsidRPr="00FD4BAD">
        <w:rPr>
          <w:rFonts w:ascii="Times New Roman" w:hAnsi="Times New Roman" w:cs="Times New Roman"/>
          <w:sz w:val="22"/>
        </w:rPr>
        <w:t>wykonywanie poleceń dyrektora oraz informowanie go o stanie prowadzonych spraw;</w:t>
      </w:r>
    </w:p>
    <w:p w:rsidR="00CF1F14" w:rsidRPr="00FD4BAD" w:rsidRDefault="00CF1F14" w:rsidP="00D9471C">
      <w:pPr>
        <w:widowControl w:val="0"/>
        <w:numPr>
          <w:ilvl w:val="0"/>
          <w:numId w:val="7"/>
        </w:numPr>
        <w:suppressAutoHyphens/>
        <w:spacing w:line="240" w:lineRule="auto"/>
        <w:ind w:left="284" w:hanging="284"/>
        <w:jc w:val="both"/>
        <w:rPr>
          <w:rFonts w:ascii="Times New Roman" w:hAnsi="Times New Roman" w:cs="Times New Roman"/>
          <w:sz w:val="22"/>
        </w:rPr>
      </w:pPr>
      <w:r w:rsidRPr="00FD4BAD">
        <w:rPr>
          <w:rFonts w:ascii="Times New Roman" w:hAnsi="Times New Roman" w:cs="Times New Roman"/>
          <w:sz w:val="22"/>
        </w:rPr>
        <w:t>organizowanie, nadzorowanie i egzekwowanie wykonywania obowiązków służbowych oraz przestrzegania dyscypliny pracy przez podległych mu pracowników;</w:t>
      </w:r>
    </w:p>
    <w:p w:rsidR="00CF1F14" w:rsidRPr="00FD4BAD" w:rsidRDefault="00CF1F14" w:rsidP="00D9471C">
      <w:pPr>
        <w:widowControl w:val="0"/>
        <w:numPr>
          <w:ilvl w:val="0"/>
          <w:numId w:val="7"/>
        </w:numPr>
        <w:suppressAutoHyphens/>
        <w:spacing w:line="240" w:lineRule="auto"/>
        <w:ind w:left="284" w:hanging="284"/>
        <w:jc w:val="both"/>
        <w:rPr>
          <w:rFonts w:ascii="Times New Roman" w:hAnsi="Times New Roman" w:cs="Times New Roman"/>
          <w:sz w:val="22"/>
        </w:rPr>
      </w:pPr>
      <w:r w:rsidRPr="00FD4BAD">
        <w:rPr>
          <w:rFonts w:ascii="Times New Roman" w:hAnsi="Times New Roman" w:cs="Times New Roman"/>
          <w:sz w:val="22"/>
        </w:rPr>
        <w:t>podejmowanie decyzji dotyczących nadzorowanych spraw, z zastrzeżeniem udzielonych pełnomocnictw i upoważnień;</w:t>
      </w:r>
    </w:p>
    <w:p w:rsidR="00CF1F14" w:rsidRPr="00FD4BAD" w:rsidRDefault="00CF1F14" w:rsidP="00D9471C">
      <w:pPr>
        <w:widowControl w:val="0"/>
        <w:numPr>
          <w:ilvl w:val="0"/>
          <w:numId w:val="7"/>
        </w:numPr>
        <w:suppressAutoHyphens/>
        <w:spacing w:line="240" w:lineRule="auto"/>
        <w:ind w:left="284" w:hanging="284"/>
        <w:jc w:val="both"/>
        <w:rPr>
          <w:rFonts w:ascii="Times New Roman" w:hAnsi="Times New Roman" w:cs="Times New Roman"/>
          <w:sz w:val="22"/>
        </w:rPr>
      </w:pPr>
      <w:r w:rsidRPr="00FD4BAD">
        <w:rPr>
          <w:rFonts w:ascii="Times New Roman" w:hAnsi="Times New Roman" w:cs="Times New Roman"/>
          <w:sz w:val="22"/>
        </w:rPr>
        <w:t>udzielanie pracownikom instruktażu podczas realizacji powierzonych zadań, szczególnie zlecanych po raz pierwszy;</w:t>
      </w:r>
    </w:p>
    <w:p w:rsidR="00CF1F14" w:rsidRPr="00FD4BAD" w:rsidRDefault="00CF1F14" w:rsidP="00D9471C">
      <w:pPr>
        <w:widowControl w:val="0"/>
        <w:numPr>
          <w:ilvl w:val="0"/>
          <w:numId w:val="7"/>
        </w:numPr>
        <w:suppressAutoHyphens/>
        <w:spacing w:line="240" w:lineRule="auto"/>
        <w:ind w:left="284" w:hanging="284"/>
        <w:jc w:val="both"/>
        <w:rPr>
          <w:rFonts w:ascii="Times New Roman" w:hAnsi="Times New Roman" w:cs="Times New Roman"/>
          <w:sz w:val="22"/>
        </w:rPr>
      </w:pPr>
      <w:r w:rsidRPr="00FD4BAD">
        <w:rPr>
          <w:rFonts w:ascii="Times New Roman" w:hAnsi="Times New Roman" w:cs="Times New Roman"/>
          <w:sz w:val="22"/>
        </w:rPr>
        <w:t>planowanie i nadzór nad realizacją budżetu wydziału w zakresie dotyczącym spraw realizowanych przez pracowników pozostających pod jego bezpośrednim kierownictwem;</w:t>
      </w:r>
    </w:p>
    <w:p w:rsidR="00CF1F14" w:rsidRPr="00FD4BAD" w:rsidRDefault="00CF1F14" w:rsidP="00D9471C">
      <w:pPr>
        <w:widowControl w:val="0"/>
        <w:numPr>
          <w:ilvl w:val="0"/>
          <w:numId w:val="7"/>
        </w:numPr>
        <w:suppressAutoHyphens/>
        <w:spacing w:line="240" w:lineRule="auto"/>
        <w:ind w:left="284" w:hanging="284"/>
        <w:jc w:val="both"/>
        <w:rPr>
          <w:rFonts w:ascii="Times New Roman" w:hAnsi="Times New Roman" w:cs="Times New Roman"/>
          <w:sz w:val="22"/>
        </w:rPr>
      </w:pPr>
      <w:r w:rsidRPr="00FD4BAD">
        <w:rPr>
          <w:rFonts w:ascii="Times New Roman" w:hAnsi="Times New Roman" w:cs="Times New Roman"/>
          <w:sz w:val="22"/>
        </w:rPr>
        <w:t>sprawdzanie projektów dokumentów sporządzanych przez podległych mu służbowo pracowników, a kierowanych do podpisu prezydenta, zastępców prezydenta, skarbnika, sekretarza lub dyrektora.</w:t>
      </w:r>
    </w:p>
    <w:p w:rsidR="004E39C6" w:rsidRDefault="004E39C6" w:rsidP="004E39C6">
      <w:pPr>
        <w:pStyle w:val="Tekstpodstawowy"/>
        <w:spacing w:after="0"/>
        <w:rPr>
          <w:rFonts w:eastAsiaTheme="minorHAnsi"/>
          <w:b/>
          <w:sz w:val="22"/>
          <w:szCs w:val="22"/>
          <w:lang w:eastAsia="en-US"/>
        </w:rPr>
      </w:pPr>
    </w:p>
    <w:p w:rsidR="00580DA9" w:rsidRPr="00FD4BAD" w:rsidRDefault="00580DA9" w:rsidP="004E39C6">
      <w:pPr>
        <w:pStyle w:val="Tekstpodstawowy"/>
        <w:spacing w:after="0"/>
        <w:rPr>
          <w:b/>
          <w:sz w:val="22"/>
          <w:szCs w:val="22"/>
        </w:rPr>
      </w:pPr>
    </w:p>
    <w:p w:rsidR="004E39C6" w:rsidRPr="00FD4BAD" w:rsidRDefault="004E39C6" w:rsidP="004E39C6">
      <w:pPr>
        <w:pStyle w:val="Nagwek1"/>
        <w:ind w:right="-1"/>
        <w:jc w:val="center"/>
        <w:rPr>
          <w:rFonts w:cs="Times New Roman"/>
          <w:b/>
          <w:sz w:val="22"/>
          <w:szCs w:val="22"/>
        </w:rPr>
      </w:pPr>
      <w:r w:rsidRPr="00FD4BAD">
        <w:rPr>
          <w:rFonts w:cs="Times New Roman"/>
          <w:b/>
          <w:sz w:val="22"/>
          <w:szCs w:val="22"/>
        </w:rPr>
        <w:lastRenderedPageBreak/>
        <w:t>Rozdział 3</w:t>
      </w:r>
    </w:p>
    <w:p w:rsidR="004E39C6" w:rsidRPr="00FD4BAD" w:rsidRDefault="004E39C6" w:rsidP="004E39C6">
      <w:pPr>
        <w:pStyle w:val="Normalny1"/>
        <w:ind w:right="-1"/>
        <w:jc w:val="center"/>
        <w:rPr>
          <w:rFonts w:cs="Times New Roman"/>
          <w:b/>
          <w:sz w:val="22"/>
          <w:szCs w:val="22"/>
        </w:rPr>
      </w:pPr>
      <w:r w:rsidRPr="00FD4BAD">
        <w:rPr>
          <w:rFonts w:cs="Times New Roman"/>
          <w:b/>
          <w:sz w:val="22"/>
          <w:szCs w:val="22"/>
        </w:rPr>
        <w:t>Szczegółowe  zadania wydziału.</w:t>
      </w:r>
    </w:p>
    <w:p w:rsidR="00D9471C" w:rsidRPr="00FD4BAD" w:rsidRDefault="00D9471C" w:rsidP="004E39C6">
      <w:pPr>
        <w:pStyle w:val="Normalny1"/>
        <w:ind w:right="-1"/>
        <w:jc w:val="center"/>
        <w:rPr>
          <w:rFonts w:cs="Times New Roman"/>
          <w:sz w:val="22"/>
          <w:szCs w:val="22"/>
        </w:rPr>
      </w:pPr>
    </w:p>
    <w:p w:rsidR="004E39C6" w:rsidRPr="00FD4BAD" w:rsidRDefault="004E39C6" w:rsidP="004E39C6">
      <w:pPr>
        <w:pStyle w:val="Akapitzlist"/>
        <w:tabs>
          <w:tab w:val="left" w:pos="426"/>
        </w:tabs>
        <w:ind w:left="0" w:right="-1"/>
        <w:jc w:val="both"/>
        <w:rPr>
          <w:rFonts w:cs="Times New Roman"/>
          <w:sz w:val="22"/>
          <w:szCs w:val="22"/>
        </w:rPr>
      </w:pPr>
      <w:r w:rsidRPr="00FD4BAD">
        <w:rPr>
          <w:rFonts w:cs="Times New Roman"/>
          <w:sz w:val="22"/>
          <w:szCs w:val="22"/>
        </w:rPr>
        <w:t xml:space="preserve">      § 6.1. Do zadań wydziału realizowanych w Referacie Architektury i Urbanistyki należy: </w:t>
      </w:r>
    </w:p>
    <w:p w:rsidR="004E39C6" w:rsidRPr="00FD4BAD" w:rsidRDefault="004E39C6" w:rsidP="004E39C6">
      <w:pPr>
        <w:pStyle w:val="Normalny1"/>
        <w:numPr>
          <w:ilvl w:val="0"/>
          <w:numId w:val="1"/>
        </w:numPr>
        <w:tabs>
          <w:tab w:val="clear" w:pos="644"/>
          <w:tab w:val="left" w:pos="284"/>
          <w:tab w:val="num" w:pos="6598"/>
        </w:tabs>
        <w:ind w:left="284" w:hanging="284"/>
        <w:jc w:val="both"/>
        <w:rPr>
          <w:rFonts w:cs="Times New Roman"/>
          <w:sz w:val="22"/>
          <w:szCs w:val="22"/>
        </w:rPr>
      </w:pPr>
      <w:r w:rsidRPr="00FD4BAD">
        <w:rPr>
          <w:rFonts w:cs="Times New Roman"/>
          <w:sz w:val="22"/>
          <w:szCs w:val="22"/>
        </w:rPr>
        <w:t>prowadzenie postępowań administracyjnych z zakresu ustawy o planowaniu i zagospodarowaniu przestrzennym, w tym:</w:t>
      </w:r>
    </w:p>
    <w:p w:rsidR="004E39C6" w:rsidRPr="00FD4BAD" w:rsidRDefault="004E39C6" w:rsidP="00D9471C">
      <w:pPr>
        <w:pStyle w:val="Normalny1"/>
        <w:numPr>
          <w:ilvl w:val="0"/>
          <w:numId w:val="15"/>
        </w:numPr>
        <w:tabs>
          <w:tab w:val="left" w:pos="426"/>
        </w:tabs>
        <w:ind w:left="567" w:hanging="283"/>
        <w:jc w:val="both"/>
        <w:rPr>
          <w:rFonts w:cs="Times New Roman"/>
          <w:sz w:val="22"/>
          <w:szCs w:val="22"/>
        </w:rPr>
      </w:pPr>
      <w:r w:rsidRPr="00FD4BAD">
        <w:rPr>
          <w:rFonts w:cs="Times New Roman"/>
          <w:sz w:val="22"/>
          <w:szCs w:val="22"/>
        </w:rPr>
        <w:t>wydawanie decyzji o warunkach zabudowy i zagospodarowania terenu,</w:t>
      </w:r>
    </w:p>
    <w:p w:rsidR="004E39C6" w:rsidRPr="00FD4BAD" w:rsidRDefault="004E39C6" w:rsidP="00D9471C">
      <w:pPr>
        <w:pStyle w:val="Normalny1"/>
        <w:numPr>
          <w:ilvl w:val="0"/>
          <w:numId w:val="15"/>
        </w:numPr>
        <w:tabs>
          <w:tab w:val="left" w:pos="426"/>
        </w:tabs>
        <w:ind w:left="567" w:hanging="283"/>
        <w:jc w:val="both"/>
        <w:rPr>
          <w:rFonts w:cs="Times New Roman"/>
          <w:sz w:val="22"/>
          <w:szCs w:val="22"/>
        </w:rPr>
      </w:pPr>
      <w:r w:rsidRPr="00FD4BAD">
        <w:rPr>
          <w:rFonts w:cs="Times New Roman"/>
          <w:sz w:val="22"/>
          <w:szCs w:val="22"/>
        </w:rPr>
        <w:t>uzgadnianie projektów decyzji o warunkach zabudowy i zagospodarowaniu terenu wydawanych dla inwestycji na terenach zamkniętych;</w:t>
      </w:r>
    </w:p>
    <w:p w:rsidR="004E39C6" w:rsidRPr="00FD4BAD" w:rsidRDefault="004E39C6" w:rsidP="004E39C6">
      <w:pPr>
        <w:pStyle w:val="Normalny1"/>
        <w:numPr>
          <w:ilvl w:val="0"/>
          <w:numId w:val="1"/>
        </w:numPr>
        <w:tabs>
          <w:tab w:val="clear" w:pos="644"/>
          <w:tab w:val="left" w:pos="284"/>
          <w:tab w:val="num" w:pos="6598"/>
        </w:tabs>
        <w:ind w:left="284" w:hanging="284"/>
        <w:jc w:val="both"/>
        <w:rPr>
          <w:rFonts w:cs="Times New Roman"/>
          <w:sz w:val="22"/>
          <w:szCs w:val="22"/>
        </w:rPr>
      </w:pPr>
      <w:r w:rsidRPr="00FD4BAD">
        <w:rPr>
          <w:rFonts w:cs="Times New Roman"/>
          <w:sz w:val="22"/>
          <w:szCs w:val="22"/>
        </w:rPr>
        <w:t xml:space="preserve">wyłanianie wykonawców projektów decyzji o warunkach zabudowy i zagospodarowaniu terenu, współpraca z nimi oraz rozliczanie wykonywanych w tym trybie zadań; </w:t>
      </w:r>
    </w:p>
    <w:p w:rsidR="004E39C6" w:rsidRPr="00FD4BAD" w:rsidRDefault="004E39C6" w:rsidP="004E39C6">
      <w:pPr>
        <w:pStyle w:val="Normalny1"/>
        <w:numPr>
          <w:ilvl w:val="0"/>
          <w:numId w:val="1"/>
        </w:numPr>
        <w:tabs>
          <w:tab w:val="clear" w:pos="644"/>
          <w:tab w:val="left" w:pos="284"/>
          <w:tab w:val="num" w:pos="6598"/>
        </w:tabs>
        <w:ind w:left="284" w:hanging="284"/>
        <w:jc w:val="both"/>
        <w:rPr>
          <w:rFonts w:cs="Times New Roman"/>
          <w:sz w:val="22"/>
          <w:szCs w:val="22"/>
        </w:rPr>
      </w:pPr>
      <w:r w:rsidRPr="00FD4BAD">
        <w:rPr>
          <w:rFonts w:cs="Times New Roman"/>
          <w:sz w:val="22"/>
          <w:szCs w:val="22"/>
        </w:rPr>
        <w:t xml:space="preserve">nadzór nad kształtowaniem przestrzeni miejskiej; </w:t>
      </w:r>
    </w:p>
    <w:p w:rsidR="00DA2FEB" w:rsidRDefault="004E39C6" w:rsidP="004E39C6">
      <w:pPr>
        <w:pStyle w:val="Normalny1"/>
        <w:numPr>
          <w:ilvl w:val="0"/>
          <w:numId w:val="1"/>
        </w:numPr>
        <w:tabs>
          <w:tab w:val="clear" w:pos="644"/>
          <w:tab w:val="left" w:pos="284"/>
          <w:tab w:val="num" w:pos="6598"/>
        </w:tabs>
        <w:ind w:left="284" w:hanging="284"/>
        <w:jc w:val="both"/>
        <w:rPr>
          <w:rFonts w:cs="Times New Roman"/>
          <w:sz w:val="22"/>
          <w:szCs w:val="22"/>
        </w:rPr>
      </w:pPr>
      <w:r w:rsidRPr="00FD4BAD">
        <w:rPr>
          <w:rFonts w:cs="Times New Roman"/>
          <w:sz w:val="22"/>
          <w:szCs w:val="22"/>
        </w:rPr>
        <w:t xml:space="preserve">wykonywanie zadań wynikających z przepisów ustawy o ułatwieniach w przygotowaniu i realizacji inwestycji mieszkaniowych oraz inwestycji towarzyszących; </w:t>
      </w:r>
    </w:p>
    <w:p w:rsidR="004E39C6" w:rsidRPr="00FD4BAD" w:rsidRDefault="004E39C6" w:rsidP="004E39C6">
      <w:pPr>
        <w:pStyle w:val="Normalny1"/>
        <w:numPr>
          <w:ilvl w:val="0"/>
          <w:numId w:val="1"/>
        </w:numPr>
        <w:tabs>
          <w:tab w:val="clear" w:pos="644"/>
          <w:tab w:val="left" w:pos="284"/>
          <w:tab w:val="num" w:pos="6598"/>
        </w:tabs>
        <w:ind w:left="284" w:hanging="284"/>
        <w:jc w:val="both"/>
        <w:rPr>
          <w:rFonts w:cs="Times New Roman"/>
          <w:sz w:val="22"/>
          <w:szCs w:val="22"/>
        </w:rPr>
      </w:pPr>
      <w:r w:rsidRPr="00FD4BAD">
        <w:rPr>
          <w:rFonts w:cs="Times New Roman"/>
          <w:sz w:val="22"/>
          <w:szCs w:val="22"/>
        </w:rPr>
        <w:t>nadzór merytoryczny nad MPU;</w:t>
      </w:r>
    </w:p>
    <w:p w:rsidR="004E39C6" w:rsidRPr="00FD4BAD" w:rsidRDefault="004E39C6" w:rsidP="004E39C6">
      <w:pPr>
        <w:pStyle w:val="Normalny1"/>
        <w:numPr>
          <w:ilvl w:val="0"/>
          <w:numId w:val="1"/>
        </w:numPr>
        <w:tabs>
          <w:tab w:val="clear" w:pos="644"/>
          <w:tab w:val="left" w:pos="284"/>
          <w:tab w:val="num" w:pos="6598"/>
        </w:tabs>
        <w:ind w:left="284" w:hanging="284"/>
        <w:jc w:val="both"/>
        <w:rPr>
          <w:rFonts w:cs="Times New Roman"/>
          <w:sz w:val="22"/>
          <w:szCs w:val="22"/>
        </w:rPr>
      </w:pPr>
      <w:r w:rsidRPr="00FD4BAD">
        <w:rPr>
          <w:rFonts w:cs="Times New Roman"/>
          <w:sz w:val="22"/>
          <w:szCs w:val="22"/>
        </w:rPr>
        <w:t xml:space="preserve">prowadzenie postępowań administracyjnych z zakresu ustawy o udostępnianiu informacji </w:t>
      </w:r>
      <w:r w:rsidRPr="00FD4BAD">
        <w:rPr>
          <w:rFonts w:cs="Times New Roman"/>
          <w:sz w:val="22"/>
          <w:szCs w:val="22"/>
        </w:rPr>
        <w:br/>
        <w:t>o środowisku i jego ochronie, udziale społeczeństwa w ochronie środowiska oraz o ocenach oddziaływania na środowisko, w tym:</w:t>
      </w:r>
    </w:p>
    <w:p w:rsidR="004E39C6" w:rsidRPr="00FD4BAD" w:rsidRDefault="004E39C6" w:rsidP="004E39C6">
      <w:pPr>
        <w:pStyle w:val="Normalny1"/>
        <w:numPr>
          <w:ilvl w:val="0"/>
          <w:numId w:val="19"/>
        </w:numPr>
        <w:jc w:val="both"/>
        <w:rPr>
          <w:rFonts w:cs="Times New Roman"/>
          <w:sz w:val="22"/>
          <w:szCs w:val="22"/>
        </w:rPr>
      </w:pPr>
      <w:r w:rsidRPr="00FD4BAD">
        <w:rPr>
          <w:rFonts w:cs="Times New Roman"/>
          <w:sz w:val="22"/>
          <w:szCs w:val="22"/>
        </w:rPr>
        <w:t>wydawanie decyzji dotyczących środowiskowych uwarunkowań,</w:t>
      </w:r>
    </w:p>
    <w:p w:rsidR="004E39C6" w:rsidRPr="00FD4BAD" w:rsidRDefault="004E39C6" w:rsidP="004E39C6">
      <w:pPr>
        <w:pStyle w:val="Normalny1"/>
        <w:numPr>
          <w:ilvl w:val="0"/>
          <w:numId w:val="19"/>
        </w:numPr>
        <w:jc w:val="both"/>
        <w:rPr>
          <w:rFonts w:cs="Times New Roman"/>
          <w:sz w:val="22"/>
          <w:szCs w:val="22"/>
        </w:rPr>
      </w:pPr>
      <w:r w:rsidRPr="00FD4BAD">
        <w:rPr>
          <w:rFonts w:cs="Times New Roman"/>
          <w:sz w:val="22"/>
          <w:szCs w:val="22"/>
        </w:rPr>
        <w:t>wydawanie opinii o potrzebie przeprowadzenia postępowania w sprawie środowiskowych uwarunkowań,</w:t>
      </w:r>
    </w:p>
    <w:p w:rsidR="004E39C6" w:rsidRPr="00FD4BAD" w:rsidRDefault="004E39C6" w:rsidP="004E39C6">
      <w:pPr>
        <w:pStyle w:val="Normalny1"/>
        <w:numPr>
          <w:ilvl w:val="0"/>
          <w:numId w:val="19"/>
        </w:numPr>
        <w:jc w:val="both"/>
        <w:rPr>
          <w:rFonts w:cs="Times New Roman"/>
          <w:sz w:val="22"/>
          <w:szCs w:val="22"/>
        </w:rPr>
      </w:pPr>
      <w:r w:rsidRPr="00FD4BAD">
        <w:rPr>
          <w:rFonts w:cs="Times New Roman"/>
          <w:sz w:val="22"/>
          <w:szCs w:val="22"/>
        </w:rPr>
        <w:t xml:space="preserve">przygotowywanie i przekazywanie Generalnemu Dyrektorowi Ochrony Środowiska informacji </w:t>
      </w:r>
      <w:r w:rsidRPr="00FD4BAD">
        <w:rPr>
          <w:rFonts w:cs="Times New Roman"/>
          <w:sz w:val="22"/>
          <w:szCs w:val="22"/>
        </w:rPr>
        <w:br/>
        <w:t xml:space="preserve">o przeprowadzonych postępowaniach w sprawie ocen oddziaływania na środowisko </w:t>
      </w:r>
      <w:r w:rsidRPr="00FD4BAD">
        <w:rPr>
          <w:rFonts w:cs="Times New Roman"/>
          <w:sz w:val="22"/>
          <w:szCs w:val="22"/>
        </w:rPr>
        <w:br/>
        <w:t>i strategicznych ocen oddziaływania na środowisko;</w:t>
      </w:r>
    </w:p>
    <w:p w:rsidR="004E39C6" w:rsidRPr="00FD4BAD" w:rsidRDefault="004E39C6" w:rsidP="004E39C6">
      <w:pPr>
        <w:pStyle w:val="Normalny1"/>
        <w:numPr>
          <w:ilvl w:val="0"/>
          <w:numId w:val="1"/>
        </w:numPr>
        <w:tabs>
          <w:tab w:val="clear" w:pos="644"/>
          <w:tab w:val="num" w:pos="284"/>
        </w:tabs>
        <w:ind w:left="284" w:hanging="284"/>
        <w:jc w:val="both"/>
        <w:rPr>
          <w:rFonts w:cs="Times New Roman"/>
          <w:sz w:val="22"/>
          <w:szCs w:val="22"/>
        </w:rPr>
      </w:pPr>
      <w:r w:rsidRPr="00FD4BAD">
        <w:rPr>
          <w:rFonts w:cs="Times New Roman"/>
          <w:sz w:val="22"/>
          <w:szCs w:val="22"/>
        </w:rPr>
        <w:t xml:space="preserve">prowadzenie postępowań administracyjnych z zakresu ustawy Prawo ochrony środowiska </w:t>
      </w:r>
      <w:r w:rsidRPr="00FD4BAD">
        <w:rPr>
          <w:rFonts w:cs="Times New Roman"/>
          <w:sz w:val="22"/>
          <w:szCs w:val="22"/>
        </w:rPr>
        <w:br/>
        <w:t>w sprawach ustalania przeznaczenia terenu pod względem ochrony akustycznej na podstawie jego faktycznego zagospodarowania i wykorzystania, w przypadkach, gdy teren ten położony jest poza obszarami objętymi ustaleniami obowiązujących miejscowych planów zagospodarowania przestrzennego;</w:t>
      </w:r>
    </w:p>
    <w:p w:rsidR="004E39C6" w:rsidRPr="00FD4BAD" w:rsidRDefault="004E39C6" w:rsidP="004E39C6">
      <w:pPr>
        <w:pStyle w:val="Normalny1"/>
        <w:numPr>
          <w:ilvl w:val="0"/>
          <w:numId w:val="1"/>
        </w:numPr>
        <w:tabs>
          <w:tab w:val="left" w:pos="284"/>
        </w:tabs>
        <w:ind w:left="284" w:hanging="284"/>
        <w:jc w:val="both"/>
        <w:rPr>
          <w:rFonts w:cs="Times New Roman"/>
          <w:sz w:val="22"/>
          <w:szCs w:val="22"/>
        </w:rPr>
      </w:pPr>
      <w:r w:rsidRPr="00FD4BAD">
        <w:rPr>
          <w:rFonts w:cs="Times New Roman"/>
          <w:sz w:val="22"/>
          <w:szCs w:val="22"/>
        </w:rPr>
        <w:t xml:space="preserve">prowadzenie postępowań administracyjnych z zakresu ustawy o gospodarce nieruchomościami </w:t>
      </w:r>
      <w:r w:rsidRPr="00FD4BAD">
        <w:rPr>
          <w:rFonts w:cs="Times New Roman"/>
          <w:sz w:val="22"/>
          <w:szCs w:val="22"/>
        </w:rPr>
        <w:br/>
        <w:t>w zakresie opiniowania projektów podziału nieruchomości;</w:t>
      </w:r>
    </w:p>
    <w:p w:rsidR="004E39C6" w:rsidRPr="00FD4BAD" w:rsidRDefault="004E39C6" w:rsidP="004E39C6">
      <w:pPr>
        <w:pStyle w:val="Normalny1"/>
        <w:numPr>
          <w:ilvl w:val="0"/>
          <w:numId w:val="1"/>
        </w:numPr>
        <w:tabs>
          <w:tab w:val="left" w:pos="284"/>
        </w:tabs>
        <w:ind w:left="284" w:hanging="284"/>
        <w:jc w:val="both"/>
        <w:rPr>
          <w:rFonts w:cs="Times New Roman"/>
          <w:sz w:val="22"/>
          <w:szCs w:val="22"/>
        </w:rPr>
      </w:pPr>
      <w:r w:rsidRPr="00FD4BAD">
        <w:rPr>
          <w:rFonts w:cs="Times New Roman"/>
          <w:sz w:val="22"/>
          <w:szCs w:val="22"/>
        </w:rPr>
        <w:t xml:space="preserve">wykonywanie zadań wynikających z przepisów ustawy o dostępie do informacji publicznej </w:t>
      </w:r>
      <w:r w:rsidRPr="00FD4BAD">
        <w:rPr>
          <w:rFonts w:cs="Times New Roman"/>
          <w:sz w:val="22"/>
          <w:szCs w:val="22"/>
        </w:rPr>
        <w:br/>
        <w:t xml:space="preserve">w odniesieniu do spraw pozostających we właściwości referatu, w tym </w:t>
      </w:r>
    </w:p>
    <w:p w:rsidR="004E39C6" w:rsidRPr="00FD4BAD" w:rsidRDefault="004E39C6" w:rsidP="004E39C6">
      <w:pPr>
        <w:pStyle w:val="Normalny1"/>
        <w:numPr>
          <w:ilvl w:val="0"/>
          <w:numId w:val="21"/>
        </w:numPr>
        <w:tabs>
          <w:tab w:val="left" w:pos="567"/>
        </w:tabs>
        <w:jc w:val="both"/>
        <w:rPr>
          <w:rFonts w:cs="Times New Roman"/>
          <w:sz w:val="22"/>
          <w:szCs w:val="22"/>
        </w:rPr>
      </w:pPr>
      <w:r w:rsidRPr="00FD4BAD">
        <w:rPr>
          <w:rFonts w:cs="Times New Roman"/>
          <w:sz w:val="22"/>
          <w:szCs w:val="22"/>
        </w:rPr>
        <w:t xml:space="preserve">wydawanie rozstrzygnięć dotyczących udostępniania informacji publicznej na wniosek, </w:t>
      </w:r>
    </w:p>
    <w:p w:rsidR="004E39C6" w:rsidRPr="00FD4BAD" w:rsidRDefault="004E39C6" w:rsidP="004E39C6">
      <w:pPr>
        <w:pStyle w:val="Normalny1"/>
        <w:numPr>
          <w:ilvl w:val="0"/>
          <w:numId w:val="21"/>
        </w:numPr>
        <w:tabs>
          <w:tab w:val="left" w:pos="567"/>
        </w:tabs>
        <w:ind w:left="567" w:hanging="207"/>
        <w:jc w:val="both"/>
        <w:rPr>
          <w:rFonts w:cs="Times New Roman"/>
          <w:sz w:val="22"/>
          <w:szCs w:val="22"/>
        </w:rPr>
      </w:pPr>
      <w:r w:rsidRPr="00FD4BAD">
        <w:rPr>
          <w:rFonts w:cs="Times New Roman"/>
          <w:sz w:val="22"/>
          <w:szCs w:val="22"/>
        </w:rPr>
        <w:t>udzielanie informacji na podstawie ustawy o ochronie praw nabywcy lokalu mieszka</w:t>
      </w:r>
      <w:r w:rsidR="0027665B">
        <w:rPr>
          <w:rFonts w:cs="Times New Roman"/>
          <w:sz w:val="22"/>
          <w:szCs w:val="22"/>
        </w:rPr>
        <w:t>lnego lub domu jednorodzinnego;</w:t>
      </w:r>
    </w:p>
    <w:p w:rsidR="004E39C6" w:rsidRPr="00FD4BAD" w:rsidRDefault="004E39C6" w:rsidP="004E39C6">
      <w:pPr>
        <w:pStyle w:val="Normalny1"/>
        <w:numPr>
          <w:ilvl w:val="0"/>
          <w:numId w:val="1"/>
        </w:numPr>
        <w:tabs>
          <w:tab w:val="left" w:pos="284"/>
        </w:tabs>
        <w:ind w:left="284" w:hanging="284"/>
        <w:jc w:val="both"/>
        <w:rPr>
          <w:rFonts w:cs="Times New Roman"/>
          <w:sz w:val="22"/>
          <w:szCs w:val="22"/>
        </w:rPr>
      </w:pPr>
      <w:r w:rsidRPr="00FD4BAD">
        <w:rPr>
          <w:rFonts w:cs="Times New Roman"/>
          <w:sz w:val="22"/>
          <w:szCs w:val="22"/>
        </w:rPr>
        <w:t>prowadzenie działań związanych z organizacją architektonicznych lub urbanistycznych konkursów realizacyjnych i studialnych</w:t>
      </w:r>
      <w:r w:rsidRPr="00FD4BAD">
        <w:rPr>
          <w:rFonts w:cs="Times New Roman"/>
          <w:color w:val="00B050"/>
          <w:sz w:val="22"/>
          <w:szCs w:val="22"/>
        </w:rPr>
        <w:t>.</w:t>
      </w:r>
    </w:p>
    <w:p w:rsidR="004E39C6" w:rsidRPr="00FD4BAD" w:rsidRDefault="004E39C6" w:rsidP="00D9471C">
      <w:pPr>
        <w:pStyle w:val="Normalny1"/>
        <w:ind w:firstLine="284"/>
        <w:jc w:val="both"/>
        <w:rPr>
          <w:rFonts w:cs="Times New Roman"/>
          <w:sz w:val="22"/>
          <w:szCs w:val="22"/>
        </w:rPr>
      </w:pPr>
      <w:r w:rsidRPr="00566619">
        <w:rPr>
          <w:rFonts w:cs="Times New Roman"/>
          <w:sz w:val="22"/>
          <w:szCs w:val="22"/>
        </w:rPr>
        <w:t xml:space="preserve">2. Do zadań wydziału realizowanych w Referacie Pozwoleń Budowlanych z zastrzeżeniem ust. </w:t>
      </w:r>
      <w:r w:rsidR="00566619" w:rsidRPr="00566619">
        <w:rPr>
          <w:rFonts w:cs="Times New Roman"/>
          <w:sz w:val="22"/>
          <w:szCs w:val="22"/>
        </w:rPr>
        <w:t>3</w:t>
      </w:r>
      <w:r w:rsidR="00580DA9" w:rsidRPr="00566619">
        <w:rPr>
          <w:rFonts w:cs="Times New Roman"/>
          <w:sz w:val="22"/>
          <w:szCs w:val="22"/>
        </w:rPr>
        <w:br/>
      </w:r>
      <w:r w:rsidRPr="00566619">
        <w:rPr>
          <w:rFonts w:cs="Times New Roman"/>
          <w:sz w:val="22"/>
          <w:szCs w:val="22"/>
        </w:rPr>
        <w:t xml:space="preserve">i ust. </w:t>
      </w:r>
      <w:r w:rsidR="00566619" w:rsidRPr="00566619">
        <w:rPr>
          <w:rFonts w:cs="Times New Roman"/>
          <w:sz w:val="22"/>
          <w:szCs w:val="22"/>
        </w:rPr>
        <w:t>4</w:t>
      </w:r>
      <w:r w:rsidRPr="00566619">
        <w:rPr>
          <w:rFonts w:cs="Times New Roman"/>
          <w:sz w:val="22"/>
          <w:szCs w:val="22"/>
        </w:rPr>
        <w:t xml:space="preserve"> </w:t>
      </w:r>
      <w:r w:rsidRPr="00FD4BAD">
        <w:rPr>
          <w:rFonts w:cs="Times New Roman"/>
          <w:sz w:val="22"/>
          <w:szCs w:val="22"/>
        </w:rPr>
        <w:t>należy:</w:t>
      </w:r>
    </w:p>
    <w:p w:rsidR="004E39C6" w:rsidRPr="00FD4BAD" w:rsidRDefault="004E39C6" w:rsidP="004E39C6">
      <w:pPr>
        <w:pStyle w:val="Normalny1"/>
        <w:numPr>
          <w:ilvl w:val="0"/>
          <w:numId w:val="27"/>
        </w:numPr>
        <w:ind w:left="284" w:hanging="284"/>
        <w:jc w:val="both"/>
        <w:rPr>
          <w:rFonts w:cs="Times New Roman"/>
          <w:sz w:val="22"/>
          <w:szCs w:val="22"/>
        </w:rPr>
      </w:pPr>
      <w:r w:rsidRPr="00FD4BAD">
        <w:rPr>
          <w:rFonts w:cs="Times New Roman"/>
          <w:sz w:val="22"/>
          <w:szCs w:val="22"/>
        </w:rPr>
        <w:t>prowadzenie postępowań administracyjnych z</w:t>
      </w:r>
      <w:r w:rsidR="00580DA9">
        <w:rPr>
          <w:rFonts w:cs="Times New Roman"/>
          <w:sz w:val="22"/>
          <w:szCs w:val="22"/>
        </w:rPr>
        <w:t xml:space="preserve"> zakresu ustawy Prawo budowlane</w:t>
      </w:r>
      <w:r w:rsidRPr="00FD4BAD">
        <w:rPr>
          <w:rFonts w:cs="Times New Roman"/>
          <w:sz w:val="22"/>
          <w:szCs w:val="22"/>
        </w:rPr>
        <w:t xml:space="preserve"> w zakresie wydawania decyzji w sprawie: pozwoleń na budowę, pozwoleń na rozbiórkę oraz zatwierdzenia projektu budowlanego,</w:t>
      </w:r>
    </w:p>
    <w:p w:rsidR="004E39C6" w:rsidRDefault="004E39C6" w:rsidP="004E39C6">
      <w:pPr>
        <w:pStyle w:val="Normalny1"/>
        <w:numPr>
          <w:ilvl w:val="0"/>
          <w:numId w:val="27"/>
        </w:numPr>
        <w:ind w:left="284" w:hanging="284"/>
        <w:jc w:val="both"/>
        <w:rPr>
          <w:rFonts w:cs="Times New Roman"/>
          <w:sz w:val="22"/>
          <w:szCs w:val="22"/>
        </w:rPr>
      </w:pPr>
      <w:r w:rsidRPr="00FD4BAD">
        <w:rPr>
          <w:rFonts w:cs="Times New Roman"/>
          <w:sz w:val="22"/>
          <w:szCs w:val="22"/>
        </w:rPr>
        <w:t xml:space="preserve">prowadzenie postępowań administracyjnych z zakresu ustawy o ułatwieniach w przygotowaniu </w:t>
      </w:r>
      <w:r w:rsidRPr="00FD4BAD">
        <w:rPr>
          <w:rFonts w:cs="Times New Roman"/>
          <w:sz w:val="22"/>
          <w:szCs w:val="22"/>
        </w:rPr>
        <w:br/>
        <w:t xml:space="preserve">i realizacji inwestycji mieszkaniowych oraz inwestycji towarzyszących; </w:t>
      </w:r>
    </w:p>
    <w:p w:rsidR="004E39C6" w:rsidRPr="00FD4BAD" w:rsidRDefault="004E39C6" w:rsidP="004E39C6">
      <w:pPr>
        <w:pStyle w:val="Normalny1"/>
        <w:numPr>
          <w:ilvl w:val="0"/>
          <w:numId w:val="27"/>
        </w:numPr>
        <w:ind w:left="284" w:hanging="284"/>
        <w:jc w:val="both"/>
        <w:rPr>
          <w:rFonts w:cs="Times New Roman"/>
          <w:sz w:val="22"/>
          <w:szCs w:val="22"/>
        </w:rPr>
      </w:pPr>
      <w:r w:rsidRPr="00FD4BAD">
        <w:rPr>
          <w:rFonts w:cs="Times New Roman"/>
          <w:sz w:val="22"/>
          <w:szCs w:val="22"/>
        </w:rPr>
        <w:t>uczestniczenie w czynnościach inspekcyjnych i kontrolnych prowadzonych przez organy nadzoru budowlanego oraz współdziałanie z tymi organami w zakresie określonym przepisami prawa, w odniesieniu do spraw pozostających we właściwości referatu;</w:t>
      </w:r>
    </w:p>
    <w:p w:rsidR="004E39C6" w:rsidRPr="00FD4BAD" w:rsidRDefault="004E39C6" w:rsidP="004E39C6">
      <w:pPr>
        <w:pStyle w:val="Normalny1"/>
        <w:numPr>
          <w:ilvl w:val="0"/>
          <w:numId w:val="27"/>
        </w:numPr>
        <w:ind w:left="284" w:hanging="284"/>
        <w:jc w:val="both"/>
        <w:rPr>
          <w:rFonts w:cs="Times New Roman"/>
          <w:sz w:val="22"/>
          <w:szCs w:val="22"/>
        </w:rPr>
      </w:pPr>
      <w:r w:rsidRPr="00FD4BAD">
        <w:rPr>
          <w:rFonts w:cs="Times New Roman"/>
          <w:sz w:val="22"/>
          <w:szCs w:val="22"/>
        </w:rPr>
        <w:t xml:space="preserve">udzielanie zgody na odstępstwo od przepisów </w:t>
      </w:r>
      <w:proofErr w:type="spellStart"/>
      <w:r w:rsidRPr="00FD4BAD">
        <w:rPr>
          <w:rFonts w:cs="Times New Roman"/>
          <w:sz w:val="22"/>
          <w:szCs w:val="22"/>
        </w:rPr>
        <w:t>techniczno</w:t>
      </w:r>
      <w:proofErr w:type="spellEnd"/>
      <w:r w:rsidRPr="00FD4BAD">
        <w:rPr>
          <w:rFonts w:cs="Times New Roman"/>
          <w:sz w:val="22"/>
          <w:szCs w:val="22"/>
        </w:rPr>
        <w:t xml:space="preserve"> – budowlanych oraz o transporcie kolejowym w odniesieniu do spraw pozostających we właściwości referatu;</w:t>
      </w:r>
    </w:p>
    <w:p w:rsidR="004E39C6" w:rsidRPr="00FD4BAD" w:rsidRDefault="004E39C6" w:rsidP="004E39C6">
      <w:pPr>
        <w:pStyle w:val="Normalny1"/>
        <w:numPr>
          <w:ilvl w:val="0"/>
          <w:numId w:val="27"/>
        </w:numPr>
        <w:ind w:left="284" w:hanging="284"/>
        <w:jc w:val="both"/>
        <w:rPr>
          <w:rFonts w:cs="Times New Roman"/>
          <w:sz w:val="22"/>
          <w:szCs w:val="22"/>
        </w:rPr>
      </w:pPr>
      <w:r w:rsidRPr="00FD4BAD">
        <w:rPr>
          <w:rFonts w:cs="Times New Roman"/>
          <w:sz w:val="22"/>
          <w:szCs w:val="22"/>
        </w:rPr>
        <w:t>wykonywanie zadań wynikających z ustawy o dostępie do informacji publicznej w odniesieniu do spraw pozostających we właściwości referatu, w tym wydawanie rozstrzygnięć dotyczących udostępniania informacji publicznej na wniosek;</w:t>
      </w:r>
    </w:p>
    <w:p w:rsidR="004E39C6" w:rsidRPr="00FD4BAD" w:rsidRDefault="004E39C6" w:rsidP="00FD4BAD">
      <w:pPr>
        <w:pStyle w:val="Normalny1"/>
        <w:numPr>
          <w:ilvl w:val="0"/>
          <w:numId w:val="27"/>
        </w:numPr>
        <w:ind w:left="284" w:hanging="284"/>
        <w:jc w:val="both"/>
        <w:rPr>
          <w:rFonts w:cs="Times New Roman"/>
          <w:sz w:val="22"/>
          <w:szCs w:val="22"/>
        </w:rPr>
      </w:pPr>
      <w:r w:rsidRPr="00FD4BAD">
        <w:rPr>
          <w:rFonts w:cs="Times New Roman"/>
          <w:sz w:val="22"/>
          <w:szCs w:val="22"/>
        </w:rPr>
        <w:t xml:space="preserve">współpraca z Powiatowym Inspektorem Nadzoru Budowlanego dla Miasta Torunia, w tym </w:t>
      </w:r>
      <w:r w:rsidRPr="00FD4BAD">
        <w:rPr>
          <w:rFonts w:cs="Times New Roman"/>
          <w:sz w:val="22"/>
          <w:szCs w:val="22"/>
        </w:rPr>
        <w:lastRenderedPageBreak/>
        <w:t>przekazywanie mu kopii wydanych decyzji, postanowień i przyjętych zgłoszeń w odniesieniu do spraw pozostających we właściwości referatu;</w:t>
      </w:r>
    </w:p>
    <w:p w:rsidR="004E39C6" w:rsidRPr="00FD4BAD" w:rsidRDefault="004E39C6" w:rsidP="00D9471C">
      <w:pPr>
        <w:pStyle w:val="Normalny1"/>
        <w:numPr>
          <w:ilvl w:val="0"/>
          <w:numId w:val="17"/>
        </w:numPr>
        <w:tabs>
          <w:tab w:val="left" w:pos="426"/>
        </w:tabs>
        <w:ind w:left="567" w:hanging="283"/>
        <w:jc w:val="both"/>
        <w:rPr>
          <w:rFonts w:cs="Times New Roman"/>
          <w:sz w:val="22"/>
          <w:szCs w:val="22"/>
        </w:rPr>
      </w:pPr>
      <w:r w:rsidRPr="00FD4BAD">
        <w:rPr>
          <w:rFonts w:cs="Times New Roman"/>
          <w:sz w:val="22"/>
          <w:szCs w:val="22"/>
        </w:rPr>
        <w:t xml:space="preserve">Do zadań wydziału realizowanych w Referacie Zaświadczeń i Administracji należy: </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udzielanie informacji z miejscowych planów zagospodarowania przestrzennego oraz Studium uwarunkowań i kierunków zagospodarowania przestrzennego miasta Torunia, archiwizacja miejscowych planów zagospodarowania przestrzennego;</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wydawanie zaświadczeń o samodzielności lokalu na podstawie ustawy o własności lokali oraz zaświadczeń potwierdzających fakty wynikające z prowadzonych przez wydział ewidencji, rejestrów bądź innych dokumentów znajdujących się w posiadaniu wydziału;</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wydawanie dzienników budowy;</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wykonywanie sprawozdań miesięcznych i kwartalnych dla Głównego Urzędu Statystycznego oraz półrocznych dla Wojewody Kujawsko – Pomorskiego;</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wykonywanie zadań wynikających z przepisów ustawy o dostępie do informacji publicznej w odniesieniu do spraw pozostających we właściwości referatu, w zakresie udostępniania informacji publicznej na wniosek;</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aktualizowanie kart informacyjnych dotyczących wydziału w Biuletynie Informacji Publicznej;</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prowadzenie archiwum wydziału;</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 xml:space="preserve">prowadzenie kancelarii wydziału; </w:t>
      </w:r>
    </w:p>
    <w:p w:rsidR="004E39C6" w:rsidRPr="00FD4BAD" w:rsidRDefault="004E39C6" w:rsidP="004E39C6">
      <w:pPr>
        <w:pStyle w:val="Normalny1"/>
        <w:numPr>
          <w:ilvl w:val="0"/>
          <w:numId w:val="14"/>
        </w:numPr>
        <w:ind w:left="284" w:hanging="284"/>
        <w:jc w:val="both"/>
        <w:rPr>
          <w:rFonts w:cs="Times New Roman"/>
          <w:sz w:val="22"/>
          <w:szCs w:val="22"/>
        </w:rPr>
      </w:pPr>
      <w:r w:rsidRPr="00FD4BAD">
        <w:rPr>
          <w:rFonts w:cs="Times New Roman"/>
          <w:sz w:val="22"/>
          <w:szCs w:val="22"/>
        </w:rPr>
        <w:t xml:space="preserve">prowadzenie sekretariatu wydziału; </w:t>
      </w:r>
    </w:p>
    <w:p w:rsidR="004E39C6" w:rsidRPr="00FD4BAD" w:rsidRDefault="004E39C6" w:rsidP="00FD4BAD">
      <w:pPr>
        <w:pStyle w:val="Normalny1"/>
        <w:numPr>
          <w:ilvl w:val="0"/>
          <w:numId w:val="14"/>
        </w:numPr>
        <w:tabs>
          <w:tab w:val="left" w:pos="0"/>
        </w:tabs>
        <w:ind w:left="284" w:hanging="426"/>
        <w:jc w:val="both"/>
        <w:rPr>
          <w:rFonts w:cs="Times New Roman"/>
          <w:sz w:val="22"/>
          <w:szCs w:val="22"/>
        </w:rPr>
      </w:pPr>
      <w:r w:rsidRPr="00FD4BAD">
        <w:rPr>
          <w:rFonts w:cs="Times New Roman"/>
          <w:sz w:val="22"/>
          <w:szCs w:val="22"/>
        </w:rPr>
        <w:t xml:space="preserve">wykonywanie zadań wynikających z przepisów ustawy o dostępie do informacji publicznej </w:t>
      </w:r>
      <w:r w:rsidRPr="00FD4BAD">
        <w:rPr>
          <w:rFonts w:cs="Times New Roman"/>
          <w:sz w:val="22"/>
          <w:szCs w:val="22"/>
        </w:rPr>
        <w:br/>
        <w:t>w zakresie przygotowywania i przekazywania do publikacji w Biuletynie Informacji Publicznej rejestrów wydanych przez wydział decyzji oraz wpływających wniosków z podziałem na poszczególne kategorie.</w:t>
      </w:r>
    </w:p>
    <w:p w:rsidR="004E39C6" w:rsidRPr="00FD4BAD" w:rsidRDefault="004E39C6" w:rsidP="00D9471C">
      <w:pPr>
        <w:pStyle w:val="Normalny1"/>
        <w:ind w:firstLine="284"/>
        <w:jc w:val="both"/>
        <w:rPr>
          <w:rFonts w:cs="Times New Roman"/>
          <w:sz w:val="22"/>
          <w:szCs w:val="22"/>
        </w:rPr>
      </w:pPr>
      <w:r w:rsidRPr="00FD4BAD">
        <w:rPr>
          <w:rFonts w:cs="Times New Roman"/>
          <w:sz w:val="22"/>
          <w:szCs w:val="22"/>
        </w:rPr>
        <w:t xml:space="preserve">4. Do zadań wydziału realizowanych w </w:t>
      </w:r>
      <w:r w:rsidR="00FD4BAD" w:rsidRPr="00FD4BAD">
        <w:rPr>
          <w:rFonts w:cs="Times New Roman"/>
          <w:sz w:val="22"/>
          <w:szCs w:val="22"/>
        </w:rPr>
        <w:t xml:space="preserve">Referacie </w:t>
      </w:r>
      <w:r w:rsidRPr="00FD4BAD">
        <w:rPr>
          <w:rFonts w:cs="Times New Roman"/>
          <w:sz w:val="22"/>
          <w:szCs w:val="22"/>
        </w:rPr>
        <w:t>Zgłoszeń Budowlanych należy:</w:t>
      </w:r>
    </w:p>
    <w:p w:rsidR="004E39C6" w:rsidRPr="00FD4BAD" w:rsidRDefault="004E39C6" w:rsidP="004E39C6">
      <w:pPr>
        <w:pStyle w:val="Normalny1"/>
        <w:numPr>
          <w:ilvl w:val="0"/>
          <w:numId w:val="9"/>
        </w:numPr>
        <w:ind w:left="284" w:hanging="284"/>
        <w:jc w:val="both"/>
        <w:rPr>
          <w:rFonts w:cs="Times New Roman"/>
          <w:sz w:val="22"/>
          <w:szCs w:val="22"/>
        </w:rPr>
      </w:pPr>
      <w:r w:rsidRPr="00FD4BAD">
        <w:rPr>
          <w:rFonts w:cs="Times New Roman"/>
          <w:sz w:val="22"/>
          <w:szCs w:val="22"/>
        </w:rPr>
        <w:t>prowadzenie postępowań administracyjnych z zakresu ustawy Prawo budowlane, w tym:</w:t>
      </w:r>
    </w:p>
    <w:p w:rsidR="004E39C6" w:rsidRPr="00FD4BAD" w:rsidRDefault="004E39C6" w:rsidP="004E39C6">
      <w:pPr>
        <w:pStyle w:val="Normalny1"/>
        <w:numPr>
          <w:ilvl w:val="0"/>
          <w:numId w:val="10"/>
        </w:numPr>
        <w:ind w:left="567" w:hanging="283"/>
        <w:jc w:val="both"/>
        <w:rPr>
          <w:rFonts w:cs="Times New Roman"/>
          <w:sz w:val="22"/>
          <w:szCs w:val="22"/>
        </w:rPr>
      </w:pPr>
      <w:r w:rsidRPr="00FD4BAD">
        <w:rPr>
          <w:rFonts w:cs="Times New Roman"/>
          <w:sz w:val="22"/>
          <w:szCs w:val="22"/>
        </w:rPr>
        <w:t>przyjmowanie zgłoszenia budowy bądź rozbiórki obiektu budowlanego lub zamiaru wykonania robót budowlanych nie wymagających pozwolenia na budowę, albo nakładanie obowiązku uzyskania pozwolenia bądź wnoszenie sprzeciwu dla inwestycji wymagających projektu budowlanego bądź projektu zagospodarowania terenu w odniesieniu do spraw pozostających we właściwości zespołu,</w:t>
      </w:r>
    </w:p>
    <w:p w:rsidR="004E39C6" w:rsidRPr="00FD4BAD" w:rsidRDefault="004E39C6" w:rsidP="004E39C6">
      <w:pPr>
        <w:pStyle w:val="Normalny1"/>
        <w:numPr>
          <w:ilvl w:val="0"/>
          <w:numId w:val="10"/>
        </w:numPr>
        <w:ind w:left="567" w:hanging="283"/>
        <w:jc w:val="both"/>
        <w:rPr>
          <w:rFonts w:cs="Times New Roman"/>
          <w:sz w:val="22"/>
          <w:szCs w:val="22"/>
        </w:rPr>
      </w:pPr>
      <w:r w:rsidRPr="00FD4BAD">
        <w:rPr>
          <w:rFonts w:cs="Times New Roman"/>
          <w:sz w:val="22"/>
          <w:szCs w:val="22"/>
        </w:rPr>
        <w:t>przyjmowanie zgłoszenia zmiany sposobu użytkowania obiektu budowlanego lub jego części;</w:t>
      </w:r>
    </w:p>
    <w:p w:rsidR="004E39C6" w:rsidRPr="00FD4BAD" w:rsidRDefault="004E39C6" w:rsidP="004E39C6">
      <w:pPr>
        <w:pStyle w:val="Normalny1"/>
        <w:numPr>
          <w:ilvl w:val="0"/>
          <w:numId w:val="13"/>
        </w:numPr>
        <w:tabs>
          <w:tab w:val="num" w:pos="284"/>
          <w:tab w:val="left" w:pos="567"/>
        </w:tabs>
        <w:ind w:left="284" w:hanging="284"/>
        <w:jc w:val="both"/>
        <w:rPr>
          <w:rFonts w:cs="Times New Roman"/>
          <w:sz w:val="22"/>
          <w:szCs w:val="22"/>
        </w:rPr>
      </w:pPr>
      <w:r w:rsidRPr="00FD4BAD">
        <w:rPr>
          <w:rFonts w:cs="Times New Roman"/>
          <w:sz w:val="22"/>
          <w:szCs w:val="22"/>
        </w:rPr>
        <w:t xml:space="preserve">prowadzenie postępowań administracyjnych z zakresu ustawy o ułatwieniach w przygotowaniu </w:t>
      </w:r>
      <w:r w:rsidRPr="00FD4BAD">
        <w:rPr>
          <w:rFonts w:cs="Times New Roman"/>
          <w:sz w:val="22"/>
          <w:szCs w:val="22"/>
        </w:rPr>
        <w:br/>
        <w:t xml:space="preserve">i realizacji inwestycji mieszkaniowych oraz inwestycji towarzyszących; </w:t>
      </w:r>
    </w:p>
    <w:p w:rsidR="004E39C6" w:rsidRPr="00FD4BAD" w:rsidRDefault="004E39C6" w:rsidP="004E39C6">
      <w:pPr>
        <w:pStyle w:val="Normalny1"/>
        <w:numPr>
          <w:ilvl w:val="0"/>
          <w:numId w:val="13"/>
        </w:numPr>
        <w:tabs>
          <w:tab w:val="num" w:pos="284"/>
          <w:tab w:val="left" w:pos="567"/>
        </w:tabs>
        <w:ind w:left="284" w:hanging="284"/>
        <w:jc w:val="both"/>
        <w:rPr>
          <w:rFonts w:cs="Times New Roman"/>
          <w:sz w:val="22"/>
          <w:szCs w:val="22"/>
        </w:rPr>
      </w:pPr>
      <w:r w:rsidRPr="00FD4BAD">
        <w:rPr>
          <w:rFonts w:cs="Times New Roman"/>
          <w:sz w:val="22"/>
          <w:szCs w:val="22"/>
        </w:rPr>
        <w:t xml:space="preserve">uczestniczenie w czynnościach inspekcyjnych i kontrolnych prowadzonych przez organy nadzoru budowlanego oraz współdziałanie z tymi organami w zakresie określonym przepisami prawa, </w:t>
      </w:r>
      <w:r w:rsidRPr="00FD4BAD">
        <w:rPr>
          <w:rFonts w:cs="Times New Roman"/>
          <w:sz w:val="22"/>
          <w:szCs w:val="22"/>
        </w:rPr>
        <w:br/>
        <w:t>w odniesieniu do spraw pozostających we właściwości zespołu;</w:t>
      </w:r>
    </w:p>
    <w:p w:rsidR="00172820" w:rsidRDefault="004E39C6" w:rsidP="004E39C6">
      <w:pPr>
        <w:pStyle w:val="Normalny1"/>
        <w:numPr>
          <w:ilvl w:val="0"/>
          <w:numId w:val="13"/>
        </w:numPr>
        <w:tabs>
          <w:tab w:val="num" w:pos="284"/>
          <w:tab w:val="left" w:pos="567"/>
        </w:tabs>
        <w:ind w:left="284" w:hanging="284"/>
        <w:jc w:val="both"/>
        <w:rPr>
          <w:rFonts w:cs="Times New Roman"/>
          <w:sz w:val="22"/>
          <w:szCs w:val="22"/>
        </w:rPr>
      </w:pPr>
      <w:r w:rsidRPr="00FD4BAD">
        <w:rPr>
          <w:rFonts w:cs="Times New Roman"/>
          <w:sz w:val="22"/>
          <w:szCs w:val="22"/>
        </w:rPr>
        <w:t xml:space="preserve">udzielanie zgody na odstępstwo od przepisów </w:t>
      </w:r>
      <w:proofErr w:type="spellStart"/>
      <w:r w:rsidRPr="00FD4BAD">
        <w:rPr>
          <w:rFonts w:cs="Times New Roman"/>
          <w:sz w:val="22"/>
          <w:szCs w:val="22"/>
        </w:rPr>
        <w:t>techniczno</w:t>
      </w:r>
      <w:proofErr w:type="spellEnd"/>
      <w:r w:rsidRPr="00FD4BAD">
        <w:rPr>
          <w:rFonts w:cs="Times New Roman"/>
          <w:sz w:val="22"/>
          <w:szCs w:val="22"/>
        </w:rPr>
        <w:t xml:space="preserve"> – budowlanych oraz o transporcie kolejowym w odniesieniu do spraw pozostających we właściwości zespołu;</w:t>
      </w:r>
      <w:r w:rsidR="00172820">
        <w:rPr>
          <w:rFonts w:cs="Times New Roman"/>
          <w:sz w:val="22"/>
          <w:szCs w:val="22"/>
        </w:rPr>
        <w:t xml:space="preserve"> </w:t>
      </w:r>
    </w:p>
    <w:p w:rsidR="004E39C6" w:rsidRPr="00FD4BAD" w:rsidRDefault="00566619" w:rsidP="004E39C6">
      <w:pPr>
        <w:pStyle w:val="Normalny1"/>
        <w:numPr>
          <w:ilvl w:val="0"/>
          <w:numId w:val="13"/>
        </w:numPr>
        <w:tabs>
          <w:tab w:val="num" w:pos="284"/>
          <w:tab w:val="left" w:pos="567"/>
        </w:tabs>
        <w:ind w:left="284" w:hanging="284"/>
        <w:jc w:val="both"/>
        <w:rPr>
          <w:rFonts w:cs="Times New Roman"/>
          <w:sz w:val="22"/>
          <w:szCs w:val="22"/>
        </w:rPr>
      </w:pPr>
      <w:r w:rsidRPr="00FD4BAD">
        <w:rPr>
          <w:rFonts w:cs="Times New Roman"/>
          <w:sz w:val="22"/>
          <w:szCs w:val="22"/>
        </w:rPr>
        <w:t xml:space="preserve">prowadzenie postępowań administracyjnych z zakresu ustawy o </w:t>
      </w:r>
      <w:r w:rsidR="00172820">
        <w:rPr>
          <w:rFonts w:cs="Times New Roman"/>
          <w:sz w:val="22"/>
          <w:szCs w:val="22"/>
        </w:rPr>
        <w:t>szczególnych zasadach przygotowania i realizacji inwestycji w zakresie dróg publicznych</w:t>
      </w:r>
      <w:r w:rsidRPr="00FD4BAD">
        <w:rPr>
          <w:rFonts w:cs="Times New Roman"/>
          <w:sz w:val="22"/>
          <w:szCs w:val="22"/>
        </w:rPr>
        <w:t>;</w:t>
      </w:r>
    </w:p>
    <w:p w:rsidR="00580DA9" w:rsidRPr="00172820" w:rsidRDefault="004E39C6" w:rsidP="00172820">
      <w:pPr>
        <w:pStyle w:val="Normalny1"/>
        <w:numPr>
          <w:ilvl w:val="0"/>
          <w:numId w:val="13"/>
        </w:numPr>
        <w:tabs>
          <w:tab w:val="num" w:pos="284"/>
          <w:tab w:val="left" w:pos="567"/>
        </w:tabs>
        <w:ind w:left="284" w:hanging="284"/>
        <w:jc w:val="both"/>
        <w:rPr>
          <w:rFonts w:cs="Times New Roman"/>
          <w:sz w:val="22"/>
          <w:szCs w:val="22"/>
        </w:rPr>
      </w:pPr>
      <w:r w:rsidRPr="00FD4BAD">
        <w:rPr>
          <w:rFonts w:cs="Times New Roman"/>
          <w:sz w:val="22"/>
          <w:szCs w:val="22"/>
        </w:rPr>
        <w:t>wykonywanie zadań wynikających z ustawy o dostępie do informacji publicznej w odniesieniu do spraw pozost</w:t>
      </w:r>
      <w:r w:rsidR="00082614">
        <w:rPr>
          <w:rFonts w:cs="Times New Roman"/>
          <w:sz w:val="22"/>
          <w:szCs w:val="22"/>
        </w:rPr>
        <w:t xml:space="preserve">ających we właściwości , w tym </w:t>
      </w:r>
      <w:r w:rsidR="00580DA9" w:rsidRPr="00172820">
        <w:rPr>
          <w:rFonts w:cs="Times New Roman"/>
          <w:sz w:val="22"/>
          <w:szCs w:val="22"/>
        </w:rPr>
        <w:t>wydawanie rozstrzygnięć dotyczących udostępniania i</w:t>
      </w:r>
      <w:r w:rsidR="0027665B" w:rsidRPr="00172820">
        <w:rPr>
          <w:rFonts w:cs="Times New Roman"/>
          <w:sz w:val="22"/>
          <w:szCs w:val="22"/>
        </w:rPr>
        <w:t xml:space="preserve">nformacji publicznej na wniosek, </w:t>
      </w:r>
    </w:p>
    <w:p w:rsidR="004E39C6" w:rsidRPr="0027665B" w:rsidRDefault="004E39C6" w:rsidP="0027665B">
      <w:pPr>
        <w:pStyle w:val="Normalny1"/>
        <w:numPr>
          <w:ilvl w:val="0"/>
          <w:numId w:val="13"/>
        </w:numPr>
        <w:tabs>
          <w:tab w:val="num" w:pos="284"/>
          <w:tab w:val="left" w:pos="567"/>
        </w:tabs>
        <w:ind w:left="284" w:hanging="284"/>
        <w:jc w:val="both"/>
        <w:rPr>
          <w:rFonts w:cs="Times New Roman"/>
          <w:sz w:val="22"/>
          <w:szCs w:val="22"/>
        </w:rPr>
      </w:pPr>
      <w:r w:rsidRPr="0027665B">
        <w:rPr>
          <w:rFonts w:cs="Times New Roman"/>
          <w:sz w:val="22"/>
          <w:szCs w:val="22"/>
        </w:rPr>
        <w:t xml:space="preserve">wykonywanie zadań w ramach cyfryzacji procesu </w:t>
      </w:r>
      <w:proofErr w:type="spellStart"/>
      <w:r w:rsidRPr="0027665B">
        <w:rPr>
          <w:rFonts w:cs="Times New Roman"/>
          <w:sz w:val="22"/>
          <w:szCs w:val="22"/>
        </w:rPr>
        <w:t>inwestycyjno</w:t>
      </w:r>
      <w:proofErr w:type="spellEnd"/>
      <w:r w:rsidRPr="0027665B">
        <w:rPr>
          <w:rFonts w:cs="Times New Roman"/>
          <w:sz w:val="22"/>
          <w:szCs w:val="22"/>
        </w:rPr>
        <w:t xml:space="preserve"> – budowlanego (e-budownictwo).</w:t>
      </w:r>
    </w:p>
    <w:p w:rsidR="004E39C6" w:rsidRPr="00FD4BAD" w:rsidRDefault="004E39C6" w:rsidP="004E39C6">
      <w:pPr>
        <w:pStyle w:val="Normalny1"/>
        <w:ind w:left="567"/>
        <w:jc w:val="both"/>
        <w:rPr>
          <w:rFonts w:cs="Times New Roman"/>
          <w:sz w:val="22"/>
          <w:szCs w:val="22"/>
        </w:rPr>
      </w:pPr>
    </w:p>
    <w:p w:rsidR="00FD4BAD" w:rsidRPr="00FD4BAD" w:rsidRDefault="00FD4BAD" w:rsidP="00FD4BAD">
      <w:pPr>
        <w:pStyle w:val="Bezodstpw1"/>
        <w:spacing w:line="240" w:lineRule="auto"/>
        <w:ind w:left="4248"/>
        <w:jc w:val="center"/>
        <w:rPr>
          <w:rFonts w:ascii="Times New Roman" w:hAnsi="Times New Roman"/>
          <w:b/>
        </w:rPr>
      </w:pPr>
    </w:p>
    <w:p w:rsidR="00FD4BAD" w:rsidRPr="00FD4BAD" w:rsidRDefault="00FD4BAD" w:rsidP="00FD4BAD">
      <w:pPr>
        <w:pStyle w:val="Bezodstpw1"/>
        <w:spacing w:line="240" w:lineRule="auto"/>
        <w:ind w:left="4248"/>
        <w:jc w:val="center"/>
        <w:rPr>
          <w:rFonts w:ascii="Times New Roman" w:hAnsi="Times New Roman"/>
          <w:b/>
        </w:rPr>
      </w:pPr>
    </w:p>
    <w:p w:rsidR="00FD4BAD" w:rsidRPr="00FD4BAD" w:rsidRDefault="00FD4BAD" w:rsidP="00FD4BAD">
      <w:pPr>
        <w:pStyle w:val="Bezodstpw1"/>
        <w:spacing w:line="240" w:lineRule="auto"/>
        <w:ind w:left="4248"/>
        <w:jc w:val="center"/>
        <w:rPr>
          <w:rFonts w:ascii="Times New Roman" w:hAnsi="Times New Roman"/>
          <w:b/>
        </w:rPr>
      </w:pPr>
    </w:p>
    <w:p w:rsidR="00FD4BAD" w:rsidRPr="00FD4BAD" w:rsidRDefault="00FD4BAD" w:rsidP="00FD4BAD">
      <w:pPr>
        <w:pStyle w:val="Bezodstpw1"/>
        <w:spacing w:line="240" w:lineRule="auto"/>
        <w:ind w:left="4248"/>
        <w:jc w:val="center"/>
        <w:rPr>
          <w:rFonts w:ascii="Times New Roman" w:hAnsi="Times New Roman"/>
          <w:b/>
        </w:rPr>
      </w:pPr>
    </w:p>
    <w:p w:rsidR="00FD4BAD" w:rsidRPr="00FD4BAD" w:rsidRDefault="00FD4BAD" w:rsidP="00FD4BAD">
      <w:pPr>
        <w:pStyle w:val="Bezodstpw1"/>
        <w:spacing w:line="240" w:lineRule="auto"/>
        <w:ind w:left="4248"/>
        <w:jc w:val="center"/>
        <w:rPr>
          <w:rFonts w:ascii="Times New Roman" w:hAnsi="Times New Roman"/>
          <w:b/>
        </w:rPr>
      </w:pPr>
      <w:r w:rsidRPr="00FD4BAD">
        <w:rPr>
          <w:rFonts w:ascii="Times New Roman" w:hAnsi="Times New Roman"/>
          <w:b/>
        </w:rPr>
        <w:t>Prezydent Miasta Torunia</w:t>
      </w:r>
    </w:p>
    <w:p w:rsidR="00FD4BAD" w:rsidRPr="00FD4BAD" w:rsidRDefault="00FD4BAD" w:rsidP="00FD4BAD">
      <w:pPr>
        <w:pStyle w:val="Bezodstpw1"/>
        <w:spacing w:line="240" w:lineRule="auto"/>
        <w:jc w:val="center"/>
        <w:rPr>
          <w:rFonts w:ascii="Times New Roman" w:hAnsi="Times New Roman"/>
          <w:b/>
        </w:rPr>
      </w:pPr>
    </w:p>
    <w:p w:rsidR="00FD4BAD" w:rsidRPr="00FD4BAD" w:rsidRDefault="00FD4BAD" w:rsidP="00FD4BAD">
      <w:pPr>
        <w:pStyle w:val="Bezodstpw1"/>
        <w:spacing w:line="240" w:lineRule="auto"/>
        <w:jc w:val="center"/>
        <w:rPr>
          <w:rFonts w:ascii="Times New Roman" w:hAnsi="Times New Roman"/>
          <w:b/>
        </w:rPr>
      </w:pPr>
    </w:p>
    <w:p w:rsidR="00FD4BAD" w:rsidRPr="00FB1F1C" w:rsidRDefault="00FD4BAD" w:rsidP="00FD4BAD">
      <w:pPr>
        <w:pStyle w:val="Bezodstpw1"/>
        <w:spacing w:line="240" w:lineRule="auto"/>
        <w:jc w:val="center"/>
        <w:rPr>
          <w:rFonts w:ascii="Times New Roman" w:hAnsi="Times New Roman"/>
          <w:b/>
        </w:rPr>
      </w:pPr>
    </w:p>
    <w:p w:rsidR="004E39C6" w:rsidRPr="00FD4BAD" w:rsidRDefault="00FD4BAD" w:rsidP="00FD4BAD">
      <w:pPr>
        <w:pStyle w:val="Bezodstpw1"/>
        <w:spacing w:line="240" w:lineRule="auto"/>
        <w:jc w:val="center"/>
        <w:rPr>
          <w:rFonts w:ascii="Times New Roman" w:hAnsi="Times New Roman"/>
          <w:b/>
        </w:rPr>
      </w:pPr>
      <w:r w:rsidRPr="00FB1F1C">
        <w:rPr>
          <w:rFonts w:ascii="Times New Roman" w:hAnsi="Times New Roman"/>
          <w:b/>
        </w:rPr>
        <w:tab/>
      </w:r>
      <w:r w:rsidRPr="00FB1F1C">
        <w:rPr>
          <w:rFonts w:ascii="Times New Roman" w:hAnsi="Times New Roman"/>
          <w:b/>
        </w:rPr>
        <w:tab/>
      </w:r>
      <w:r w:rsidRPr="00FB1F1C">
        <w:rPr>
          <w:rFonts w:ascii="Times New Roman" w:hAnsi="Times New Roman"/>
          <w:b/>
        </w:rPr>
        <w:tab/>
      </w:r>
      <w:r w:rsidRPr="00FB1F1C">
        <w:rPr>
          <w:rFonts w:ascii="Times New Roman" w:hAnsi="Times New Roman"/>
          <w:b/>
        </w:rPr>
        <w:tab/>
      </w:r>
      <w:r w:rsidRPr="00FB1F1C">
        <w:rPr>
          <w:rFonts w:ascii="Times New Roman" w:hAnsi="Times New Roman"/>
          <w:b/>
        </w:rPr>
        <w:tab/>
      </w:r>
      <w:r w:rsidRPr="00FB1F1C">
        <w:rPr>
          <w:rFonts w:ascii="Times New Roman" w:hAnsi="Times New Roman"/>
          <w:b/>
        </w:rPr>
        <w:tab/>
        <w:t>Michał Zaleski</w:t>
      </w:r>
    </w:p>
    <w:sectPr w:rsidR="004E39C6" w:rsidRPr="00FD4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72" w:rsidRDefault="00761072" w:rsidP="004E39C6">
      <w:pPr>
        <w:spacing w:line="240" w:lineRule="auto"/>
      </w:pPr>
      <w:r>
        <w:separator/>
      </w:r>
    </w:p>
  </w:endnote>
  <w:endnote w:type="continuationSeparator" w:id="0">
    <w:p w:rsidR="00761072" w:rsidRDefault="00761072" w:rsidP="004E3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72" w:rsidRDefault="00761072" w:rsidP="004E39C6">
      <w:pPr>
        <w:spacing w:line="240" w:lineRule="auto"/>
      </w:pPr>
      <w:r>
        <w:separator/>
      </w:r>
    </w:p>
  </w:footnote>
  <w:footnote w:type="continuationSeparator" w:id="0">
    <w:p w:rsidR="00761072" w:rsidRDefault="00761072" w:rsidP="004E39C6">
      <w:pPr>
        <w:spacing w:line="240" w:lineRule="auto"/>
      </w:pPr>
      <w:r>
        <w:continuationSeparator/>
      </w:r>
    </w:p>
  </w:footnote>
  <w:footnote w:id="1">
    <w:p w:rsidR="004E39C6" w:rsidRPr="0002679A" w:rsidRDefault="004E39C6" w:rsidP="004E39C6">
      <w:pPr>
        <w:pStyle w:val="Tekstprzypisudolnego"/>
        <w:jc w:val="both"/>
        <w:rPr>
          <w:rFonts w:ascii="Times New Roman" w:hAnsi="Times New Roman"/>
          <w:sz w:val="16"/>
          <w:szCs w:val="16"/>
        </w:rPr>
      </w:pPr>
      <w:r w:rsidRPr="004E39C6">
        <w:rPr>
          <w:rStyle w:val="Odwoanieprzypisudolnego"/>
          <w:sz w:val="16"/>
          <w:szCs w:val="16"/>
        </w:rPr>
        <w:footnoteRef/>
      </w:r>
      <w:r w:rsidRPr="004E39C6">
        <w:rPr>
          <w:sz w:val="16"/>
          <w:szCs w:val="16"/>
        </w:rPr>
        <w:t xml:space="preserve"> </w:t>
      </w:r>
      <w:r w:rsidRPr="006771C3">
        <w:rPr>
          <w:rFonts w:ascii="Times New Roman" w:hAnsi="Times New Roman"/>
          <w:sz w:val="16"/>
          <w:szCs w:val="16"/>
        </w:rPr>
        <w:t>zmienionego zarządzeniami Prezydenta Miasta Torunia nr 312 z dnia 21 paźdz</w:t>
      </w:r>
      <w:r>
        <w:rPr>
          <w:rFonts w:ascii="Times New Roman" w:hAnsi="Times New Roman"/>
          <w:sz w:val="16"/>
          <w:szCs w:val="16"/>
        </w:rPr>
        <w:t xml:space="preserve">iernika 2014 r., nr 380 z dnia </w:t>
      </w:r>
      <w:r w:rsidRPr="006771C3">
        <w:rPr>
          <w:rFonts w:ascii="Times New Roman" w:hAnsi="Times New Roman"/>
          <w:sz w:val="16"/>
          <w:szCs w:val="16"/>
        </w:rPr>
        <w:t xml:space="preserve">30 grudnia 2014 r., nr 149 z dnia 19 czerwca 2015 r., nr 273 z dnia 21 sierpnia 2015 r., nr 391 z dnia 4 grudnia 2015 r., nr 379 z dnia 24 listopada 2016 r., nr 40 z dnia 17 lutego 2017 r., nr 130 </w:t>
      </w:r>
      <w:r>
        <w:rPr>
          <w:rFonts w:ascii="Times New Roman" w:hAnsi="Times New Roman"/>
          <w:sz w:val="16"/>
          <w:szCs w:val="16"/>
        </w:rPr>
        <w:t xml:space="preserve">z dnia 23 maja 2017 r.  nr 254 </w:t>
      </w:r>
      <w:r w:rsidRPr="006771C3">
        <w:rPr>
          <w:rFonts w:ascii="Times New Roman" w:hAnsi="Times New Roman"/>
          <w:sz w:val="16"/>
          <w:szCs w:val="16"/>
        </w:rPr>
        <w:t xml:space="preserve">z dnia18 września 2017 r. nr 319 z dnia 31 października 2017 r., nr 353 z dnia 1 </w:t>
      </w:r>
      <w:r>
        <w:rPr>
          <w:rFonts w:ascii="Times New Roman" w:hAnsi="Times New Roman"/>
          <w:sz w:val="16"/>
          <w:szCs w:val="16"/>
        </w:rPr>
        <w:t xml:space="preserve">grudnia 2017 r., nr 293 z dnia </w:t>
      </w:r>
      <w:r w:rsidRPr="006771C3">
        <w:rPr>
          <w:rFonts w:ascii="Times New Roman" w:hAnsi="Times New Roman"/>
          <w:sz w:val="16"/>
          <w:szCs w:val="16"/>
        </w:rPr>
        <w:t>27 sierpnia 2018 r., nr 124 z dnia 2 maja 2019 r., nr 337 z dnia 23 października 2019 r., nr 202 z dnia 28 września 2020 r, nr 222 z dnia 8 października 2020 r., nr 230</w:t>
      </w:r>
      <w:r>
        <w:rPr>
          <w:rFonts w:ascii="Times New Roman" w:hAnsi="Times New Roman"/>
          <w:sz w:val="16"/>
          <w:szCs w:val="16"/>
        </w:rPr>
        <w:t xml:space="preserve"> z dnia 26 października 2020 r., </w:t>
      </w:r>
      <w:r w:rsidRPr="006771C3">
        <w:rPr>
          <w:rFonts w:ascii="Times New Roman" w:hAnsi="Times New Roman"/>
          <w:sz w:val="16"/>
          <w:szCs w:val="16"/>
        </w:rPr>
        <w:t xml:space="preserve">nr 253 </w:t>
      </w:r>
      <w:r>
        <w:rPr>
          <w:rFonts w:ascii="Times New Roman" w:hAnsi="Times New Roman"/>
          <w:sz w:val="16"/>
          <w:szCs w:val="16"/>
        </w:rPr>
        <w:t xml:space="preserve">z dnia 9 listopada 2020 r., </w:t>
      </w:r>
      <w:r w:rsidRPr="006771C3">
        <w:rPr>
          <w:rFonts w:ascii="Times New Roman" w:hAnsi="Times New Roman"/>
          <w:sz w:val="16"/>
          <w:szCs w:val="16"/>
        </w:rPr>
        <w:t>nr 222 z dnia 31 sierpnia 2021r.</w:t>
      </w:r>
      <w:r>
        <w:rPr>
          <w:rFonts w:ascii="Times New Roman" w:hAnsi="Times New Roman"/>
          <w:sz w:val="16"/>
          <w:szCs w:val="16"/>
        </w:rPr>
        <w:t>, nr 290 z dnia 18 listopada 2021 r., nr 7 z dnia 13 stycznia 2022 r., nr 39 z dnia 24 lutego 2022 r. oraz nr 62 z dnia 10 marca 2022 r.,</w:t>
      </w:r>
      <w:r w:rsidRPr="00AF3618">
        <w:rPr>
          <w:rFonts w:ascii="Times New Roman" w:hAnsi="Times New Roman"/>
          <w:sz w:val="16"/>
          <w:szCs w:val="16"/>
        </w:rPr>
        <w:t xml:space="preserve"> nr 180 z 23 maja 2022 r.</w:t>
      </w:r>
      <w:r>
        <w:rPr>
          <w:rFonts w:ascii="Times New Roman" w:hAnsi="Times New Roman"/>
          <w:sz w:val="16"/>
          <w:szCs w:val="16"/>
        </w:rPr>
        <w:t xml:space="preserve"> ,  nr 192 z dnia 1 czerwca 2022 r. oraz nr 220 z dnia 29 czerwca 2022 r. </w:t>
      </w:r>
    </w:p>
    <w:p w:rsidR="004E39C6" w:rsidRPr="004E39C6" w:rsidRDefault="004E39C6" w:rsidP="004E39C6">
      <w:pPr>
        <w:pStyle w:val="Normalny1"/>
        <w:ind w:right="-1"/>
        <w:jc w:val="both"/>
        <w:rPr>
          <w:sz w:val="16"/>
          <w:szCs w:val="16"/>
        </w:rPr>
      </w:pPr>
    </w:p>
    <w:p w:rsidR="004E39C6" w:rsidRDefault="004E39C6" w:rsidP="004E39C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D12C9"/>
    <w:multiLevelType w:val="hybridMultilevel"/>
    <w:tmpl w:val="75C47444"/>
    <w:lvl w:ilvl="0" w:tplc="153AA52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A86CED"/>
    <w:multiLevelType w:val="hybridMultilevel"/>
    <w:tmpl w:val="CB483C78"/>
    <w:lvl w:ilvl="0" w:tplc="7676F4A2">
      <w:start w:val="1"/>
      <w:numFmt w:val="decimal"/>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F65380"/>
    <w:multiLevelType w:val="hybridMultilevel"/>
    <w:tmpl w:val="36DCE076"/>
    <w:lvl w:ilvl="0" w:tplc="16C4E6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20215"/>
    <w:multiLevelType w:val="multilevel"/>
    <w:tmpl w:val="81B8D222"/>
    <w:lvl w:ilvl="0">
      <w:start w:val="4"/>
      <w:numFmt w:val="decimal"/>
      <w:lvlText w:val="%1)"/>
      <w:lvlJc w:val="left"/>
      <w:pPr>
        <w:tabs>
          <w:tab w:val="num" w:pos="644"/>
        </w:tabs>
        <w:ind w:left="644"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41C1D56"/>
    <w:multiLevelType w:val="hybridMultilevel"/>
    <w:tmpl w:val="41C22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61455"/>
    <w:multiLevelType w:val="hybridMultilevel"/>
    <w:tmpl w:val="42A2C12C"/>
    <w:lvl w:ilvl="0" w:tplc="37E0071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05343F8"/>
    <w:multiLevelType w:val="multilevel"/>
    <w:tmpl w:val="A18CFF4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23826339"/>
    <w:multiLevelType w:val="multilevel"/>
    <w:tmpl w:val="98289ADE"/>
    <w:lvl w:ilvl="0">
      <w:start w:val="1"/>
      <w:numFmt w:val="lowerLetter"/>
      <w:lvlText w:val="%1)"/>
      <w:lvlJc w:val="left"/>
      <w:pPr>
        <w:tabs>
          <w:tab w:val="num" w:pos="644"/>
        </w:tabs>
        <w:ind w:left="644"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B406AA6"/>
    <w:multiLevelType w:val="multilevel"/>
    <w:tmpl w:val="60E47C72"/>
    <w:lvl w:ilvl="0">
      <w:start w:val="1"/>
      <w:numFmt w:val="decimal"/>
      <w:lvlText w:val="%1)"/>
      <w:lvlJc w:val="left"/>
      <w:pPr>
        <w:tabs>
          <w:tab w:val="num" w:pos="644"/>
        </w:tabs>
        <w:ind w:left="644"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CB3787D"/>
    <w:multiLevelType w:val="hybridMultilevel"/>
    <w:tmpl w:val="26387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631A5"/>
    <w:multiLevelType w:val="hybridMultilevel"/>
    <w:tmpl w:val="4FF044B2"/>
    <w:lvl w:ilvl="0" w:tplc="A18057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AF0A2E"/>
    <w:multiLevelType w:val="multilevel"/>
    <w:tmpl w:val="92B0F2BE"/>
    <w:lvl w:ilvl="0">
      <w:start w:val="1"/>
      <w:numFmt w:val="decimal"/>
      <w:lvlText w:val="%1)"/>
      <w:lvlJc w:val="left"/>
      <w:pPr>
        <w:tabs>
          <w:tab w:val="num" w:pos="644"/>
        </w:tabs>
        <w:ind w:left="644"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53E4B09"/>
    <w:multiLevelType w:val="multilevel"/>
    <w:tmpl w:val="D79C2EEA"/>
    <w:lvl w:ilvl="0">
      <w:start w:val="1"/>
      <w:numFmt w:val="lowerLetter"/>
      <w:lvlText w:val="%1)"/>
      <w:lvlJc w:val="left"/>
      <w:pPr>
        <w:ind w:left="108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5C04B5"/>
    <w:multiLevelType w:val="hybridMultilevel"/>
    <w:tmpl w:val="78306870"/>
    <w:lvl w:ilvl="0" w:tplc="A61046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47E6464"/>
    <w:multiLevelType w:val="hybridMultilevel"/>
    <w:tmpl w:val="F2FC7630"/>
    <w:lvl w:ilvl="0" w:tplc="B0C64CFA">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A9E4DE0"/>
    <w:multiLevelType w:val="hybridMultilevel"/>
    <w:tmpl w:val="28188D0E"/>
    <w:lvl w:ilvl="0" w:tplc="3F4836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C03BEC"/>
    <w:multiLevelType w:val="multilevel"/>
    <w:tmpl w:val="D5F8427E"/>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133"/>
        </w:tabs>
        <w:ind w:left="1133" w:hanging="360"/>
      </w:pPr>
      <w:rPr>
        <w:rFonts w:hint="default"/>
      </w:rPr>
    </w:lvl>
    <w:lvl w:ilvl="2">
      <w:start w:val="1"/>
      <w:numFmt w:val="lowerLetter"/>
      <w:lvlText w:val="%3)"/>
      <w:lvlJc w:val="left"/>
      <w:pPr>
        <w:tabs>
          <w:tab w:val="num" w:pos="1493"/>
        </w:tabs>
        <w:ind w:left="1493" w:hanging="360"/>
      </w:pPr>
      <w:rPr>
        <w:rFonts w:hint="default"/>
      </w:rPr>
    </w:lvl>
    <w:lvl w:ilvl="3">
      <w:start w:val="1"/>
      <w:numFmt w:val="decimal"/>
      <w:lvlText w:val="%4)"/>
      <w:lvlJc w:val="left"/>
      <w:pPr>
        <w:tabs>
          <w:tab w:val="num" w:pos="1853"/>
        </w:tabs>
        <w:ind w:left="1853" w:hanging="360"/>
      </w:pPr>
      <w:rPr>
        <w:rFonts w:hint="default"/>
      </w:rPr>
    </w:lvl>
    <w:lvl w:ilvl="4">
      <w:start w:val="1"/>
      <w:numFmt w:val="decimal"/>
      <w:lvlText w:val="%5)"/>
      <w:lvlJc w:val="left"/>
      <w:pPr>
        <w:tabs>
          <w:tab w:val="num" w:pos="2213"/>
        </w:tabs>
        <w:ind w:left="2213" w:hanging="360"/>
      </w:pPr>
      <w:rPr>
        <w:rFonts w:hint="default"/>
      </w:rPr>
    </w:lvl>
    <w:lvl w:ilvl="5">
      <w:start w:val="1"/>
      <w:numFmt w:val="decimal"/>
      <w:lvlText w:val="%6)"/>
      <w:lvlJc w:val="left"/>
      <w:pPr>
        <w:tabs>
          <w:tab w:val="num" w:pos="2573"/>
        </w:tabs>
        <w:ind w:left="2573" w:hanging="360"/>
      </w:pPr>
      <w:rPr>
        <w:rFonts w:hint="default"/>
      </w:rPr>
    </w:lvl>
    <w:lvl w:ilvl="6">
      <w:start w:val="1"/>
      <w:numFmt w:val="decimal"/>
      <w:lvlText w:val="%7)"/>
      <w:lvlJc w:val="left"/>
      <w:pPr>
        <w:tabs>
          <w:tab w:val="num" w:pos="2933"/>
        </w:tabs>
        <w:ind w:left="2933" w:hanging="360"/>
      </w:pPr>
      <w:rPr>
        <w:rFonts w:hint="default"/>
      </w:rPr>
    </w:lvl>
    <w:lvl w:ilvl="7">
      <w:start w:val="1"/>
      <w:numFmt w:val="decimal"/>
      <w:lvlText w:val="%8)"/>
      <w:lvlJc w:val="left"/>
      <w:pPr>
        <w:tabs>
          <w:tab w:val="num" w:pos="3293"/>
        </w:tabs>
        <w:ind w:left="3293" w:hanging="360"/>
      </w:pPr>
      <w:rPr>
        <w:rFonts w:hint="default"/>
      </w:rPr>
    </w:lvl>
    <w:lvl w:ilvl="8">
      <w:start w:val="1"/>
      <w:numFmt w:val="decimal"/>
      <w:lvlText w:val="%9)"/>
      <w:lvlJc w:val="left"/>
      <w:pPr>
        <w:tabs>
          <w:tab w:val="num" w:pos="3653"/>
        </w:tabs>
        <w:ind w:left="3653" w:hanging="360"/>
      </w:pPr>
      <w:rPr>
        <w:rFonts w:hint="default"/>
      </w:rPr>
    </w:lvl>
  </w:abstractNum>
  <w:abstractNum w:abstractNumId="19" w15:restartNumberingAfterBreak="0">
    <w:nsid w:val="4EAD0588"/>
    <w:multiLevelType w:val="hybridMultilevel"/>
    <w:tmpl w:val="CBCE38C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1783955"/>
    <w:multiLevelType w:val="hybridMultilevel"/>
    <w:tmpl w:val="34E20ADC"/>
    <w:lvl w:ilvl="0" w:tplc="D652C78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94724"/>
    <w:multiLevelType w:val="multilevel"/>
    <w:tmpl w:val="AA064148"/>
    <w:lvl w:ilvl="0">
      <w:start w:val="1"/>
      <w:numFmt w:val="decimal"/>
      <w:lvlText w:val="%1)"/>
      <w:lvlJc w:val="left"/>
      <w:pPr>
        <w:tabs>
          <w:tab w:val="num" w:pos="420"/>
        </w:tabs>
        <w:ind w:left="420" w:hanging="360"/>
      </w:pPr>
    </w:lvl>
    <w:lvl w:ilvl="1">
      <w:start w:val="2"/>
      <w:numFmt w:val="decimal"/>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2" w15:restartNumberingAfterBreak="0">
    <w:nsid w:val="662D0B57"/>
    <w:multiLevelType w:val="multilevel"/>
    <w:tmpl w:val="E1D43CB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15:restartNumberingAfterBreak="0">
    <w:nsid w:val="67DD4690"/>
    <w:multiLevelType w:val="multilevel"/>
    <w:tmpl w:val="694E5006"/>
    <w:lvl w:ilvl="0">
      <w:start w:val="1"/>
      <w:numFmt w:val="decimal"/>
      <w:lvlText w:val="%1)"/>
      <w:lvlJc w:val="left"/>
      <w:pPr>
        <w:tabs>
          <w:tab w:val="num" w:pos="1056"/>
        </w:tabs>
        <w:ind w:left="1056" w:hanging="360"/>
      </w:pPr>
    </w:lvl>
    <w:lvl w:ilvl="1">
      <w:start w:val="1"/>
      <w:numFmt w:val="decimal"/>
      <w:lvlText w:val="%2)"/>
      <w:lvlJc w:val="left"/>
      <w:pPr>
        <w:tabs>
          <w:tab w:val="num" w:pos="1416"/>
        </w:tabs>
        <w:ind w:left="1416" w:hanging="360"/>
      </w:pPr>
    </w:lvl>
    <w:lvl w:ilvl="2">
      <w:start w:val="1"/>
      <w:numFmt w:val="lowerLetter"/>
      <w:lvlText w:val="%3)"/>
      <w:lvlJc w:val="left"/>
      <w:pPr>
        <w:tabs>
          <w:tab w:val="num" w:pos="1776"/>
        </w:tabs>
        <w:ind w:left="1776" w:hanging="360"/>
      </w:pPr>
    </w:lvl>
    <w:lvl w:ilvl="3">
      <w:start w:val="1"/>
      <w:numFmt w:val="decimal"/>
      <w:lvlText w:val="%4)"/>
      <w:lvlJc w:val="left"/>
      <w:pPr>
        <w:tabs>
          <w:tab w:val="num" w:pos="2136"/>
        </w:tabs>
        <w:ind w:left="2136" w:hanging="360"/>
      </w:pPr>
    </w:lvl>
    <w:lvl w:ilvl="4">
      <w:start w:val="1"/>
      <w:numFmt w:val="decimal"/>
      <w:lvlText w:val="%5)"/>
      <w:lvlJc w:val="left"/>
      <w:pPr>
        <w:tabs>
          <w:tab w:val="num" w:pos="2496"/>
        </w:tabs>
        <w:ind w:left="2496" w:hanging="360"/>
      </w:pPr>
    </w:lvl>
    <w:lvl w:ilvl="5">
      <w:start w:val="1"/>
      <w:numFmt w:val="decimal"/>
      <w:lvlText w:val="%6)"/>
      <w:lvlJc w:val="left"/>
      <w:pPr>
        <w:tabs>
          <w:tab w:val="num" w:pos="2856"/>
        </w:tabs>
        <w:ind w:left="2856" w:hanging="360"/>
      </w:pPr>
    </w:lvl>
    <w:lvl w:ilvl="6">
      <w:start w:val="1"/>
      <w:numFmt w:val="decimal"/>
      <w:lvlText w:val="%7)"/>
      <w:lvlJc w:val="left"/>
      <w:pPr>
        <w:tabs>
          <w:tab w:val="num" w:pos="3216"/>
        </w:tabs>
        <w:ind w:left="3216" w:hanging="360"/>
      </w:pPr>
    </w:lvl>
    <w:lvl w:ilvl="7">
      <w:start w:val="1"/>
      <w:numFmt w:val="decimal"/>
      <w:lvlText w:val="%8)"/>
      <w:lvlJc w:val="left"/>
      <w:pPr>
        <w:tabs>
          <w:tab w:val="num" w:pos="3576"/>
        </w:tabs>
        <w:ind w:left="3576" w:hanging="360"/>
      </w:pPr>
    </w:lvl>
    <w:lvl w:ilvl="8">
      <w:start w:val="1"/>
      <w:numFmt w:val="decimal"/>
      <w:lvlText w:val="%9)"/>
      <w:lvlJc w:val="left"/>
      <w:pPr>
        <w:tabs>
          <w:tab w:val="num" w:pos="3936"/>
        </w:tabs>
        <w:ind w:left="3936" w:hanging="360"/>
      </w:pPr>
    </w:lvl>
  </w:abstractNum>
  <w:abstractNum w:abstractNumId="24" w15:restartNumberingAfterBreak="0">
    <w:nsid w:val="6DB05B1B"/>
    <w:multiLevelType w:val="multilevel"/>
    <w:tmpl w:val="7024A120"/>
    <w:lvl w:ilvl="0">
      <w:start w:val="2"/>
      <w:numFmt w:val="decimal"/>
      <w:lvlText w:val="%1)"/>
      <w:lvlJc w:val="left"/>
      <w:pPr>
        <w:tabs>
          <w:tab w:val="num" w:pos="928"/>
        </w:tabs>
        <w:ind w:left="928" w:hanging="360"/>
      </w:pPr>
      <w:rPr>
        <w:rFonts w:hint="default"/>
        <w:sz w:val="24"/>
        <w:szCs w:val="24"/>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25" w15:restartNumberingAfterBreak="0">
    <w:nsid w:val="77C20FCB"/>
    <w:multiLevelType w:val="hybridMultilevel"/>
    <w:tmpl w:val="207A6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BB0F5F"/>
    <w:multiLevelType w:val="multilevel"/>
    <w:tmpl w:val="43BAA9E4"/>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18"/>
  </w:num>
  <w:num w:numId="3">
    <w:abstractNumId w:val="0"/>
  </w:num>
  <w:num w:numId="4">
    <w:abstractNumId w:val="1"/>
  </w:num>
  <w:num w:numId="5">
    <w:abstractNumId w:val="3"/>
  </w:num>
  <w:num w:numId="6">
    <w:abstractNumId w:val="6"/>
  </w:num>
  <w:num w:numId="7">
    <w:abstractNumId w:val="8"/>
  </w:num>
  <w:num w:numId="8">
    <w:abstractNumId w:val="12"/>
  </w:num>
  <w:num w:numId="9">
    <w:abstractNumId w:val="23"/>
  </w:num>
  <w:num w:numId="10">
    <w:abstractNumId w:val="14"/>
  </w:num>
  <w:num w:numId="11">
    <w:abstractNumId w:val="26"/>
  </w:num>
  <w:num w:numId="12">
    <w:abstractNumId w:val="2"/>
  </w:num>
  <w:num w:numId="13">
    <w:abstractNumId w:val="24"/>
  </w:num>
  <w:num w:numId="14">
    <w:abstractNumId w:val="17"/>
  </w:num>
  <w:num w:numId="15">
    <w:abstractNumId w:val="19"/>
  </w:num>
  <w:num w:numId="16">
    <w:abstractNumId w:val="15"/>
  </w:num>
  <w:num w:numId="17">
    <w:abstractNumId w:val="4"/>
  </w:num>
  <w:num w:numId="18">
    <w:abstractNumId w:val="16"/>
  </w:num>
  <w:num w:numId="19">
    <w:abstractNumId w:val="9"/>
  </w:num>
  <w:num w:numId="20">
    <w:abstractNumId w:val="10"/>
  </w:num>
  <w:num w:numId="21">
    <w:abstractNumId w:val="11"/>
  </w:num>
  <w:num w:numId="22">
    <w:abstractNumId w:val="5"/>
  </w:num>
  <w:num w:numId="23">
    <w:abstractNumId w:val="20"/>
  </w:num>
  <w:num w:numId="24">
    <w:abstractNumId w:val="22"/>
  </w:num>
  <w:num w:numId="25">
    <w:abstractNumId w:val="21"/>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C6"/>
    <w:rsid w:val="00034194"/>
    <w:rsid w:val="00082614"/>
    <w:rsid w:val="000D6386"/>
    <w:rsid w:val="00172820"/>
    <w:rsid w:val="00194ED3"/>
    <w:rsid w:val="002014BD"/>
    <w:rsid w:val="00222B47"/>
    <w:rsid w:val="0027665B"/>
    <w:rsid w:val="00313E2E"/>
    <w:rsid w:val="004E39C6"/>
    <w:rsid w:val="00566619"/>
    <w:rsid w:val="00580DA9"/>
    <w:rsid w:val="006701C2"/>
    <w:rsid w:val="00761072"/>
    <w:rsid w:val="00A37B25"/>
    <w:rsid w:val="00AF2722"/>
    <w:rsid w:val="00B65222"/>
    <w:rsid w:val="00C14BDF"/>
    <w:rsid w:val="00CF1F14"/>
    <w:rsid w:val="00D80E15"/>
    <w:rsid w:val="00D869DB"/>
    <w:rsid w:val="00D9471C"/>
    <w:rsid w:val="00DA2FEB"/>
    <w:rsid w:val="00F07FD5"/>
    <w:rsid w:val="00F11303"/>
    <w:rsid w:val="00F21D3F"/>
    <w:rsid w:val="00FD4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979F"/>
  <w15:chartTrackingRefBased/>
  <w15:docId w15:val="{F292DEB4-A055-45D4-A417-D36FA6B9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9C6"/>
    <w:pPr>
      <w:spacing w:after="0" w:line="276" w:lineRule="auto"/>
    </w:pPr>
    <w:rPr>
      <w:sz w:val="20"/>
    </w:rPr>
  </w:style>
  <w:style w:type="paragraph" w:styleId="Nagwek1">
    <w:name w:val="heading 1"/>
    <w:basedOn w:val="Normalny1"/>
    <w:link w:val="Nagwek1Znak"/>
    <w:qFormat/>
    <w:rsid w:val="004E39C6"/>
    <w:pPr>
      <w:keepNext/>
      <w:jc w:val="both"/>
      <w:outlineLvl w:val="0"/>
    </w:pPr>
    <w:rPr>
      <w:sz w:val="28"/>
      <w:szCs w:val="20"/>
    </w:rPr>
  </w:style>
  <w:style w:type="paragraph" w:styleId="Nagwek2">
    <w:name w:val="heading 2"/>
    <w:basedOn w:val="Normalny1"/>
    <w:link w:val="Nagwek2Znak"/>
    <w:qFormat/>
    <w:rsid w:val="004E39C6"/>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E39C6"/>
    <w:pPr>
      <w:widowControl w:val="0"/>
      <w:suppressAutoHyphens/>
      <w:spacing w:after="0" w:line="240" w:lineRule="auto"/>
      <w:textAlignment w:val="baseline"/>
    </w:pPr>
    <w:rPr>
      <w:rFonts w:ascii="Times New Roman" w:eastAsia="Lucida Sans Unicode" w:hAnsi="Times New Roman" w:cs="Mangal"/>
      <w:sz w:val="24"/>
      <w:szCs w:val="24"/>
      <w:lang w:eastAsia="zh-CN" w:bidi="hi-IN"/>
    </w:rPr>
  </w:style>
  <w:style w:type="paragraph" w:styleId="Tekstprzypisudolnego">
    <w:name w:val="footnote text"/>
    <w:basedOn w:val="Normalny"/>
    <w:link w:val="TekstprzypisudolnegoZnak"/>
    <w:uiPriority w:val="99"/>
    <w:unhideWhenUsed/>
    <w:rsid w:val="004E39C6"/>
    <w:pPr>
      <w:spacing w:line="240" w:lineRule="auto"/>
    </w:pPr>
    <w:rPr>
      <w:szCs w:val="20"/>
    </w:rPr>
  </w:style>
  <w:style w:type="character" w:customStyle="1" w:styleId="TekstprzypisudolnegoZnak">
    <w:name w:val="Tekst przypisu dolnego Znak"/>
    <w:basedOn w:val="Domylnaczcionkaakapitu"/>
    <w:link w:val="Tekstprzypisudolnego"/>
    <w:uiPriority w:val="99"/>
    <w:rsid w:val="004E39C6"/>
    <w:rPr>
      <w:sz w:val="20"/>
      <w:szCs w:val="20"/>
    </w:rPr>
  </w:style>
  <w:style w:type="character" w:styleId="Odwoanieprzypisudolnego">
    <w:name w:val="footnote reference"/>
    <w:basedOn w:val="Domylnaczcionkaakapitu"/>
    <w:uiPriority w:val="99"/>
    <w:semiHidden/>
    <w:unhideWhenUsed/>
    <w:rsid w:val="004E39C6"/>
    <w:rPr>
      <w:vertAlign w:val="superscript"/>
    </w:rPr>
  </w:style>
  <w:style w:type="character" w:customStyle="1" w:styleId="Nagwek1Znak">
    <w:name w:val="Nagłówek 1 Znak"/>
    <w:basedOn w:val="Domylnaczcionkaakapitu"/>
    <w:link w:val="Nagwek1"/>
    <w:rsid w:val="004E39C6"/>
    <w:rPr>
      <w:rFonts w:ascii="Times New Roman" w:eastAsia="Lucida Sans Unicode" w:hAnsi="Times New Roman" w:cs="Mangal"/>
      <w:sz w:val="28"/>
      <w:szCs w:val="20"/>
      <w:lang w:eastAsia="zh-CN" w:bidi="hi-IN"/>
    </w:rPr>
  </w:style>
  <w:style w:type="character" w:customStyle="1" w:styleId="Nagwek2Znak">
    <w:name w:val="Nagłówek 2 Znak"/>
    <w:basedOn w:val="Domylnaczcionkaakapitu"/>
    <w:link w:val="Nagwek2"/>
    <w:rsid w:val="004E39C6"/>
    <w:rPr>
      <w:rFonts w:ascii="Times New Roman" w:eastAsia="Lucida Sans Unicode" w:hAnsi="Times New Roman" w:cs="Mangal"/>
      <w:b/>
      <w:sz w:val="24"/>
      <w:szCs w:val="20"/>
      <w:lang w:eastAsia="zh-CN" w:bidi="hi-IN"/>
    </w:rPr>
  </w:style>
  <w:style w:type="paragraph" w:styleId="Akapitzlist">
    <w:name w:val="List Paragraph"/>
    <w:basedOn w:val="Normalny1"/>
    <w:uiPriority w:val="34"/>
    <w:qFormat/>
    <w:rsid w:val="004E39C6"/>
    <w:pPr>
      <w:ind w:left="720"/>
      <w:contextualSpacing/>
    </w:pPr>
  </w:style>
  <w:style w:type="paragraph" w:styleId="Bezodstpw">
    <w:name w:val="No Spacing"/>
    <w:uiPriority w:val="1"/>
    <w:qFormat/>
    <w:rsid w:val="004E39C6"/>
    <w:pPr>
      <w:suppressAutoHyphens/>
      <w:spacing w:after="0" w:line="240" w:lineRule="auto"/>
    </w:pPr>
    <w:rPr>
      <w:rFonts w:eastAsia="Times New Roman" w:cs="Times New Roman"/>
      <w:sz w:val="24"/>
      <w:lang w:eastAsia="pl-PL"/>
    </w:rPr>
  </w:style>
  <w:style w:type="paragraph" w:customStyle="1" w:styleId="Tekstpodstawowy21">
    <w:name w:val="Tekst podstawowy 21"/>
    <w:basedOn w:val="Normalny"/>
    <w:rsid w:val="004E39C6"/>
    <w:pPr>
      <w:suppressAutoHyphens/>
      <w:spacing w:line="100" w:lineRule="atLeast"/>
      <w:jc w:val="center"/>
    </w:pPr>
    <w:rPr>
      <w:rFonts w:ascii="Times New Roman" w:eastAsia="Times New Roman" w:hAnsi="Times New Roman" w:cs="Times New Roman"/>
      <w:b/>
      <w:sz w:val="24"/>
      <w:szCs w:val="20"/>
      <w:lang w:val="en-US" w:eastAsia="ar-SA"/>
    </w:rPr>
  </w:style>
  <w:style w:type="paragraph" w:customStyle="1" w:styleId="Tekstpodstawowywcity31">
    <w:name w:val="Tekst podstawowy wcięty 31"/>
    <w:basedOn w:val="Normalny"/>
    <w:rsid w:val="004E39C6"/>
    <w:pPr>
      <w:suppressAutoHyphens/>
      <w:spacing w:line="240" w:lineRule="auto"/>
      <w:ind w:firstLine="708"/>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4E39C6"/>
    <w:pPr>
      <w:suppressAutoHyphens/>
      <w:spacing w:after="120" w:line="100" w:lineRule="atLeast"/>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uiPriority w:val="99"/>
    <w:semiHidden/>
    <w:rsid w:val="004E39C6"/>
    <w:rPr>
      <w:rFonts w:ascii="Times New Roman" w:eastAsia="Times New Roman" w:hAnsi="Times New Roman" w:cs="Times New Roman"/>
      <w:sz w:val="20"/>
      <w:szCs w:val="20"/>
      <w:lang w:eastAsia="ar-SA"/>
    </w:rPr>
  </w:style>
  <w:style w:type="paragraph" w:customStyle="1" w:styleId="Bezodstpw1">
    <w:name w:val="Bez odstępów1"/>
    <w:rsid w:val="00FD4BAD"/>
    <w:pPr>
      <w:suppressAutoHyphens/>
      <w:spacing w:after="0" w:line="100" w:lineRule="atLeast"/>
    </w:pPr>
    <w:rPr>
      <w:rFonts w:ascii="Calibri" w:eastAsia="Times New Roman" w:hAnsi="Calibri" w:cs="Times New Roman"/>
      <w:color w:val="00000A"/>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12669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m.wisniewska</dc:creator>
  <cp:keywords/>
  <dc:description/>
  <cp:lastModifiedBy>m.ruszkowska</cp:lastModifiedBy>
  <cp:revision>5</cp:revision>
  <dcterms:created xsi:type="dcterms:W3CDTF">2022-09-14T07:07:00Z</dcterms:created>
  <dcterms:modified xsi:type="dcterms:W3CDTF">2022-09-26T10:01:00Z</dcterms:modified>
</cp:coreProperties>
</file>