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84F2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7C080CBB" w14:textId="77777777" w:rsidR="00987B25" w:rsidRDefault="00987B25"/>
    <w:p w14:paraId="5BDD5373" w14:textId="23767606" w:rsidR="00062898" w:rsidRPr="00C32D50" w:rsidRDefault="00987B25" w:rsidP="00062898">
      <w:pPr>
        <w:jc w:val="both"/>
      </w:pPr>
      <w:r>
        <w:t xml:space="preserve">Prezydent Miasta </w:t>
      </w:r>
      <w:r w:rsidR="000E16F9">
        <w:t>Torunia informuje o rozpoczęciu</w:t>
      </w:r>
      <w:r w:rsidR="00302C37">
        <w:t xml:space="preserve"> </w:t>
      </w:r>
      <w:r w:rsidR="00AF1CFF">
        <w:t xml:space="preserve">II etapu </w:t>
      </w:r>
      <w:r w:rsidR="00302C37">
        <w:t>konsultacji społecznych „</w:t>
      </w:r>
      <w:r w:rsidR="00E201D6">
        <w:rPr>
          <w:rStyle w:val="Pogrubienie"/>
        </w:rPr>
        <w:t>Wspólnie o programie na 2023 r.</w:t>
      </w:r>
      <w:r w:rsidR="000B4BA4">
        <w:t xml:space="preserve">” w sprawie </w:t>
      </w:r>
      <w:r w:rsidR="00E201D6">
        <w:t>Programu współpracy Gminy Miasta Toruń  z organizacjami pozarządowymi w 2023 r.</w:t>
      </w:r>
    </w:p>
    <w:p w14:paraId="54D743CF" w14:textId="77777777" w:rsidR="00987B25" w:rsidRDefault="00987B25"/>
    <w:p w14:paraId="61513EA7" w14:textId="27A68241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AF1CFF">
        <w:t>19 września</w:t>
      </w:r>
      <w:r w:rsidR="00E201D6">
        <w:t xml:space="preserve"> </w:t>
      </w:r>
      <w:r w:rsidR="002A1FF7">
        <w:t xml:space="preserve"> – </w:t>
      </w:r>
      <w:r w:rsidR="00AF1CFF">
        <w:t>7 października</w:t>
      </w:r>
      <w:r w:rsidR="00AA3D21">
        <w:t xml:space="preserve"> 2022</w:t>
      </w:r>
      <w:r w:rsidR="00CE6865">
        <w:t xml:space="preserve"> r.  </w:t>
      </w:r>
    </w:p>
    <w:p w14:paraId="04DD8070" w14:textId="77777777" w:rsidR="00987B25" w:rsidRDefault="00987B25"/>
    <w:p w14:paraId="4094EE27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3A1662F3" w14:textId="707B540B" w:rsidR="00E201D6" w:rsidRDefault="00AF1CFF">
      <w:r w:rsidRPr="00AF1CFF">
        <w:t>https://www.konsultacje.torun.pl/pl/wspolnie-o-programie-na-2023-r-ii-etap</w:t>
      </w:r>
    </w:p>
    <w:p w14:paraId="23EFBDB9" w14:textId="77777777" w:rsidR="00E201D6" w:rsidRDefault="00E201D6"/>
    <w:p w14:paraId="63F66280" w14:textId="77777777" w:rsidR="00987B25" w:rsidRPr="00987B25" w:rsidRDefault="00987B25">
      <w:pPr>
        <w:rPr>
          <w:i/>
        </w:rPr>
      </w:pPr>
      <w:r w:rsidRPr="00987B25">
        <w:rPr>
          <w:i/>
        </w:rPr>
        <w:t>/-/ Paweł Piotrowicz</w:t>
      </w:r>
    </w:p>
    <w:p w14:paraId="7E2DC10E" w14:textId="77777777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3C544041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77E4"/>
    <w:rsid w:val="00062898"/>
    <w:rsid w:val="000B4BA4"/>
    <w:rsid w:val="000E16F9"/>
    <w:rsid w:val="001E34C3"/>
    <w:rsid w:val="002A1FF7"/>
    <w:rsid w:val="00302C37"/>
    <w:rsid w:val="00313133"/>
    <w:rsid w:val="003B6B57"/>
    <w:rsid w:val="004F652B"/>
    <w:rsid w:val="005647AF"/>
    <w:rsid w:val="00700D8F"/>
    <w:rsid w:val="00737EF2"/>
    <w:rsid w:val="007443E8"/>
    <w:rsid w:val="00747194"/>
    <w:rsid w:val="00760455"/>
    <w:rsid w:val="00771B32"/>
    <w:rsid w:val="008723F6"/>
    <w:rsid w:val="00975953"/>
    <w:rsid w:val="00987B25"/>
    <w:rsid w:val="00A258F5"/>
    <w:rsid w:val="00A60882"/>
    <w:rsid w:val="00AA3D21"/>
    <w:rsid w:val="00AB3136"/>
    <w:rsid w:val="00AF1CFF"/>
    <w:rsid w:val="00B30CA8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D5D8E"/>
    <w:rsid w:val="00E201D6"/>
    <w:rsid w:val="00E537A6"/>
    <w:rsid w:val="00E70ACF"/>
    <w:rsid w:val="00F03099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D270"/>
  <w15:docId w15:val="{9D376DCD-FB1B-4273-88E3-5F9D594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2022-09-19T09:22:00Z</dcterms:created>
  <dcterms:modified xsi:type="dcterms:W3CDTF">2022-09-19T09:22:00Z</dcterms:modified>
</cp:coreProperties>
</file>