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D4" w:rsidRPr="00A502D0" w:rsidRDefault="006738D4" w:rsidP="006738D4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A502D0">
        <w:rPr>
          <w:b w:val="0"/>
          <w:bCs w:val="0"/>
          <w:sz w:val="24"/>
          <w:szCs w:val="24"/>
        </w:rPr>
        <w:t>Załącznik</w:t>
      </w:r>
    </w:p>
    <w:p w:rsidR="006738D4" w:rsidRPr="00A502D0" w:rsidRDefault="006738D4" w:rsidP="006738D4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A502D0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895/22</w:t>
      </w:r>
    </w:p>
    <w:p w:rsidR="006738D4" w:rsidRPr="00A502D0" w:rsidRDefault="006738D4" w:rsidP="006738D4">
      <w:pPr>
        <w:ind w:firstLine="6237"/>
        <w:rPr>
          <w:sz w:val="24"/>
        </w:rPr>
      </w:pPr>
      <w:r w:rsidRPr="00A502D0">
        <w:rPr>
          <w:sz w:val="24"/>
        </w:rPr>
        <w:t>Rady Miasta Torunia</w:t>
      </w:r>
    </w:p>
    <w:p w:rsidR="006738D4" w:rsidRPr="00A502D0" w:rsidRDefault="006738D4" w:rsidP="006738D4">
      <w:pPr>
        <w:ind w:firstLine="6237"/>
        <w:rPr>
          <w:sz w:val="24"/>
        </w:rPr>
      </w:pPr>
      <w:r w:rsidRPr="00A502D0">
        <w:rPr>
          <w:sz w:val="24"/>
        </w:rPr>
        <w:t xml:space="preserve">z dnia </w:t>
      </w:r>
      <w:r>
        <w:rPr>
          <w:sz w:val="24"/>
        </w:rPr>
        <w:t>23 czerwca 2022 r.</w:t>
      </w:r>
    </w:p>
    <w:p w:rsidR="006738D4" w:rsidRPr="00A502D0" w:rsidRDefault="006738D4" w:rsidP="006738D4">
      <w:pPr>
        <w:autoSpaceDE w:val="0"/>
        <w:autoSpaceDN w:val="0"/>
        <w:adjustRightInd w:val="0"/>
        <w:jc w:val="center"/>
        <w:rPr>
          <w:sz w:val="24"/>
        </w:rPr>
      </w:pPr>
    </w:p>
    <w:p w:rsidR="006738D4" w:rsidRPr="00A502D0" w:rsidRDefault="006738D4" w:rsidP="006738D4">
      <w:pPr>
        <w:autoSpaceDE w:val="0"/>
        <w:autoSpaceDN w:val="0"/>
        <w:adjustRightInd w:val="0"/>
        <w:jc w:val="center"/>
        <w:rPr>
          <w:sz w:val="24"/>
        </w:rPr>
      </w:pPr>
      <w:r w:rsidRPr="00A502D0">
        <w:rPr>
          <w:sz w:val="24"/>
        </w:rPr>
        <w:t>UZASADNIENIE</w:t>
      </w:r>
    </w:p>
    <w:p w:rsidR="006738D4" w:rsidRPr="00A502D0" w:rsidRDefault="006738D4" w:rsidP="006738D4">
      <w:pPr>
        <w:autoSpaceDE w:val="0"/>
        <w:autoSpaceDN w:val="0"/>
        <w:adjustRightInd w:val="0"/>
        <w:jc w:val="center"/>
        <w:rPr>
          <w:sz w:val="24"/>
        </w:rPr>
      </w:pPr>
    </w:p>
    <w:p w:rsidR="006738D4" w:rsidRPr="00A502D0" w:rsidRDefault="006738D4" w:rsidP="006738D4">
      <w:pPr>
        <w:autoSpaceDE w:val="0"/>
        <w:autoSpaceDN w:val="0"/>
        <w:adjustRightInd w:val="0"/>
        <w:ind w:firstLine="851"/>
        <w:rPr>
          <w:sz w:val="24"/>
        </w:rPr>
      </w:pPr>
      <w:r w:rsidRPr="00A502D0">
        <w:rPr>
          <w:sz w:val="24"/>
        </w:rPr>
        <w:t>Ustawa z dnia 11 lipca 2014r. o petycjach (Dz. U. z 2018r. poz. 870) weszła w życie 6 września 2015 roku.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Petycja może być złożona w interesie: publicznym; podmiotu wnoszącego petycję lub podmiotu trzeciego, za jego zgodą.</w:t>
      </w:r>
    </w:p>
    <w:p w:rsidR="006738D4" w:rsidRPr="00A502D0" w:rsidRDefault="006738D4" w:rsidP="006738D4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A502D0">
        <w:rPr>
          <w:sz w:val="24"/>
        </w:rPr>
        <w:t>Ustawa w art. 9 ust. 2 stanowi, że petycja złożona do organu stanowiącego jednostki samorządu terytorialnego jest rozpatrywana przez ten organ. Do Rady Miasta Torunia wpłynęła w dniu 10 czerwca 2022r. petycja mieszkańca Łysomic z dnia 9 czerwca 2022r. o zaplanowanie wybudowania drogi asfaltowej o długości 580 metrów łączącej miasto Toruń z gminą Łysomice</w:t>
      </w:r>
      <w:r w:rsidRPr="00A502D0">
        <w:rPr>
          <w:rStyle w:val="b"/>
          <w:sz w:val="24"/>
        </w:rPr>
        <w:t>. Wnioskodawca do petycji załączył petycję do Rady Gminy Łysomice z 16 maja 2022r. oraz uchwałę nr XLIV/300/2022 Rady Gminy Łysomice z 7 czerwca 2022r. w sprawie rozpat</w:t>
      </w:r>
      <w:r>
        <w:rPr>
          <w:rStyle w:val="b"/>
          <w:sz w:val="24"/>
        </w:rPr>
        <w:t>rzenia petycji z 16 maja 2022r.</w:t>
      </w:r>
    </w:p>
    <w:p w:rsidR="006738D4" w:rsidRPr="00A502D0" w:rsidRDefault="006738D4" w:rsidP="006738D4">
      <w:pPr>
        <w:ind w:firstLine="851"/>
        <w:rPr>
          <w:sz w:val="24"/>
        </w:rPr>
      </w:pPr>
      <w:r w:rsidRPr="00A502D0">
        <w:rPr>
          <w:sz w:val="24"/>
        </w:rPr>
        <w:t xml:space="preserve">Przewodniczący Rady Miasta Torunia przekazał petycję do Komisji Skarg, Wniosków i Petycji </w:t>
      </w:r>
      <w:r>
        <w:rPr>
          <w:sz w:val="24"/>
        </w:rPr>
        <w:t xml:space="preserve">Rady </w:t>
      </w:r>
      <w:r w:rsidRPr="00A502D0">
        <w:rPr>
          <w:sz w:val="24"/>
        </w:rPr>
        <w:t xml:space="preserve">Miasta Torunia celem jej zbadania i przygotowania projektu uchwały Rady w sprawie jego rozstrzygnięcia. Na podstawie art. 18b ust. 1 ustawy z dnia </w:t>
      </w:r>
      <w:r w:rsidRPr="00A502D0">
        <w:rPr>
          <w:rStyle w:val="h2"/>
        </w:rPr>
        <w:t>8 marca 1990r.</w:t>
      </w:r>
      <w:r w:rsidRPr="00A502D0">
        <w:rPr>
          <w:sz w:val="24"/>
        </w:rPr>
        <w:t xml:space="preserve"> o samorządzie gminnym (Dz. U. z 2022r. poz. 559, poz. 583, poz. 1005 i poz. 1079) rada gminy rozpatruje petycje. </w:t>
      </w:r>
    </w:p>
    <w:p w:rsidR="006738D4" w:rsidRPr="00A502D0" w:rsidRDefault="006738D4" w:rsidP="006738D4">
      <w:pPr>
        <w:autoSpaceDE w:val="0"/>
        <w:autoSpaceDN w:val="0"/>
        <w:adjustRightInd w:val="0"/>
        <w:ind w:firstLine="851"/>
        <w:rPr>
          <w:sz w:val="24"/>
        </w:rPr>
      </w:pPr>
      <w:r w:rsidRPr="00A502D0">
        <w:rPr>
          <w:sz w:val="24"/>
        </w:rPr>
        <w:t>Na posiedzeniu w dniu 23 czerwca 2022r. Komisja Skarg, Wniosków i Petycji zapoznała się z petycją i ustaliła, że powołana ustawa o samorządzie gminnym w art. 7 ust. 1 pkt 2 stanowi, że zadania własne gminy obejmują między innymi sprawy gminnych dróg. Jednocześnie na podstawie art. 11a ust. 1 w zw. z art. 15 ust.</w:t>
      </w:r>
      <w:r>
        <w:rPr>
          <w:sz w:val="24"/>
        </w:rPr>
        <w:t xml:space="preserve"> 1 i art. 30 powołanej ustawy o </w:t>
      </w:r>
      <w:r w:rsidRPr="00A502D0">
        <w:rPr>
          <w:sz w:val="24"/>
        </w:rPr>
        <w:t>samorządzie gminnym organami Gminy Miasta Toruń jest Rada Miasta i Prezydent Miasta Torunia. Rada Miasta Torunia jest organem stanowiącym a Prezydent Miasta Torunia wykonuje uchwały rady gminy i zadania gminy określone przepisami prawa, w tym do zadań Prezydenta należy m. in. w szczególności gospodarowanie mieniem komunalnym. Z kolei ustawa z dnia 21 marca 1985r. o drogach publicznych (Dz. U. z 2021r. poz. 1376 i poz. 1595 oraz z 2022r. poz. 32 i poz. 655) w art. 19 ust. 5 przewiduje, że w granicach miast na prawach powiatu zarządcą wszystkich dróg publicznych, z wyjątkiem autostrad i dróg ekspresowych oraz dróg, o których mowa w przepisach wydanych na podstawie art. 5 ust. 2a tej ustawy, jest prezydent miasta. Ponadto na podstawie art. 20 tejże ustawy do zarządcy drogi należy w szczególności:</w:t>
      </w:r>
    </w:p>
    <w:p w:rsidR="006738D4" w:rsidRPr="00A502D0" w:rsidRDefault="006738D4" w:rsidP="006738D4">
      <w:pPr>
        <w:pStyle w:val="Akapitzlist"/>
        <w:numPr>
          <w:ilvl w:val="0"/>
          <w:numId w:val="1"/>
        </w:numPr>
        <w:ind w:left="426" w:hanging="426"/>
        <w:rPr>
          <w:sz w:val="24"/>
        </w:rPr>
      </w:pPr>
      <w:r w:rsidRPr="00A502D0">
        <w:rPr>
          <w:sz w:val="24"/>
        </w:rPr>
        <w:t>opracowywanie projektów planów rozwoju sieci drogowej oraz bieżące informowanie o tych planach organów właściwych do sporządzania miejscowych planów zagospodarowania przestrzennego;</w:t>
      </w:r>
    </w:p>
    <w:p w:rsidR="006738D4" w:rsidRPr="00A502D0" w:rsidRDefault="006738D4" w:rsidP="006738D4">
      <w:pPr>
        <w:pStyle w:val="Akapitzlist"/>
        <w:numPr>
          <w:ilvl w:val="0"/>
          <w:numId w:val="1"/>
        </w:numPr>
        <w:ind w:left="426" w:hanging="426"/>
        <w:rPr>
          <w:sz w:val="24"/>
        </w:rPr>
      </w:pPr>
      <w:r w:rsidRPr="00A502D0">
        <w:rPr>
          <w:sz w:val="24"/>
        </w:rPr>
        <w:t>opracowywanie projektów planów finansowania budowy, przebudowy, remontu, utrzymania i ochrony dróg oraz drogowych obiektów inżynierskich;</w:t>
      </w:r>
    </w:p>
    <w:p w:rsidR="006738D4" w:rsidRPr="00A502D0" w:rsidRDefault="006738D4" w:rsidP="006738D4">
      <w:pPr>
        <w:pStyle w:val="Akapitzlist"/>
        <w:numPr>
          <w:ilvl w:val="0"/>
          <w:numId w:val="1"/>
        </w:numPr>
        <w:ind w:left="426" w:hanging="426"/>
        <w:rPr>
          <w:sz w:val="24"/>
        </w:rPr>
      </w:pPr>
      <w:r w:rsidRPr="00A502D0">
        <w:rPr>
          <w:sz w:val="24"/>
        </w:rPr>
        <w:t>pełnienie funkcji inwestora.</w:t>
      </w:r>
    </w:p>
    <w:p w:rsidR="006738D4" w:rsidRPr="00A502D0" w:rsidRDefault="006738D4" w:rsidP="006738D4">
      <w:pPr>
        <w:pStyle w:val="Tekstpodstawowy2"/>
        <w:spacing w:line="240" w:lineRule="auto"/>
        <w:ind w:firstLine="851"/>
        <w:rPr>
          <w:rFonts w:eastAsia="Calibri"/>
          <w:bCs/>
          <w:lang w:eastAsia="en-US"/>
        </w:rPr>
      </w:pPr>
      <w:r w:rsidRPr="00A502D0">
        <w:t xml:space="preserve">Należy również wskazać na przepis art. 233 w zw. z art. 2 pkt 2 ustawy </w:t>
      </w:r>
      <w:r w:rsidRPr="00A502D0">
        <w:rPr>
          <w:bCs/>
        </w:rPr>
        <w:t xml:space="preserve">z dnia </w:t>
      </w:r>
      <w:r w:rsidRPr="00A502D0">
        <w:rPr>
          <w:rFonts w:eastAsia="Calibri"/>
          <w:bCs/>
          <w:lang w:eastAsia="en-US"/>
        </w:rPr>
        <w:t>27 sierpnia 2009r.</w:t>
      </w:r>
      <w:r>
        <w:rPr>
          <w:rFonts w:eastAsia="Calibri"/>
          <w:bCs/>
          <w:lang w:eastAsia="en-US"/>
        </w:rPr>
        <w:t xml:space="preserve"> </w:t>
      </w:r>
      <w:r w:rsidRPr="00A502D0">
        <w:rPr>
          <w:bCs/>
        </w:rPr>
        <w:t xml:space="preserve">o finansach publicznych </w:t>
      </w:r>
      <w:r w:rsidRPr="00A502D0">
        <w:rPr>
          <w:rFonts w:eastAsia="Calibri"/>
          <w:bCs/>
          <w:lang w:eastAsia="en-US"/>
        </w:rPr>
        <w:t>(</w:t>
      </w:r>
      <w:r w:rsidRPr="00A502D0">
        <w:t xml:space="preserve">Dz. U. z 2021r. poz. 305, poz. 1236, poz. 1535, </w:t>
      </w:r>
      <w:r w:rsidRPr="00A502D0">
        <w:lastRenderedPageBreak/>
        <w:t>poz. 1773 poz. 1927, poz. 1981 i poz. 2270 oraz z 2022r. poz. 583, poz. 655 i poz. 1079</w:t>
      </w:r>
      <w:r w:rsidRPr="00A502D0">
        <w:rPr>
          <w:rFonts w:eastAsia="Calibri"/>
          <w:bCs/>
          <w:lang w:eastAsia="en-US"/>
        </w:rPr>
        <w:t>) na podstawie którego</w:t>
      </w:r>
      <w:r w:rsidRPr="00A502D0">
        <w:rPr>
          <w:rFonts w:eastAsia="Calibri"/>
          <w:lang w:eastAsia="en-US"/>
        </w:rPr>
        <w:t xml:space="preserve"> inicjatywa w sprawie sporządzenia projektu uchwały:</w:t>
      </w:r>
    </w:p>
    <w:p w:rsidR="006738D4" w:rsidRPr="00A502D0" w:rsidRDefault="006738D4" w:rsidP="006738D4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A502D0">
        <w:rPr>
          <w:rFonts w:eastAsia="Calibri"/>
          <w:sz w:val="24"/>
          <w:lang w:eastAsia="en-US"/>
        </w:rPr>
        <w:t>budżetowej,</w:t>
      </w:r>
    </w:p>
    <w:p w:rsidR="006738D4" w:rsidRPr="00A502D0" w:rsidRDefault="006738D4" w:rsidP="006738D4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A502D0">
        <w:rPr>
          <w:rFonts w:eastAsia="Calibri"/>
          <w:sz w:val="24"/>
          <w:lang w:eastAsia="en-US"/>
        </w:rPr>
        <w:t>o prowizorium budżetowym,</w:t>
      </w:r>
    </w:p>
    <w:p w:rsidR="006738D4" w:rsidRPr="00A502D0" w:rsidRDefault="006738D4" w:rsidP="006738D4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A502D0">
        <w:rPr>
          <w:rFonts w:eastAsia="Calibri"/>
          <w:sz w:val="24"/>
          <w:lang w:eastAsia="en-US"/>
        </w:rPr>
        <w:t>o zmianie uchwały budżetowej</w:t>
      </w:r>
    </w:p>
    <w:p w:rsidR="006738D4" w:rsidRPr="00A502D0" w:rsidRDefault="006738D4" w:rsidP="006738D4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A502D0">
        <w:rPr>
          <w:rFonts w:eastAsia="Calibri"/>
          <w:sz w:val="24"/>
          <w:lang w:eastAsia="en-US"/>
        </w:rPr>
        <w:t xml:space="preserve"> - przysługuje wyłącznie Prezydentowi Miasta.</w:t>
      </w:r>
    </w:p>
    <w:p w:rsidR="006738D4" w:rsidRPr="00A502D0" w:rsidRDefault="006738D4" w:rsidP="006738D4">
      <w:pPr>
        <w:autoSpaceDE w:val="0"/>
        <w:autoSpaceDN w:val="0"/>
        <w:adjustRightInd w:val="0"/>
        <w:ind w:firstLine="851"/>
        <w:rPr>
          <w:sz w:val="24"/>
        </w:rPr>
      </w:pPr>
      <w:r w:rsidRPr="00A502D0">
        <w:rPr>
          <w:sz w:val="24"/>
        </w:rPr>
        <w:t xml:space="preserve">Cytowane przepisy wskazują, że zaplanowanie wybudowania drogi asfaltowej o długości 580 metrów łączącej miasto Toruń z gminą Łysomice jest elementem zarządzania i gospodarowania. Zarządzanie drogami na terenie Gminy Miasto Toruń należy do zadań Prezydenta Miasta Torunia. </w:t>
      </w:r>
    </w:p>
    <w:p w:rsidR="009D6811" w:rsidRPr="006738D4" w:rsidRDefault="006738D4" w:rsidP="006738D4">
      <w:pPr>
        <w:autoSpaceDE w:val="0"/>
        <w:autoSpaceDN w:val="0"/>
        <w:adjustRightInd w:val="0"/>
        <w:ind w:firstLine="851"/>
        <w:rPr>
          <w:sz w:val="24"/>
        </w:rPr>
      </w:pPr>
      <w:r w:rsidRPr="00A502D0">
        <w:rPr>
          <w:sz w:val="24"/>
        </w:rPr>
        <w:t xml:space="preserve">Na tej podstawie Rada Miasta Torunia uznaje, że właściwym organem do rozpatrzenia petycji z dnia 9 czerwca 2022r. o zaplanowanie wybudowania drogi asfaltowej o długości 580 metrów łączącej miasto Toruń z gminą Łysomice </w:t>
      </w:r>
      <w:r w:rsidRPr="00A502D0">
        <w:rPr>
          <w:rStyle w:val="b"/>
          <w:sz w:val="24"/>
        </w:rPr>
        <w:t>jest Prezydent Miasta Torunia. Zgodnie z powyższymi ustaleniami, na podstawie art. 6 ust. 1 powołanej ustawy o petycjach, rozpatrywaną petycję należy przekazać Prezydentowi Miasta Torunia, bowiem zgodnie z brzmieniem tego przepisu a</w:t>
      </w:r>
      <w:r w:rsidRPr="00A502D0">
        <w:rPr>
          <w:sz w:val="24"/>
        </w:rPr>
        <w:t xml:space="preserve">dresat </w:t>
      </w:r>
      <w:r w:rsidRPr="006738D4">
        <w:rPr>
          <w:rStyle w:val="Uwydatnienie"/>
          <w:i w:val="0"/>
          <w:sz w:val="24"/>
        </w:rPr>
        <w:t>petycji</w:t>
      </w:r>
      <w:r w:rsidRPr="00A502D0">
        <w:rPr>
          <w:sz w:val="24"/>
        </w:rPr>
        <w:t xml:space="preserve">, który jest niewłaściwy do jej rozpatrzenia, przesyła ją niezwłocznie, nie później jednak niż w terminie 30 dni od dnia jej złożenia, do podmiotu właściwego do rozpatrzenia </w:t>
      </w:r>
      <w:r w:rsidRPr="006738D4">
        <w:rPr>
          <w:rStyle w:val="Uwydatnienie"/>
          <w:i w:val="0"/>
          <w:sz w:val="24"/>
        </w:rPr>
        <w:t>petycji</w:t>
      </w:r>
      <w:r w:rsidRPr="006738D4">
        <w:rPr>
          <w:i/>
          <w:sz w:val="24"/>
        </w:rPr>
        <w:t>,</w:t>
      </w:r>
      <w:r w:rsidRPr="00A502D0">
        <w:rPr>
          <w:sz w:val="24"/>
        </w:rPr>
        <w:t xml:space="preserve"> zawiadamiając o tym równocześnie podmiot wnoszący </w:t>
      </w:r>
      <w:r w:rsidRPr="006738D4">
        <w:rPr>
          <w:rStyle w:val="Uwydatnienie"/>
          <w:i w:val="0"/>
          <w:sz w:val="24"/>
        </w:rPr>
        <w:t>petycję</w:t>
      </w:r>
      <w:r w:rsidRPr="00A502D0">
        <w:rPr>
          <w:rStyle w:val="b"/>
          <w:i/>
          <w:sz w:val="24"/>
        </w:rPr>
        <w:t>.</w:t>
      </w:r>
    </w:p>
    <w:sectPr w:rsidR="009D6811" w:rsidRPr="0067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51D"/>
    <w:multiLevelType w:val="hybridMultilevel"/>
    <w:tmpl w:val="4A0292D8"/>
    <w:lvl w:ilvl="0" w:tplc="22625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5617"/>
    <w:multiLevelType w:val="hybridMultilevel"/>
    <w:tmpl w:val="475E3D24"/>
    <w:lvl w:ilvl="0" w:tplc="79C2671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4"/>
    <w:rsid w:val="006738D4"/>
    <w:rsid w:val="009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FB0"/>
  <w15:chartTrackingRefBased/>
  <w15:docId w15:val="{054C7B58-0EA1-41BB-BB56-9925917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D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738D4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738D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basedOn w:val="Domylnaczcionkaakapitu"/>
    <w:rsid w:val="006738D4"/>
  </w:style>
  <w:style w:type="character" w:customStyle="1" w:styleId="h2">
    <w:name w:val="h2"/>
    <w:basedOn w:val="Domylnaczcionkaakapitu"/>
    <w:rsid w:val="006738D4"/>
  </w:style>
  <w:style w:type="paragraph" w:styleId="Akapitzlist">
    <w:name w:val="List Paragraph"/>
    <w:basedOn w:val="Normalny"/>
    <w:uiPriority w:val="34"/>
    <w:qFormat/>
    <w:rsid w:val="006738D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738D4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3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2022-06-28T08:01:00Z</dcterms:created>
  <dcterms:modified xsi:type="dcterms:W3CDTF">2022-06-28T08:02:00Z</dcterms:modified>
</cp:coreProperties>
</file>