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B1" w:rsidRDefault="000664B1" w:rsidP="000664B1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0664B1" w:rsidRPr="000F7728" w:rsidRDefault="000664B1" w:rsidP="000664B1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854/22</w:t>
      </w:r>
    </w:p>
    <w:p w:rsidR="000664B1" w:rsidRPr="000F7728" w:rsidRDefault="000664B1" w:rsidP="000664B1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0F7728">
        <w:rPr>
          <w:rFonts w:ascii="Times New Roman" w:hAnsi="Times New Roman" w:cs="Times New Roman"/>
          <w:sz w:val="24"/>
          <w:szCs w:val="24"/>
        </w:rPr>
        <w:t>Rady Miasta Torunia</w:t>
      </w:r>
    </w:p>
    <w:p w:rsidR="000664B1" w:rsidRPr="000F7728" w:rsidRDefault="000664B1" w:rsidP="000664B1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maja 2022 r.</w:t>
      </w:r>
    </w:p>
    <w:p w:rsidR="000664B1" w:rsidRDefault="000664B1" w:rsidP="00066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4B1" w:rsidRDefault="000664B1" w:rsidP="00066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4B1" w:rsidRPr="000F7728" w:rsidRDefault="000664B1" w:rsidP="00066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…….. </w:t>
      </w:r>
      <w:r w:rsidRPr="000F7728">
        <w:rPr>
          <w:rFonts w:ascii="Times New Roman" w:hAnsi="Times New Roman" w:cs="Times New Roman"/>
          <w:sz w:val="24"/>
          <w:szCs w:val="24"/>
        </w:rPr>
        <w:t>2022 r.</w:t>
      </w:r>
    </w:p>
    <w:p w:rsidR="000664B1" w:rsidRPr="000F7728" w:rsidRDefault="000664B1" w:rsidP="00066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4B1" w:rsidRPr="000F7728" w:rsidRDefault="000664B1" w:rsidP="00066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B1" w:rsidRPr="000F7728" w:rsidRDefault="000664B1" w:rsidP="00066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28">
        <w:rPr>
          <w:rFonts w:ascii="Times New Roman" w:hAnsi="Times New Roman" w:cs="Times New Roman"/>
          <w:sz w:val="24"/>
          <w:szCs w:val="24"/>
        </w:rPr>
        <w:t>NIP Gminy: 879-000-10-14</w:t>
      </w:r>
    </w:p>
    <w:p w:rsidR="000664B1" w:rsidRPr="000F7728" w:rsidRDefault="000664B1" w:rsidP="00066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Gminy: 871118856</w:t>
      </w:r>
    </w:p>
    <w:p w:rsidR="000664B1" w:rsidRPr="00F00D3A" w:rsidRDefault="000664B1" w:rsidP="00066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B1" w:rsidRPr="00F00D3A" w:rsidRDefault="000664B1" w:rsidP="000664B1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Pan</w:t>
      </w:r>
    </w:p>
    <w:p w:rsidR="000664B1" w:rsidRPr="00F00D3A" w:rsidRDefault="000664B1" w:rsidP="000664B1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Waldemar Buda</w:t>
      </w:r>
    </w:p>
    <w:p w:rsidR="000664B1" w:rsidRPr="00F00D3A" w:rsidRDefault="000664B1" w:rsidP="000664B1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Minister Rozwoju </w:t>
      </w:r>
      <w:r w:rsidRPr="00F00D3A">
        <w:rPr>
          <w:rFonts w:ascii="Times New Roman" w:hAnsi="Times New Roman" w:cs="Times New Roman"/>
          <w:b/>
          <w:sz w:val="24"/>
          <w:szCs w:val="24"/>
        </w:rPr>
        <w:t>i Technologii</w:t>
      </w:r>
    </w:p>
    <w:p w:rsidR="000664B1" w:rsidRPr="00F00D3A" w:rsidRDefault="000664B1" w:rsidP="000664B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za pośrednictwem</w:t>
      </w:r>
    </w:p>
    <w:p w:rsidR="000664B1" w:rsidRPr="00F00D3A" w:rsidRDefault="000664B1" w:rsidP="000664B1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Pana</w:t>
      </w:r>
    </w:p>
    <w:p w:rsidR="000664B1" w:rsidRPr="00F00D3A" w:rsidRDefault="000664B1" w:rsidP="000664B1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Arkadiusza Urbana</w:t>
      </w:r>
    </w:p>
    <w:p w:rsidR="000664B1" w:rsidRPr="00CB1503" w:rsidRDefault="000664B1" w:rsidP="000664B1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Prezesa Krajowego Zasobu Nieruchomości</w:t>
      </w:r>
    </w:p>
    <w:p w:rsidR="000664B1" w:rsidRPr="00CB1503" w:rsidRDefault="000664B1" w:rsidP="000664B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0664B1" w:rsidRPr="00CB1503" w:rsidRDefault="000664B1" w:rsidP="000664B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0664B1" w:rsidRPr="00CB1503" w:rsidRDefault="000664B1" w:rsidP="00066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50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664B1" w:rsidRDefault="000664B1" w:rsidP="00066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4B1" w:rsidRPr="00CB1503" w:rsidRDefault="000664B1" w:rsidP="00066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Działając na podstawie art. 33m ust. 1 ustawy z dnia 26 października 1995 r. o niektórych formach popierania budownictwa mieszkaniowego (Dz. U. z 2021 r. poz. 2224, zwaną dalej „ustawą”) wnoszę o udzielnie wsparcia ze środków Rządowego Funduszu Rozwoju Mieszkalnictwa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503">
        <w:rPr>
          <w:rFonts w:ascii="Times New Roman" w:hAnsi="Times New Roman" w:cs="Times New Roman"/>
          <w:sz w:val="24"/>
          <w:szCs w:val="24"/>
        </w:rPr>
        <w:t>sfinansowanie działania polegającego na objęciu przez Gminę Miasta Toruń udziałów w istniejącej Społecznej Inicjatywie Mieszkaniowej – Toruńskim Towarzystwie Budownictwa Społecznego spółka z ograniczoną odpowiedzialnością w Toruniu.</w:t>
      </w:r>
    </w:p>
    <w:p w:rsidR="000664B1" w:rsidRPr="00CB1503" w:rsidRDefault="000664B1" w:rsidP="00066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Stosownie do dyspozycji art. 33m ust. 2 ustawy wskazuję, co następuje:</w:t>
      </w:r>
    </w:p>
    <w:p w:rsidR="000664B1" w:rsidRPr="00CB1503" w:rsidRDefault="000664B1" w:rsidP="000664B1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wysokość planowanego wkładu pieniężnego Gminy Miasta Torunia związanego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CB1503">
        <w:rPr>
          <w:rFonts w:ascii="Times New Roman" w:hAnsi="Times New Roman" w:cs="Times New Roman"/>
          <w:sz w:val="24"/>
          <w:szCs w:val="24"/>
        </w:rPr>
        <w:t>realizacją opisanego wyżej działania wynosi o</w:t>
      </w:r>
      <w:bookmarkStart w:id="1" w:name="_Hlk101518797"/>
      <w:r w:rsidRPr="00CB150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1518474"/>
      <w:bookmarkStart w:id="3" w:name="_Hlk101521061"/>
      <w:r w:rsidRPr="00CB1503">
        <w:rPr>
          <w:rFonts w:ascii="Times New Roman" w:hAnsi="Times New Roman" w:cs="Times New Roman"/>
          <w:sz w:val="24"/>
          <w:szCs w:val="24"/>
        </w:rPr>
        <w:t>2.070.231,</w:t>
      </w:r>
      <w:bookmarkEnd w:id="1"/>
      <w:bookmarkEnd w:id="2"/>
      <w:r w:rsidRPr="00CB1503">
        <w:rPr>
          <w:rFonts w:ascii="Times New Roman" w:hAnsi="Times New Roman" w:cs="Times New Roman"/>
          <w:sz w:val="24"/>
          <w:szCs w:val="24"/>
        </w:rPr>
        <w:t>48</w:t>
      </w:r>
      <w:bookmarkEnd w:id="3"/>
      <w:r w:rsidRPr="00CB1503">
        <w:rPr>
          <w:rFonts w:ascii="Times New Roman" w:hAnsi="Times New Roman" w:cs="Times New Roman"/>
          <w:sz w:val="24"/>
          <w:szCs w:val="24"/>
        </w:rPr>
        <w:t xml:space="preserve"> zł (słownie: </w:t>
      </w:r>
      <w:bookmarkStart w:id="4" w:name="_Hlk101521131"/>
      <w:bookmarkStart w:id="5" w:name="_Hlk101518514"/>
      <w:r>
        <w:rPr>
          <w:rFonts w:ascii="Times New Roman" w:hAnsi="Times New Roman" w:cs="Times New Roman"/>
          <w:sz w:val="24"/>
          <w:szCs w:val="24"/>
        </w:rPr>
        <w:t xml:space="preserve">dwa miliony </w:t>
      </w:r>
      <w:r w:rsidRPr="00CB1503">
        <w:rPr>
          <w:rFonts w:ascii="Times New Roman" w:hAnsi="Times New Roman" w:cs="Times New Roman"/>
          <w:sz w:val="24"/>
          <w:szCs w:val="24"/>
        </w:rPr>
        <w:t>siedemdziesiąt  tysię</w:t>
      </w:r>
      <w:r>
        <w:rPr>
          <w:rFonts w:ascii="Times New Roman" w:hAnsi="Times New Roman" w:cs="Times New Roman"/>
          <w:sz w:val="24"/>
          <w:szCs w:val="24"/>
        </w:rPr>
        <w:t xml:space="preserve">cy dwieście trzydzieści jeden </w:t>
      </w:r>
      <w:r w:rsidRPr="00CB1503">
        <w:rPr>
          <w:rFonts w:ascii="Times New Roman" w:hAnsi="Times New Roman" w:cs="Times New Roman"/>
          <w:sz w:val="24"/>
          <w:szCs w:val="24"/>
        </w:rPr>
        <w:t>złotych</w:t>
      </w:r>
      <w:bookmarkEnd w:id="4"/>
      <w:r w:rsidRPr="00CB1503">
        <w:rPr>
          <w:rFonts w:ascii="Times New Roman" w:hAnsi="Times New Roman" w:cs="Times New Roman"/>
          <w:sz w:val="24"/>
          <w:szCs w:val="24"/>
        </w:rPr>
        <w:t xml:space="preserve"> 48/100</w:t>
      </w:r>
      <w:bookmarkEnd w:id="5"/>
      <w:r w:rsidRPr="00CB150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664B1" w:rsidRPr="00CB1503" w:rsidRDefault="000664B1" w:rsidP="000664B1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wysokość wnioskowanego wsparcia na realizację opisanego wyżej działa</w:t>
      </w:r>
      <w:r>
        <w:rPr>
          <w:rFonts w:ascii="Times New Roman" w:hAnsi="Times New Roman" w:cs="Times New Roman"/>
          <w:sz w:val="24"/>
          <w:szCs w:val="24"/>
        </w:rPr>
        <w:t>nia wynosi 2.070.231,48 , zł (słownie: dwa miliony siedemdziesiąt</w:t>
      </w:r>
      <w:r w:rsidRPr="00CB1503">
        <w:rPr>
          <w:rFonts w:ascii="Times New Roman" w:hAnsi="Times New Roman" w:cs="Times New Roman"/>
          <w:sz w:val="24"/>
          <w:szCs w:val="24"/>
        </w:rPr>
        <w:t xml:space="preserve"> tysię</w:t>
      </w:r>
      <w:r>
        <w:rPr>
          <w:rFonts w:ascii="Times New Roman" w:hAnsi="Times New Roman" w:cs="Times New Roman"/>
          <w:sz w:val="24"/>
          <w:szCs w:val="24"/>
        </w:rPr>
        <w:t xml:space="preserve">cy dwieście trzydzieści jeden </w:t>
      </w:r>
      <w:r w:rsidRPr="00CB1503">
        <w:rPr>
          <w:rFonts w:ascii="Times New Roman" w:hAnsi="Times New Roman" w:cs="Times New Roman"/>
          <w:sz w:val="24"/>
          <w:szCs w:val="24"/>
        </w:rPr>
        <w:t>złotych 48/100);</w:t>
      </w:r>
    </w:p>
    <w:p w:rsidR="000664B1" w:rsidRPr="00CB1503" w:rsidRDefault="000664B1" w:rsidP="000664B1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objęcie udziałów nastąpi w terminie do sześciu miesięcy od otrzymania wnioskowanego wsparcia;</w:t>
      </w:r>
    </w:p>
    <w:p w:rsidR="000664B1" w:rsidRPr="00CB1503" w:rsidRDefault="000664B1" w:rsidP="000664B1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 xml:space="preserve">numer rachunku bankowego, na który ma być wypłacone wsparcie: </w:t>
      </w:r>
    </w:p>
    <w:p w:rsidR="000664B1" w:rsidRPr="00CB1503" w:rsidRDefault="000664B1" w:rsidP="000664B1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81 1160 2202 0000 0000 6171 9088.</w:t>
      </w:r>
    </w:p>
    <w:p w:rsidR="000664B1" w:rsidRPr="00CB1503" w:rsidRDefault="000664B1" w:rsidP="00066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_DdeLink__1809_1368305674"/>
      <w:r w:rsidRPr="00CB1503">
        <w:rPr>
          <w:rFonts w:ascii="Times New Roman" w:hAnsi="Times New Roman" w:cs="Times New Roman"/>
          <w:sz w:val="24"/>
          <w:szCs w:val="24"/>
          <w:lang w:eastAsia="zh-CN" w:bidi="hi-IN"/>
        </w:rPr>
        <w:t>W marcu 2023 r. pla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nowane jest rozpoczęcie budowy </w:t>
      </w:r>
      <w:r w:rsidRPr="00CB1503">
        <w:rPr>
          <w:rFonts w:ascii="Times New Roman" w:hAnsi="Times New Roman" w:cs="Times New Roman"/>
          <w:sz w:val="24"/>
          <w:szCs w:val="24"/>
          <w:lang w:eastAsia="zh-CN" w:bidi="hi-IN"/>
        </w:rPr>
        <w:t>na terenie nieruchomości położonej w Toruniu posiadającej obecnie adres przy ul. Poznańskiej 296A budynku mieszkalnego wielorodzinnego oznaczonego w zatwierdzonym projekcie budowlanym jako „budynek nr 3”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B1503">
        <w:rPr>
          <w:rFonts w:ascii="Times New Roman" w:hAnsi="Times New Roman" w:cs="Times New Roman"/>
          <w:sz w:val="24"/>
          <w:szCs w:val="24"/>
          <w:lang w:eastAsia="zh-CN" w:bidi="hi-IN"/>
        </w:rPr>
        <w:t>z 75 lokalami mieszkalnymi dla najemców z partycypacją, którego d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otyczy wnioskowane wsparcie. W </w:t>
      </w:r>
      <w:r w:rsidRPr="00CB1503">
        <w:rPr>
          <w:rFonts w:ascii="Times New Roman" w:hAnsi="Times New Roman" w:cs="Times New Roman"/>
          <w:sz w:val="24"/>
          <w:szCs w:val="24"/>
          <w:lang w:eastAsia="zh-CN" w:bidi="hi-IN"/>
        </w:rPr>
        <w:t>budynk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u będzie 75 lokali o łącznej</w:t>
      </w:r>
      <w:r w:rsidRPr="00CB150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powierzchni użytkowej 3.696,79 m</w:t>
      </w:r>
      <w:r w:rsidRPr="00CB1503">
        <w:rPr>
          <w:rFonts w:ascii="Times New Roman" w:hAnsi="Times New Roman" w:cs="Times New Roman"/>
          <w:sz w:val="24"/>
          <w:szCs w:val="24"/>
          <w:vertAlign w:val="superscript"/>
          <w:lang w:eastAsia="zh-CN" w:bidi="hi-IN"/>
        </w:rPr>
        <w:t>2</w:t>
      </w:r>
      <w:r w:rsidRPr="00CB150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i 13 garaży o łącznej pow. 264,07 m</w:t>
      </w:r>
      <w:r w:rsidRPr="00CB1503">
        <w:rPr>
          <w:rFonts w:ascii="Times New Roman" w:hAnsi="Times New Roman" w:cs="Times New Roman"/>
          <w:sz w:val="24"/>
          <w:szCs w:val="24"/>
          <w:vertAlign w:val="superscript"/>
          <w:lang w:eastAsia="zh-CN" w:bidi="hi-IN"/>
        </w:rPr>
        <w:t>2</w:t>
      </w:r>
      <w:r w:rsidRPr="00CB1503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bookmarkEnd w:id="6"/>
      <w:r w:rsidRPr="00CB1503">
        <w:rPr>
          <w:rFonts w:ascii="Times New Roman" w:eastAsia="Times New Roman" w:hAnsi="Times New Roman" w:cs="Times New Roman"/>
          <w:sz w:val="24"/>
          <w:szCs w:val="24"/>
        </w:rPr>
        <w:t xml:space="preserve"> Zakończenie  inwestycji planowane jest w IV  kwartale 2024 r.</w:t>
      </w:r>
    </w:p>
    <w:p w:rsidR="000664B1" w:rsidRPr="00CB1503" w:rsidRDefault="000664B1" w:rsidP="00066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Inwestycja mieszkaniowa, po jej zrealizowaniu, będzie eksploatowana na zasadach najmu, zgodnie z przepisami ustawy. Łączny koszt przedsięwzięcia inwestycyjno-budowlanego, w celu realizacji którego obejmowa</w:t>
      </w:r>
      <w:r>
        <w:rPr>
          <w:rFonts w:ascii="Times New Roman" w:hAnsi="Times New Roman" w:cs="Times New Roman"/>
          <w:sz w:val="24"/>
          <w:szCs w:val="24"/>
        </w:rPr>
        <w:t xml:space="preserve">ne są udziały w Spółce, wynosi </w:t>
      </w:r>
      <w:r w:rsidRPr="00CB1503">
        <w:rPr>
          <w:rFonts w:ascii="Times New Roman" w:hAnsi="Times New Roman" w:cs="Times New Roman"/>
          <w:sz w:val="24"/>
          <w:szCs w:val="24"/>
        </w:rPr>
        <w:t>20.702.314,83 zł (koszt inwestycji bez gruntu).</w:t>
      </w:r>
    </w:p>
    <w:p w:rsidR="000664B1" w:rsidRPr="00CB1503" w:rsidRDefault="000664B1" w:rsidP="00066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lastRenderedPageBreak/>
        <w:t>Koszt inwestycji, o której mowa wyżej, stosownie do art. 33m ust. 3 ustawy, stanowi załącznik do niniejszego wniosku. St</w:t>
      </w:r>
      <w:r>
        <w:rPr>
          <w:rFonts w:ascii="Times New Roman" w:hAnsi="Times New Roman" w:cs="Times New Roman"/>
          <w:sz w:val="24"/>
          <w:szCs w:val="24"/>
        </w:rPr>
        <w:t xml:space="preserve">ąd wnioskowane wsparcie wynosi </w:t>
      </w:r>
      <w:r w:rsidRPr="00CB1503">
        <w:rPr>
          <w:rFonts w:ascii="Times New Roman" w:hAnsi="Times New Roman" w:cs="Times New Roman"/>
          <w:sz w:val="24"/>
          <w:szCs w:val="24"/>
        </w:rPr>
        <w:t>2.070.231,48 zł, co stanowi 10% wartości kosztów przedsięwzięcia.</w:t>
      </w:r>
    </w:p>
    <w:p w:rsidR="009115E1" w:rsidRPr="000664B1" w:rsidRDefault="000664B1" w:rsidP="00066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503">
        <w:rPr>
          <w:rFonts w:ascii="Times New Roman" w:hAnsi="Times New Roman" w:cs="Times New Roman"/>
          <w:sz w:val="24"/>
          <w:szCs w:val="24"/>
        </w:rPr>
        <w:t>Do niniejszego wniosku, zgodnie z wymogiem art. 33m u</w:t>
      </w:r>
      <w:r>
        <w:rPr>
          <w:rFonts w:ascii="Times New Roman" w:hAnsi="Times New Roman" w:cs="Times New Roman"/>
          <w:sz w:val="24"/>
          <w:szCs w:val="24"/>
        </w:rPr>
        <w:t xml:space="preserve">st. 4 ustawy, dołączam uchwałę </w:t>
      </w:r>
      <w:r w:rsidRPr="00CB150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854/22</w:t>
      </w:r>
      <w:r w:rsidRPr="00CB1503">
        <w:rPr>
          <w:rFonts w:ascii="Times New Roman" w:hAnsi="Times New Roman" w:cs="Times New Roman"/>
          <w:sz w:val="24"/>
          <w:szCs w:val="24"/>
        </w:rPr>
        <w:t xml:space="preserve"> Rady Miasta Torunia z dnia </w:t>
      </w:r>
      <w:r>
        <w:rPr>
          <w:rFonts w:ascii="Times New Roman" w:hAnsi="Times New Roman" w:cs="Times New Roman"/>
          <w:sz w:val="24"/>
          <w:szCs w:val="24"/>
        </w:rPr>
        <w:t>12 maja 2022</w:t>
      </w:r>
      <w:r w:rsidRPr="00CB1503">
        <w:rPr>
          <w:rFonts w:ascii="Times New Roman" w:hAnsi="Times New Roman" w:cs="Times New Roman"/>
          <w:sz w:val="24"/>
          <w:szCs w:val="24"/>
        </w:rPr>
        <w:t xml:space="preserve"> r. w sprawie zatwierdze</w:t>
      </w:r>
      <w:r>
        <w:rPr>
          <w:rFonts w:ascii="Times New Roman" w:hAnsi="Times New Roman" w:cs="Times New Roman"/>
          <w:sz w:val="24"/>
          <w:szCs w:val="24"/>
        </w:rPr>
        <w:t>nia wniosku o </w:t>
      </w:r>
      <w:r w:rsidRPr="00CB1503">
        <w:rPr>
          <w:rFonts w:ascii="Times New Roman" w:hAnsi="Times New Roman" w:cs="Times New Roman"/>
          <w:sz w:val="24"/>
          <w:szCs w:val="24"/>
        </w:rPr>
        <w:t>wsparcie ze środków Rządowego Funduszu Rozwoju Mieszkalnictwa na sfinansowanie objęcia udziałów w istniejącej Społecznej Inicjatywie Mieszkaniowej – Toruńskim Towarzystwie Budownictwa Społecznego spółka z ograniczoną odpowiedzialnością w Toruniu w związku z inwestycją mieszkaniową  w Toruniu, przy ul. Poznańskiej 296A budynek – B3.</w:t>
      </w:r>
    </w:p>
    <w:sectPr w:rsidR="009115E1" w:rsidRPr="000664B1" w:rsidSect="00CB1503">
      <w:pgSz w:w="11906" w:h="16838"/>
      <w:pgMar w:top="1417" w:right="1417" w:bottom="1417" w:left="1417" w:header="0" w:footer="0" w:gutter="0"/>
      <w:cols w:space="708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41F80"/>
    <w:multiLevelType w:val="multilevel"/>
    <w:tmpl w:val="6E647D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B1"/>
    <w:rsid w:val="000664B1"/>
    <w:rsid w:val="009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1088"/>
  <w15:chartTrackingRefBased/>
  <w15:docId w15:val="{5A2757E0-3B19-4F01-BA3F-0558D38C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4B1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6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2022-05-16T06:53:00Z</dcterms:created>
  <dcterms:modified xsi:type="dcterms:W3CDTF">2022-05-16T06:53:00Z</dcterms:modified>
</cp:coreProperties>
</file>