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05" w:rsidRPr="00231CAF" w:rsidRDefault="00626B05" w:rsidP="00626B05">
      <w:pPr>
        <w:pStyle w:val="Nagwek5"/>
        <w:spacing w:before="0" w:line="240" w:lineRule="auto"/>
        <w:ind w:firstLine="6237"/>
        <w:jc w:val="both"/>
        <w:rPr>
          <w:b w:val="0"/>
          <w:bCs w:val="0"/>
          <w:sz w:val="22"/>
          <w:szCs w:val="22"/>
        </w:rPr>
      </w:pPr>
      <w:bookmarkStart w:id="0" w:name="_GoBack"/>
      <w:bookmarkEnd w:id="0"/>
      <w:r w:rsidRPr="00231CAF">
        <w:rPr>
          <w:b w:val="0"/>
          <w:bCs w:val="0"/>
          <w:sz w:val="22"/>
          <w:szCs w:val="22"/>
        </w:rPr>
        <w:t>Załącznik</w:t>
      </w:r>
    </w:p>
    <w:p w:rsidR="00626B05" w:rsidRPr="00231CAF" w:rsidRDefault="00626B05" w:rsidP="00626B05">
      <w:pPr>
        <w:pStyle w:val="Nagwek5"/>
        <w:spacing w:before="0" w:line="240" w:lineRule="auto"/>
        <w:ind w:firstLine="6237"/>
        <w:jc w:val="both"/>
        <w:rPr>
          <w:b w:val="0"/>
          <w:sz w:val="22"/>
          <w:szCs w:val="22"/>
        </w:rPr>
      </w:pPr>
      <w:r w:rsidRPr="00231CAF">
        <w:rPr>
          <w:b w:val="0"/>
          <w:sz w:val="22"/>
          <w:szCs w:val="22"/>
        </w:rPr>
        <w:t xml:space="preserve">do uchwały nr </w:t>
      </w:r>
      <w:r w:rsidR="004A0ACA">
        <w:rPr>
          <w:b w:val="0"/>
          <w:sz w:val="22"/>
          <w:szCs w:val="22"/>
        </w:rPr>
        <w:t>83</w:t>
      </w:r>
      <w:r w:rsidR="001E7CE2">
        <w:rPr>
          <w:b w:val="0"/>
          <w:sz w:val="22"/>
          <w:szCs w:val="22"/>
        </w:rPr>
        <w:t>6</w:t>
      </w:r>
      <w:r w:rsidR="004A0ACA">
        <w:rPr>
          <w:b w:val="0"/>
          <w:sz w:val="22"/>
          <w:szCs w:val="22"/>
        </w:rPr>
        <w:t>/22</w:t>
      </w:r>
    </w:p>
    <w:p w:rsidR="00626B05" w:rsidRPr="00231CAF" w:rsidRDefault="00626B05" w:rsidP="00626B05">
      <w:pPr>
        <w:ind w:firstLine="6237"/>
        <w:rPr>
          <w:szCs w:val="22"/>
        </w:rPr>
      </w:pPr>
      <w:r w:rsidRPr="00231CAF">
        <w:rPr>
          <w:szCs w:val="22"/>
        </w:rPr>
        <w:t>Rady Miasta Torunia</w:t>
      </w:r>
    </w:p>
    <w:p w:rsidR="00626B05" w:rsidRPr="00231CAF" w:rsidRDefault="00626B05" w:rsidP="00626B05">
      <w:pPr>
        <w:ind w:firstLine="6237"/>
        <w:rPr>
          <w:szCs w:val="22"/>
        </w:rPr>
      </w:pPr>
      <w:r w:rsidRPr="00231CAF">
        <w:rPr>
          <w:szCs w:val="22"/>
        </w:rPr>
        <w:t xml:space="preserve">z dnia </w:t>
      </w:r>
      <w:r w:rsidR="004A0ACA">
        <w:rPr>
          <w:szCs w:val="22"/>
        </w:rPr>
        <w:t>17 marca 2022 r.</w:t>
      </w:r>
    </w:p>
    <w:p w:rsidR="00626B05" w:rsidRDefault="00626B05" w:rsidP="00626B05">
      <w:pPr>
        <w:jc w:val="center"/>
        <w:rPr>
          <w:sz w:val="24"/>
        </w:rPr>
      </w:pPr>
    </w:p>
    <w:p w:rsidR="001602A0" w:rsidRDefault="001602A0" w:rsidP="001602A0">
      <w:pPr>
        <w:autoSpaceDE w:val="0"/>
        <w:autoSpaceDN w:val="0"/>
        <w:adjustRightInd w:val="0"/>
        <w:jc w:val="center"/>
        <w:rPr>
          <w:sz w:val="24"/>
        </w:rPr>
      </w:pPr>
      <w:r w:rsidRPr="00050A8C">
        <w:rPr>
          <w:sz w:val="24"/>
        </w:rPr>
        <w:t>UZASADNIENIE</w:t>
      </w:r>
    </w:p>
    <w:p w:rsidR="001602A0" w:rsidRPr="00050A8C" w:rsidRDefault="001602A0" w:rsidP="001602A0">
      <w:pPr>
        <w:autoSpaceDE w:val="0"/>
        <w:autoSpaceDN w:val="0"/>
        <w:adjustRightInd w:val="0"/>
        <w:jc w:val="center"/>
        <w:rPr>
          <w:sz w:val="24"/>
        </w:rPr>
      </w:pPr>
    </w:p>
    <w:p w:rsidR="001602A0" w:rsidRPr="00602CA3" w:rsidRDefault="001602A0" w:rsidP="001602A0">
      <w:pPr>
        <w:autoSpaceDE w:val="0"/>
        <w:autoSpaceDN w:val="0"/>
        <w:adjustRightInd w:val="0"/>
        <w:ind w:firstLine="851"/>
        <w:rPr>
          <w:sz w:val="24"/>
        </w:rPr>
      </w:pPr>
      <w:r w:rsidRPr="008B7B0E">
        <w:rPr>
          <w:sz w:val="24"/>
        </w:rPr>
        <w:t>Ustawa z dnia 11 lipca 2014</w:t>
      </w:r>
      <w:r>
        <w:rPr>
          <w:sz w:val="24"/>
        </w:rPr>
        <w:t xml:space="preserve"> </w:t>
      </w:r>
      <w:r w:rsidRPr="008B7B0E">
        <w:rPr>
          <w:sz w:val="24"/>
        </w:rPr>
        <w:t>r. o petycjach (Dz. U. z 2018</w:t>
      </w:r>
      <w:r>
        <w:rPr>
          <w:sz w:val="24"/>
        </w:rPr>
        <w:t xml:space="preserve"> </w:t>
      </w:r>
      <w:r w:rsidRPr="008B7B0E">
        <w:rPr>
          <w:sz w:val="24"/>
        </w:rPr>
        <w:t xml:space="preserve">r. poz. 870) weszła w życie 6 września 2015 roku. Ustawa określa zasady składania i rozpatrywania petycji oraz sposób postępowania organów w sprawach dotyczących petycji. Przedmiotem petycji może być żądanie, w szczególności, zmiany przepisów prawa, podjęcia rozstrzygnięcia lub innego działania w sprawie dotyczącej podmiotu wnoszącego petycję, życia zbiorowego, lub wartości wymagających szczególnej ochrony w imię dobra wspólnego, mieszczących się w zakresie zadań i kompetencji adresata petycji. Petycja może być złożona w interesie: publicznym; </w:t>
      </w:r>
      <w:r w:rsidRPr="00602CA3">
        <w:rPr>
          <w:sz w:val="24"/>
        </w:rPr>
        <w:t>podmiotu wnoszącego petycję lub podmiotu trzeciego, za jego zgodą.</w:t>
      </w:r>
    </w:p>
    <w:p w:rsidR="001602A0" w:rsidRPr="008D087B" w:rsidRDefault="001602A0" w:rsidP="001602A0">
      <w:pPr>
        <w:autoSpaceDE w:val="0"/>
        <w:autoSpaceDN w:val="0"/>
        <w:adjustRightInd w:val="0"/>
        <w:ind w:firstLine="851"/>
        <w:rPr>
          <w:rStyle w:val="b"/>
          <w:sz w:val="24"/>
        </w:rPr>
      </w:pPr>
      <w:r w:rsidRPr="008D087B">
        <w:rPr>
          <w:sz w:val="24"/>
        </w:rPr>
        <w:t xml:space="preserve">Ustawa w art. 9 ust. 2 stanowi, że petycja złożona do organu stanowiącego jednostki samorządu terytorialnego jest rozpatrywana przez ten organ. Do Rady Miasta Torunia 7 lutego 2022 r. wpłynęła petycja z 5 lutego 2022 r. w sprawie zmiany uchwały nr 60/15 Rady Miasta Torunia z dnia 26 marca 2015 r. </w:t>
      </w:r>
      <w:r w:rsidRPr="008D087B">
        <w:rPr>
          <w:rStyle w:val="b"/>
          <w:sz w:val="24"/>
        </w:rPr>
        <w:t>w sprawie powołania i funkcjonowania Młodzieżowej Rady Miasta Torunia poprzez dostosowanie statutu tego podmiotu do obowiązujących przepisów prawa.</w:t>
      </w:r>
      <w:r>
        <w:rPr>
          <w:rStyle w:val="b"/>
          <w:sz w:val="24"/>
        </w:rPr>
        <w:t xml:space="preserve"> Wnoszący petycję argumentował, że celem zmiany jest dostosowanie funkcjonowania Młodzieżowej Rady Miasta Torunia</w:t>
      </w:r>
      <w:r w:rsidRPr="00C76544">
        <w:rPr>
          <w:rStyle w:val="b"/>
          <w:sz w:val="24"/>
        </w:rPr>
        <w:t xml:space="preserve"> </w:t>
      </w:r>
      <w:r>
        <w:rPr>
          <w:rStyle w:val="b"/>
          <w:sz w:val="24"/>
        </w:rPr>
        <w:t>do wymagań art. 5b ustawy o samorządzie gminnym.</w:t>
      </w:r>
    </w:p>
    <w:p w:rsidR="001602A0" w:rsidRPr="008B7B0E" w:rsidRDefault="001602A0" w:rsidP="001602A0">
      <w:pPr>
        <w:ind w:firstLine="851"/>
        <w:rPr>
          <w:sz w:val="24"/>
        </w:rPr>
      </w:pPr>
      <w:r w:rsidRPr="008B7B0E">
        <w:rPr>
          <w:sz w:val="24"/>
        </w:rPr>
        <w:t xml:space="preserve">Przewodniczący Rady Miasta Torunia przekazał petycję do Komisji Skarg, Wniosków i Petycji </w:t>
      </w:r>
      <w:r w:rsidR="00231CAF">
        <w:rPr>
          <w:sz w:val="24"/>
        </w:rPr>
        <w:t xml:space="preserve">Rady </w:t>
      </w:r>
      <w:r w:rsidRPr="008B7B0E">
        <w:rPr>
          <w:sz w:val="24"/>
        </w:rPr>
        <w:t>Miasta Torunia celem jej zbadania i przygo</w:t>
      </w:r>
      <w:r w:rsidR="004A0ACA">
        <w:rPr>
          <w:sz w:val="24"/>
        </w:rPr>
        <w:t>towania projektu uchwały Rady w </w:t>
      </w:r>
      <w:r w:rsidRPr="008B7B0E">
        <w:rPr>
          <w:sz w:val="24"/>
        </w:rPr>
        <w:t xml:space="preserve">sprawie jego rozstrzygnięcia. Na podstawie art. 18b ust. 1 ustawy z dnia </w:t>
      </w:r>
      <w:r w:rsidRPr="008B7B0E">
        <w:rPr>
          <w:rStyle w:val="h2"/>
          <w:sz w:val="24"/>
        </w:rPr>
        <w:t>8 marca 1990r.</w:t>
      </w:r>
      <w:r w:rsidR="004A0ACA">
        <w:rPr>
          <w:sz w:val="24"/>
        </w:rPr>
        <w:t xml:space="preserve"> o </w:t>
      </w:r>
      <w:r w:rsidRPr="008B7B0E">
        <w:rPr>
          <w:sz w:val="24"/>
        </w:rPr>
        <w:t xml:space="preserve">samorządzie gminnym </w:t>
      </w:r>
      <w:r w:rsidRPr="001602A0">
        <w:rPr>
          <w:sz w:val="24"/>
        </w:rPr>
        <w:t>(</w:t>
      </w:r>
      <w:r w:rsidRPr="008B7B0E">
        <w:rPr>
          <w:sz w:val="24"/>
        </w:rPr>
        <w:t>Dz. U. z 20</w:t>
      </w:r>
      <w:r>
        <w:rPr>
          <w:sz w:val="24"/>
        </w:rPr>
        <w:t>21</w:t>
      </w:r>
      <w:r w:rsidRPr="008B7B0E">
        <w:rPr>
          <w:sz w:val="24"/>
        </w:rPr>
        <w:t xml:space="preserve">r. poz. </w:t>
      </w:r>
      <w:r>
        <w:rPr>
          <w:sz w:val="24"/>
        </w:rPr>
        <w:t xml:space="preserve">1372 i </w:t>
      </w:r>
      <w:r w:rsidRPr="008B7B0E">
        <w:rPr>
          <w:sz w:val="24"/>
        </w:rPr>
        <w:t xml:space="preserve"> </w:t>
      </w:r>
      <w:r>
        <w:rPr>
          <w:sz w:val="24"/>
        </w:rPr>
        <w:t>p</w:t>
      </w:r>
      <w:r w:rsidRPr="008B7B0E">
        <w:rPr>
          <w:sz w:val="24"/>
        </w:rPr>
        <w:t>oz. 13</w:t>
      </w:r>
      <w:r>
        <w:rPr>
          <w:sz w:val="24"/>
        </w:rPr>
        <w:t>78 i poz. 1834</w:t>
      </w:r>
      <w:r w:rsidRPr="008B7B0E">
        <w:rPr>
          <w:sz w:val="24"/>
        </w:rPr>
        <w:t xml:space="preserve">) rada gminy rozpatruje petycje. </w:t>
      </w:r>
    </w:p>
    <w:p w:rsidR="001602A0" w:rsidRPr="00681AD3" w:rsidRDefault="001602A0" w:rsidP="001602A0">
      <w:pPr>
        <w:ind w:firstLine="851"/>
        <w:rPr>
          <w:sz w:val="24"/>
        </w:rPr>
      </w:pPr>
      <w:r w:rsidRPr="001C3E6D">
        <w:rPr>
          <w:sz w:val="24"/>
        </w:rPr>
        <w:t xml:space="preserve">Na posiedzeniu w dniu </w:t>
      </w:r>
      <w:r>
        <w:rPr>
          <w:sz w:val="24"/>
        </w:rPr>
        <w:t>9</w:t>
      </w:r>
      <w:r w:rsidRPr="001C3E6D">
        <w:rPr>
          <w:sz w:val="24"/>
        </w:rPr>
        <w:t xml:space="preserve"> </w:t>
      </w:r>
      <w:r>
        <w:rPr>
          <w:sz w:val="24"/>
        </w:rPr>
        <w:t>marca</w:t>
      </w:r>
      <w:r w:rsidRPr="001C3E6D">
        <w:rPr>
          <w:sz w:val="24"/>
        </w:rPr>
        <w:t xml:space="preserve"> 202</w:t>
      </w:r>
      <w:r>
        <w:rPr>
          <w:sz w:val="24"/>
        </w:rPr>
        <w:t>2</w:t>
      </w:r>
      <w:r w:rsidRPr="001C3E6D">
        <w:rPr>
          <w:sz w:val="24"/>
        </w:rPr>
        <w:t xml:space="preserve">r. Komisja Skarg, Wniosków i Petycji Miasta Torunia zapoznała się z petycją i ustaliła, że </w:t>
      </w:r>
      <w:r>
        <w:rPr>
          <w:sz w:val="24"/>
        </w:rPr>
        <w:t xml:space="preserve">zgodnie z brzmieniem art. 1 pkt 1 ustawy </w:t>
      </w:r>
      <w:r w:rsidRPr="003C3713">
        <w:rPr>
          <w:sz w:val="24"/>
        </w:rPr>
        <w:t>z dnia 20 kwietnia 2021 r.</w:t>
      </w:r>
      <w:r>
        <w:rPr>
          <w:sz w:val="24"/>
        </w:rPr>
        <w:t xml:space="preserve"> </w:t>
      </w:r>
      <w:r w:rsidRPr="00C57B63">
        <w:rPr>
          <w:sz w:val="24"/>
        </w:rPr>
        <w:t>o zmianie ustawy o samorządzie gminnym, ustawy o samorządzie powiatowym, ustawy o samorządzie województwa oraz ustawy o działalności pożytku publicznego i o wolontariacie</w:t>
      </w:r>
      <w:r>
        <w:rPr>
          <w:sz w:val="24"/>
        </w:rPr>
        <w:t xml:space="preserve"> (Dz. U. poz. 1038) zostało nadane nowe brzmienie art. 5b powołanej ustawy o samorządzie gminnym, w którym określono, że </w:t>
      </w:r>
      <w:r w:rsidRPr="003C3713">
        <w:rPr>
          <w:sz w:val="24"/>
        </w:rPr>
        <w:t>rad</w:t>
      </w:r>
      <w:r>
        <w:rPr>
          <w:sz w:val="24"/>
        </w:rPr>
        <w:t>a</w:t>
      </w:r>
      <w:r w:rsidRPr="003C3713">
        <w:rPr>
          <w:sz w:val="24"/>
        </w:rPr>
        <w:t xml:space="preserve"> gminy nadaje statut określający w szczególności zasady działania młodzieżowej rady gminy, tryb i kryteria wyboru jej członków oraz zasady wygaśnięcia mandatu i odwołania członka młodzieżowej rady gminy</w:t>
      </w:r>
      <w:r>
        <w:rPr>
          <w:sz w:val="24"/>
        </w:rPr>
        <w:t xml:space="preserve">. Wprowadzona zmiana weszła w życie 23 czerwca 2021 r. </w:t>
      </w:r>
      <w:r w:rsidRPr="008D087B">
        <w:rPr>
          <w:sz w:val="24"/>
        </w:rPr>
        <w:t>Rad</w:t>
      </w:r>
      <w:r>
        <w:rPr>
          <w:sz w:val="24"/>
        </w:rPr>
        <w:t>a</w:t>
      </w:r>
      <w:r w:rsidRPr="008D087B">
        <w:rPr>
          <w:sz w:val="24"/>
        </w:rPr>
        <w:t xml:space="preserve"> Miasta Torunia </w:t>
      </w:r>
      <w:r>
        <w:rPr>
          <w:sz w:val="24"/>
        </w:rPr>
        <w:t xml:space="preserve">podjęła </w:t>
      </w:r>
      <w:r w:rsidRPr="008D087B">
        <w:rPr>
          <w:sz w:val="24"/>
        </w:rPr>
        <w:t>uchwał</w:t>
      </w:r>
      <w:r>
        <w:rPr>
          <w:sz w:val="24"/>
        </w:rPr>
        <w:t>ę</w:t>
      </w:r>
      <w:r w:rsidRPr="008D087B">
        <w:rPr>
          <w:sz w:val="24"/>
        </w:rPr>
        <w:t xml:space="preserve"> nr 60/15 z dnia 26 marca 2015 r. </w:t>
      </w:r>
      <w:r w:rsidRPr="008D087B">
        <w:rPr>
          <w:rStyle w:val="b"/>
          <w:sz w:val="24"/>
        </w:rPr>
        <w:t>w sprawie powołania i funkcjonowania Młodzieżowej Rady Miasta Torunia</w:t>
      </w:r>
      <w:r>
        <w:rPr>
          <w:rStyle w:val="b"/>
          <w:sz w:val="24"/>
        </w:rPr>
        <w:t xml:space="preserve"> </w:t>
      </w:r>
      <w:r w:rsidRPr="001602A0">
        <w:rPr>
          <w:rStyle w:val="b"/>
          <w:sz w:val="24"/>
        </w:rPr>
        <w:t>(</w:t>
      </w:r>
      <w:hyperlink r:id="rId7" w:anchor="/legalact/2018/592/" w:history="1">
        <w:r w:rsidRPr="001602A0">
          <w:rPr>
            <w:rStyle w:val="Hipercze"/>
            <w:color w:val="auto"/>
            <w:sz w:val="24"/>
            <w:u w:val="none"/>
          </w:rPr>
          <w:t>Dz. Urz. Woj. Kuj.-Pom. z 2018 r. poz. 592</w:t>
        </w:r>
      </w:hyperlink>
      <w:r w:rsidRPr="001602A0">
        <w:rPr>
          <w:rStyle w:val="b"/>
          <w:sz w:val="24"/>
        </w:rPr>
        <w:t>).</w:t>
      </w:r>
      <w:r>
        <w:rPr>
          <w:rStyle w:val="b"/>
          <w:sz w:val="24"/>
        </w:rPr>
        <w:t xml:space="preserve"> W dacie wejścia w życie powołanej zmiany ustawy o samorządzie gminnym nie była wyłoniona Młodzieżowa Rada Miasta Torunia. Na mocy art. 6 powołanej ustawy z 20 </w:t>
      </w:r>
      <w:r w:rsidR="006C6252">
        <w:rPr>
          <w:rStyle w:val="b"/>
          <w:sz w:val="24"/>
        </w:rPr>
        <w:t>kwietnia 2021 r. obowiązujące w </w:t>
      </w:r>
      <w:r>
        <w:rPr>
          <w:rStyle w:val="b"/>
          <w:sz w:val="24"/>
        </w:rPr>
        <w:t xml:space="preserve">gminach regulacje zachowały swoją moc w </w:t>
      </w:r>
      <w:r w:rsidRPr="00681AD3">
        <w:rPr>
          <w:sz w:val="24"/>
        </w:rPr>
        <w:t>terminie do 6 miesięcy od dnia wejścia w życie</w:t>
      </w:r>
      <w:r>
        <w:rPr>
          <w:sz w:val="24"/>
        </w:rPr>
        <w:t xml:space="preserve"> tej ustawy, tj. do 23 grudnia 2021 r. Tym samym należy uznać, że cytowana uchwała nr 60/15 utraciła swoją moc. </w:t>
      </w:r>
    </w:p>
    <w:p w:rsidR="001602A0" w:rsidRDefault="001602A0" w:rsidP="001602A0">
      <w:pPr>
        <w:autoSpaceDE w:val="0"/>
        <w:autoSpaceDN w:val="0"/>
        <w:adjustRightInd w:val="0"/>
        <w:ind w:firstLine="851"/>
        <w:rPr>
          <w:sz w:val="24"/>
        </w:rPr>
      </w:pPr>
      <w:r w:rsidRPr="00E17B64">
        <w:rPr>
          <w:sz w:val="24"/>
        </w:rPr>
        <w:t xml:space="preserve">Na tej podstawie Rada Miasta Torunia nie uwzględnia petycji </w:t>
      </w:r>
      <w:r w:rsidRPr="008D087B">
        <w:rPr>
          <w:sz w:val="24"/>
        </w:rPr>
        <w:t xml:space="preserve">z 5 lutego 2022 r. </w:t>
      </w:r>
      <w:r w:rsidR="006C6252">
        <w:rPr>
          <w:sz w:val="24"/>
        </w:rPr>
        <w:t>w </w:t>
      </w:r>
      <w:r w:rsidRPr="008D087B">
        <w:rPr>
          <w:sz w:val="24"/>
        </w:rPr>
        <w:t xml:space="preserve">sprawie zmiany uchwały nr 60/15 Rady Miasta Torunia z dnia 26 marca 2015 r. </w:t>
      </w:r>
      <w:r w:rsidRPr="008D087B">
        <w:rPr>
          <w:rStyle w:val="b"/>
          <w:sz w:val="24"/>
        </w:rPr>
        <w:t>w sprawie powołania i funkcjonowania Młodzieżowej Rady Miasta Torunia poprzez dostosowanie statutu tego podmiotu do obowiązujących przepisów prawa</w:t>
      </w:r>
      <w:r w:rsidRPr="008B7B0E">
        <w:rPr>
          <w:rStyle w:val="b"/>
          <w:sz w:val="24"/>
        </w:rPr>
        <w:t>.</w:t>
      </w:r>
      <w:r>
        <w:rPr>
          <w:sz w:val="24"/>
        </w:rPr>
        <w:t xml:space="preserve"> </w:t>
      </w:r>
    </w:p>
    <w:p w:rsidR="000A0A45" w:rsidRDefault="001602A0" w:rsidP="001602A0">
      <w:pPr>
        <w:autoSpaceDE w:val="0"/>
        <w:autoSpaceDN w:val="0"/>
        <w:adjustRightInd w:val="0"/>
        <w:ind w:firstLine="851"/>
        <w:rPr>
          <w:sz w:val="24"/>
        </w:rPr>
      </w:pPr>
      <w:r w:rsidRPr="00BF06BF">
        <w:rPr>
          <w:sz w:val="24"/>
        </w:rPr>
        <w:t xml:space="preserve">Ponadto Rada Miasta Torunia poucza, że na podstawie art. 12 ust. 1 powołanej ustawy o petycjach Rada Miasta Torunia może pozostawić bez rozpatrzenia </w:t>
      </w:r>
      <w:r w:rsidRPr="001602A0">
        <w:rPr>
          <w:rStyle w:val="Uwydatnienie"/>
          <w:i w:val="0"/>
          <w:sz w:val="24"/>
        </w:rPr>
        <w:t>petycję</w:t>
      </w:r>
      <w:r w:rsidRPr="001602A0">
        <w:rPr>
          <w:i/>
          <w:iCs/>
          <w:sz w:val="24"/>
        </w:rPr>
        <w:t xml:space="preserve"> </w:t>
      </w:r>
      <w:r w:rsidRPr="00BF06BF">
        <w:rPr>
          <w:sz w:val="24"/>
        </w:rPr>
        <w:t xml:space="preserve">złożoną w sprawie, która była przedmiotem </w:t>
      </w:r>
      <w:r w:rsidRPr="001602A0">
        <w:rPr>
          <w:rStyle w:val="Uwydatnienie"/>
          <w:i w:val="0"/>
          <w:sz w:val="24"/>
        </w:rPr>
        <w:t>petycji</w:t>
      </w:r>
      <w:r w:rsidRPr="00BF06BF">
        <w:rPr>
          <w:i/>
          <w:iCs/>
          <w:sz w:val="24"/>
        </w:rPr>
        <w:t xml:space="preserve"> </w:t>
      </w:r>
      <w:r w:rsidRPr="00BF06BF">
        <w:rPr>
          <w:sz w:val="24"/>
        </w:rPr>
        <w:t xml:space="preserve">już rozpatrzonej, jeżeli w </w:t>
      </w:r>
      <w:r w:rsidRPr="001602A0">
        <w:rPr>
          <w:rStyle w:val="Uwydatnienie"/>
          <w:i w:val="0"/>
          <w:sz w:val="24"/>
        </w:rPr>
        <w:t>petycji</w:t>
      </w:r>
      <w:r w:rsidRPr="00BF06BF">
        <w:rPr>
          <w:i/>
          <w:iCs/>
          <w:sz w:val="24"/>
        </w:rPr>
        <w:t xml:space="preserve"> </w:t>
      </w:r>
      <w:r w:rsidRPr="00BF06BF">
        <w:rPr>
          <w:sz w:val="24"/>
        </w:rPr>
        <w:t xml:space="preserve">nie powołano się na nowe fakty lub dowody nieznane podczas rozpatrywania wcześniejszej </w:t>
      </w:r>
      <w:r w:rsidRPr="001602A0">
        <w:rPr>
          <w:rStyle w:val="Uwydatnienie"/>
          <w:i w:val="0"/>
          <w:sz w:val="24"/>
        </w:rPr>
        <w:t>petycji</w:t>
      </w:r>
      <w:r w:rsidRPr="001602A0">
        <w:rPr>
          <w:i/>
          <w:sz w:val="24"/>
        </w:rPr>
        <w:t>.</w:t>
      </w:r>
    </w:p>
    <w:sectPr w:rsidR="000A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43" w:rsidRDefault="005D0D43" w:rsidP="00626B05">
      <w:r>
        <w:separator/>
      </w:r>
    </w:p>
  </w:endnote>
  <w:endnote w:type="continuationSeparator" w:id="0">
    <w:p w:rsidR="005D0D43" w:rsidRDefault="005D0D43" w:rsidP="006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43" w:rsidRDefault="005D0D43" w:rsidP="00626B05">
      <w:r>
        <w:separator/>
      </w:r>
    </w:p>
  </w:footnote>
  <w:footnote w:type="continuationSeparator" w:id="0">
    <w:p w:rsidR="005D0D43" w:rsidRDefault="005D0D43" w:rsidP="0062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63E1"/>
    <w:multiLevelType w:val="hybridMultilevel"/>
    <w:tmpl w:val="922E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5"/>
    <w:rsid w:val="000A0A45"/>
    <w:rsid w:val="000C7AED"/>
    <w:rsid w:val="000E0FD8"/>
    <w:rsid w:val="001602A0"/>
    <w:rsid w:val="001E7CE2"/>
    <w:rsid w:val="00203329"/>
    <w:rsid w:val="00231CAF"/>
    <w:rsid w:val="002609C2"/>
    <w:rsid w:val="0034386F"/>
    <w:rsid w:val="00364A32"/>
    <w:rsid w:val="003D3C79"/>
    <w:rsid w:val="004A0ACA"/>
    <w:rsid w:val="005D0D43"/>
    <w:rsid w:val="00626B05"/>
    <w:rsid w:val="0066457A"/>
    <w:rsid w:val="006B6096"/>
    <w:rsid w:val="006C6252"/>
    <w:rsid w:val="006E2A81"/>
    <w:rsid w:val="008E3931"/>
    <w:rsid w:val="00997806"/>
    <w:rsid w:val="00A44BC7"/>
    <w:rsid w:val="00A80162"/>
    <w:rsid w:val="00B236CB"/>
    <w:rsid w:val="00B8704F"/>
    <w:rsid w:val="00C8031D"/>
    <w:rsid w:val="00D75AB5"/>
    <w:rsid w:val="00E15569"/>
    <w:rsid w:val="00E41EA8"/>
    <w:rsid w:val="00F226A0"/>
    <w:rsid w:val="00F36459"/>
    <w:rsid w:val="00F5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9029F-E4DA-4E2D-8D81-77C9B13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05"/>
    <w:pPr>
      <w:jc w:val="both"/>
    </w:pPr>
    <w:rPr>
      <w:rFonts w:eastAsia="Times New Roman"/>
      <w:sz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26B05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26B05"/>
    <w:rPr>
      <w:rFonts w:eastAsia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26B05"/>
    <w:rPr>
      <w:vertAlign w:val="superscript"/>
    </w:rPr>
  </w:style>
  <w:style w:type="character" w:customStyle="1" w:styleId="b">
    <w:name w:val="b"/>
    <w:basedOn w:val="Domylnaczcionkaakapitu"/>
    <w:rsid w:val="00626B05"/>
  </w:style>
  <w:style w:type="character" w:styleId="Hipercze">
    <w:name w:val="Hyperlink"/>
    <w:basedOn w:val="Domylnaczcionkaakapitu"/>
    <w:uiPriority w:val="99"/>
    <w:semiHidden/>
    <w:unhideWhenUsed/>
    <w:rsid w:val="00626B05"/>
    <w:rPr>
      <w:color w:val="0000FF"/>
      <w:u w:val="single"/>
    </w:rPr>
  </w:style>
  <w:style w:type="character" w:customStyle="1" w:styleId="CharStyle15">
    <w:name w:val="Char Style 15"/>
    <w:link w:val="Style14"/>
    <w:locked/>
    <w:rsid w:val="00626B05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26B05"/>
    <w:pPr>
      <w:widowControl w:val="0"/>
      <w:shd w:val="clear" w:color="auto" w:fill="FFFFFF"/>
      <w:spacing w:line="288" w:lineRule="exact"/>
      <w:ind w:firstLine="720"/>
    </w:pPr>
    <w:rPr>
      <w:rFonts w:eastAsiaTheme="minorHAnsi"/>
      <w:i/>
      <w:iCs/>
      <w:sz w:val="21"/>
      <w:szCs w:val="21"/>
      <w:lang w:eastAsia="en-US"/>
    </w:rPr>
  </w:style>
  <w:style w:type="character" w:customStyle="1" w:styleId="h2">
    <w:name w:val="h2"/>
    <w:basedOn w:val="Domylnaczcionkaakapitu"/>
    <w:rsid w:val="00626B05"/>
  </w:style>
  <w:style w:type="character" w:styleId="Uwydatnienie">
    <w:name w:val="Emphasis"/>
    <w:basedOn w:val="Domylnaczcionkaakapitu"/>
    <w:uiPriority w:val="20"/>
    <w:qFormat/>
    <w:rsid w:val="00626B05"/>
    <w:rPr>
      <w:i/>
      <w:iCs/>
    </w:rPr>
  </w:style>
  <w:style w:type="paragraph" w:styleId="Akapitzlist">
    <w:name w:val="List Paragraph"/>
    <w:basedOn w:val="Normalny"/>
    <w:uiPriority w:val="34"/>
    <w:qFormat/>
    <w:rsid w:val="006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15569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569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A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A0ACA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zienniki.bydgoszcz.u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2022-03-09T08:36:00Z</cp:lastPrinted>
  <dcterms:created xsi:type="dcterms:W3CDTF">2022-03-21T07:42:00Z</dcterms:created>
  <dcterms:modified xsi:type="dcterms:W3CDTF">2022-03-21T07:42:00Z</dcterms:modified>
</cp:coreProperties>
</file>