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9D7299" w:rsidRDefault="00D43F86" w:rsidP="0016440F">
      <w:pPr>
        <w:pStyle w:val="Nagwek2"/>
        <w:tabs>
          <w:tab w:val="clear" w:pos="360"/>
          <w:tab w:val="left" w:pos="0"/>
        </w:tabs>
        <w:spacing w:line="276" w:lineRule="auto"/>
        <w:ind w:left="0" w:firstLine="0"/>
        <w:rPr>
          <w:sz w:val="22"/>
          <w:szCs w:val="22"/>
        </w:rPr>
      </w:pPr>
      <w:r w:rsidRPr="009D7299">
        <w:rPr>
          <w:sz w:val="22"/>
          <w:szCs w:val="22"/>
        </w:rPr>
        <w:t>ZARZĄDZENIE NR</w:t>
      </w:r>
      <w:r w:rsidR="00BA075B">
        <w:rPr>
          <w:sz w:val="22"/>
          <w:szCs w:val="22"/>
        </w:rPr>
        <w:t xml:space="preserve"> 156</w:t>
      </w:r>
    </w:p>
    <w:p w:rsidR="0071492A" w:rsidRPr="009D7299" w:rsidRDefault="0071492A" w:rsidP="0016440F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Cs w:val="22"/>
        </w:rPr>
      </w:pPr>
      <w:r w:rsidRPr="009D7299">
        <w:rPr>
          <w:szCs w:val="22"/>
        </w:rPr>
        <w:t>PREZYDENTA MIASTA TORUNIA</w:t>
      </w:r>
    </w:p>
    <w:p w:rsidR="0071492A" w:rsidRPr="009D7299" w:rsidRDefault="00353197" w:rsidP="0016440F">
      <w:pPr>
        <w:spacing w:after="0"/>
        <w:jc w:val="center"/>
        <w:rPr>
          <w:rFonts w:ascii="Times New Roman" w:hAnsi="Times New Roman" w:cs="Times New Roman"/>
          <w:b/>
        </w:rPr>
      </w:pPr>
      <w:r w:rsidRPr="009D7299">
        <w:rPr>
          <w:rFonts w:ascii="Times New Roman" w:hAnsi="Times New Roman" w:cs="Times New Roman"/>
          <w:b/>
        </w:rPr>
        <w:t>z dnia</w:t>
      </w:r>
      <w:r w:rsidR="00BA075B">
        <w:rPr>
          <w:rFonts w:ascii="Times New Roman" w:hAnsi="Times New Roman" w:cs="Times New Roman"/>
          <w:b/>
        </w:rPr>
        <w:t xml:space="preserve"> 06</w:t>
      </w:r>
      <w:r w:rsidR="001D45A5" w:rsidRPr="009D7299">
        <w:rPr>
          <w:rFonts w:ascii="Times New Roman" w:hAnsi="Times New Roman" w:cs="Times New Roman"/>
          <w:b/>
        </w:rPr>
        <w:t>.0</w:t>
      </w:r>
      <w:r w:rsidR="000F6E2E" w:rsidRPr="009D7299">
        <w:rPr>
          <w:rFonts w:ascii="Times New Roman" w:hAnsi="Times New Roman" w:cs="Times New Roman"/>
          <w:b/>
        </w:rPr>
        <w:t>5</w:t>
      </w:r>
      <w:r w:rsidR="006820D4" w:rsidRPr="009D7299">
        <w:rPr>
          <w:rFonts w:ascii="Times New Roman" w:hAnsi="Times New Roman" w:cs="Times New Roman"/>
          <w:b/>
        </w:rPr>
        <w:t>.</w:t>
      </w:r>
      <w:r w:rsidR="00C80B91" w:rsidRPr="009D7299">
        <w:rPr>
          <w:rFonts w:ascii="Times New Roman" w:hAnsi="Times New Roman" w:cs="Times New Roman"/>
          <w:b/>
        </w:rPr>
        <w:t>202</w:t>
      </w:r>
      <w:r w:rsidR="00491E74" w:rsidRPr="009D7299">
        <w:rPr>
          <w:rFonts w:ascii="Times New Roman" w:hAnsi="Times New Roman" w:cs="Times New Roman"/>
          <w:b/>
        </w:rPr>
        <w:t>2</w:t>
      </w:r>
      <w:r w:rsidR="0071492A" w:rsidRPr="009D7299">
        <w:rPr>
          <w:rFonts w:ascii="Times New Roman" w:hAnsi="Times New Roman" w:cs="Times New Roman"/>
          <w:b/>
        </w:rPr>
        <w:t xml:space="preserve"> r.</w:t>
      </w:r>
    </w:p>
    <w:p w:rsidR="0038799A" w:rsidRPr="009D7299" w:rsidRDefault="0038799A" w:rsidP="0016440F">
      <w:pPr>
        <w:spacing w:after="0"/>
        <w:jc w:val="both"/>
        <w:rPr>
          <w:rFonts w:ascii="Times New Roman" w:hAnsi="Times New Roman" w:cs="Times New Roman"/>
          <w:b/>
        </w:rPr>
      </w:pPr>
    </w:p>
    <w:p w:rsidR="000F6E2E" w:rsidRPr="009D7299" w:rsidRDefault="0071492A" w:rsidP="0016440F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 w:rsidRPr="009D7299">
        <w:rPr>
          <w:b/>
          <w:sz w:val="22"/>
          <w:szCs w:val="22"/>
        </w:rPr>
        <w:t xml:space="preserve">w sprawie </w:t>
      </w:r>
      <w:r w:rsidR="000C69E3" w:rsidRPr="009D7299">
        <w:rPr>
          <w:b/>
          <w:sz w:val="22"/>
          <w:szCs w:val="22"/>
        </w:rPr>
        <w:t xml:space="preserve">przeprowadzenia naboru </w:t>
      </w:r>
      <w:r w:rsidR="00860083" w:rsidRPr="009D7299">
        <w:rPr>
          <w:b/>
          <w:sz w:val="22"/>
          <w:szCs w:val="22"/>
        </w:rPr>
        <w:t>na wolne kierownicze stanowisko urzędnicze</w:t>
      </w:r>
      <w:r w:rsidR="000F6E2E" w:rsidRPr="009D7299">
        <w:rPr>
          <w:b/>
          <w:sz w:val="22"/>
          <w:szCs w:val="22"/>
        </w:rPr>
        <w:t xml:space="preserve"> </w:t>
      </w:r>
    </w:p>
    <w:p w:rsidR="00CA3FD3" w:rsidRPr="009D7299" w:rsidRDefault="000F6E2E" w:rsidP="0016440F">
      <w:pPr>
        <w:pStyle w:val="Tekstpodstawowy3"/>
        <w:spacing w:line="276" w:lineRule="auto"/>
        <w:jc w:val="center"/>
        <w:rPr>
          <w:b/>
          <w:sz w:val="22"/>
          <w:szCs w:val="22"/>
        </w:rPr>
      </w:pPr>
      <w:r w:rsidRPr="009D7299">
        <w:rPr>
          <w:b/>
          <w:sz w:val="22"/>
          <w:szCs w:val="22"/>
        </w:rPr>
        <w:t>– dyrektora Wydziału Ochrony Ludności w Urzędzie Miasta Torunia</w:t>
      </w:r>
    </w:p>
    <w:p w:rsidR="00860083" w:rsidRPr="009D7299" w:rsidRDefault="00860083" w:rsidP="0016440F">
      <w:pPr>
        <w:pStyle w:val="Tekstpodstawowy3"/>
        <w:spacing w:line="276" w:lineRule="auto"/>
        <w:jc w:val="center"/>
        <w:rPr>
          <w:sz w:val="22"/>
          <w:szCs w:val="22"/>
        </w:rPr>
      </w:pPr>
    </w:p>
    <w:p w:rsidR="0071492A" w:rsidRPr="009D7299" w:rsidRDefault="00DD6D30" w:rsidP="0016440F">
      <w:pPr>
        <w:pStyle w:val="Tekstpodstawowy"/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9D7299">
        <w:rPr>
          <w:sz w:val="22"/>
          <w:szCs w:val="22"/>
        </w:rPr>
        <w:tab/>
      </w:r>
      <w:r w:rsidR="00CA3FD3" w:rsidRPr="009D7299">
        <w:rPr>
          <w:sz w:val="22"/>
          <w:szCs w:val="22"/>
        </w:rPr>
        <w:t>Na podstawie art. 11 ust. 1 i art. 13 ustawy z dnia 21 listopada 2008 r. o pracownik</w:t>
      </w:r>
      <w:r w:rsidR="003975D3" w:rsidRPr="009D7299">
        <w:rPr>
          <w:sz w:val="22"/>
          <w:szCs w:val="22"/>
        </w:rPr>
        <w:t xml:space="preserve">ach </w:t>
      </w:r>
      <w:r w:rsidR="006F484B" w:rsidRPr="009D7299">
        <w:rPr>
          <w:sz w:val="22"/>
          <w:szCs w:val="22"/>
        </w:rPr>
        <w:t>samorządowych (Dz. U. z 2022</w:t>
      </w:r>
      <w:r w:rsidR="0059140F" w:rsidRPr="009D7299">
        <w:rPr>
          <w:sz w:val="22"/>
          <w:szCs w:val="22"/>
        </w:rPr>
        <w:t xml:space="preserve"> </w:t>
      </w:r>
      <w:r w:rsidR="00CD7567" w:rsidRPr="009D7299">
        <w:rPr>
          <w:sz w:val="22"/>
          <w:szCs w:val="22"/>
        </w:rPr>
        <w:t>r.</w:t>
      </w:r>
      <w:r w:rsidR="003975D3" w:rsidRPr="009D7299">
        <w:rPr>
          <w:sz w:val="22"/>
          <w:szCs w:val="22"/>
        </w:rPr>
        <w:t xml:space="preserve"> poz. </w:t>
      </w:r>
      <w:r w:rsidR="006F484B" w:rsidRPr="009D7299">
        <w:rPr>
          <w:sz w:val="22"/>
          <w:szCs w:val="22"/>
        </w:rPr>
        <w:t>530</w:t>
      </w:r>
      <w:r w:rsidR="002931A1" w:rsidRPr="009D7299">
        <w:rPr>
          <w:sz w:val="22"/>
          <w:szCs w:val="22"/>
        </w:rPr>
        <w:t xml:space="preserve">) </w:t>
      </w:r>
      <w:r w:rsidR="00CA3FD3" w:rsidRPr="009D7299">
        <w:rPr>
          <w:sz w:val="22"/>
          <w:szCs w:val="22"/>
        </w:rPr>
        <w:t xml:space="preserve">oraz § 18 pkt 8 Regulaminu Organizacyjnego Urzędu Miasta Torunia, stanowiącego załącznik nr 1 do zarządzenia nr 378 Prezydenta </w:t>
      </w:r>
      <w:r w:rsidR="00AF1C26" w:rsidRPr="009D7299">
        <w:rPr>
          <w:sz w:val="22"/>
          <w:szCs w:val="22"/>
        </w:rPr>
        <w:t xml:space="preserve">Miasta Torunia </w:t>
      </w:r>
      <w:r w:rsidR="00CA3FD3" w:rsidRPr="009D7299">
        <w:rPr>
          <w:sz w:val="22"/>
          <w:szCs w:val="22"/>
        </w:rPr>
        <w:t xml:space="preserve">z dnia </w:t>
      </w:r>
      <w:r w:rsidR="006F484B" w:rsidRPr="009D7299">
        <w:rPr>
          <w:sz w:val="22"/>
          <w:szCs w:val="22"/>
        </w:rPr>
        <w:br/>
      </w:r>
      <w:r w:rsidR="00CA3FD3" w:rsidRPr="009D7299">
        <w:rPr>
          <w:sz w:val="22"/>
          <w:szCs w:val="22"/>
        </w:rPr>
        <w:t>30 października 2013 r.</w:t>
      </w:r>
      <w:r w:rsidRPr="009D7299">
        <w:rPr>
          <w:sz w:val="22"/>
          <w:szCs w:val="22"/>
        </w:rPr>
        <w:t xml:space="preserve"> w </w:t>
      </w:r>
      <w:r w:rsidR="00CA3FD3" w:rsidRPr="009D7299">
        <w:rPr>
          <w:sz w:val="22"/>
          <w:szCs w:val="22"/>
        </w:rPr>
        <w:t xml:space="preserve">sprawie nadania Regulaminu Organizacyjnego Urzędowi Miasta Torunia </w:t>
      </w:r>
      <w:r w:rsidR="006F484B" w:rsidRPr="009D7299">
        <w:rPr>
          <w:sz w:val="22"/>
          <w:szCs w:val="22"/>
        </w:rPr>
        <w:br/>
      </w:r>
      <w:r w:rsidR="00196E1D" w:rsidRPr="009D7299">
        <w:rPr>
          <w:sz w:val="22"/>
          <w:szCs w:val="22"/>
        </w:rPr>
        <w:t>(z późn.</w:t>
      </w:r>
      <w:r w:rsidR="00C80B91" w:rsidRPr="009D7299">
        <w:rPr>
          <w:sz w:val="22"/>
          <w:szCs w:val="22"/>
        </w:rPr>
        <w:t xml:space="preserve"> </w:t>
      </w:r>
      <w:r w:rsidR="00B35AD5" w:rsidRPr="009D7299">
        <w:rPr>
          <w:sz w:val="22"/>
          <w:szCs w:val="22"/>
        </w:rPr>
        <w:t>zm.</w:t>
      </w:r>
      <w:r w:rsidR="006F484B" w:rsidRPr="009D7299">
        <w:rPr>
          <w:sz w:val="22"/>
          <w:szCs w:val="22"/>
          <w:vertAlign w:val="superscript"/>
        </w:rPr>
        <w:t>1</w:t>
      </w:r>
      <w:r w:rsidR="00591D7B" w:rsidRPr="009D7299">
        <w:rPr>
          <w:sz w:val="22"/>
          <w:szCs w:val="22"/>
          <w:vertAlign w:val="superscript"/>
        </w:rPr>
        <w:t>)</w:t>
      </w:r>
      <w:r w:rsidR="00B35AD5" w:rsidRPr="009D7299">
        <w:rPr>
          <w:sz w:val="22"/>
          <w:szCs w:val="22"/>
        </w:rPr>
        <w:t>)</w:t>
      </w:r>
      <w:r w:rsidR="006F484B" w:rsidRPr="009D7299">
        <w:rPr>
          <w:sz w:val="22"/>
          <w:szCs w:val="22"/>
        </w:rPr>
        <w:t xml:space="preserve"> </w:t>
      </w:r>
      <w:r w:rsidR="0071492A" w:rsidRPr="009D7299">
        <w:rPr>
          <w:sz w:val="22"/>
          <w:szCs w:val="22"/>
        </w:rPr>
        <w:t>zarządza się, co następuje:</w:t>
      </w:r>
    </w:p>
    <w:p w:rsidR="0071492A" w:rsidRPr="009D7299" w:rsidRDefault="0071492A" w:rsidP="0016440F">
      <w:pPr>
        <w:pStyle w:val="Tekstpodstawowywcity"/>
        <w:spacing w:line="276" w:lineRule="auto"/>
        <w:ind w:left="0" w:firstLine="0"/>
        <w:jc w:val="both"/>
        <w:rPr>
          <w:b w:val="0"/>
          <w:sz w:val="22"/>
          <w:szCs w:val="22"/>
        </w:rPr>
      </w:pPr>
    </w:p>
    <w:p w:rsidR="000F6E2E" w:rsidRPr="009D7299" w:rsidRDefault="002931A1" w:rsidP="0016440F">
      <w:pPr>
        <w:tabs>
          <w:tab w:val="left" w:pos="426"/>
        </w:tabs>
        <w:spacing w:after="0"/>
        <w:ind w:left="426" w:hanging="426"/>
        <w:jc w:val="both"/>
        <w:rPr>
          <w:b/>
        </w:rPr>
      </w:pPr>
      <w:r w:rsidRPr="009D7299">
        <w:rPr>
          <w:rFonts w:ascii="Times New Roman" w:hAnsi="Times New Roman" w:cs="Times New Roman"/>
        </w:rPr>
        <w:t>§ 1. </w:t>
      </w:r>
      <w:r w:rsidR="0071492A" w:rsidRPr="009D7299">
        <w:rPr>
          <w:rFonts w:ascii="Times New Roman" w:hAnsi="Times New Roman" w:cs="Times New Roman"/>
        </w:rPr>
        <w:t>Postanawia się przepro</w:t>
      </w:r>
      <w:r w:rsidR="000256DF" w:rsidRPr="009D7299">
        <w:rPr>
          <w:rFonts w:ascii="Times New Roman" w:hAnsi="Times New Roman" w:cs="Times New Roman"/>
        </w:rPr>
        <w:t xml:space="preserve">wadzić nabór </w:t>
      </w:r>
      <w:r w:rsidR="006F484B" w:rsidRPr="009D7299">
        <w:rPr>
          <w:rFonts w:ascii="Times New Roman" w:hAnsi="Times New Roman" w:cs="Times New Roman"/>
        </w:rPr>
        <w:t xml:space="preserve">na wolne </w:t>
      </w:r>
      <w:r w:rsidR="00015882">
        <w:rPr>
          <w:rFonts w:ascii="Times New Roman" w:hAnsi="Times New Roman" w:cs="Times New Roman"/>
        </w:rPr>
        <w:t xml:space="preserve">od dnia 01.06.2022 r. </w:t>
      </w:r>
      <w:r w:rsidR="006F484B" w:rsidRPr="009D7299">
        <w:rPr>
          <w:rFonts w:ascii="Times New Roman" w:hAnsi="Times New Roman" w:cs="Times New Roman"/>
        </w:rPr>
        <w:t xml:space="preserve">kierownicze stanowisko urzędnicze </w:t>
      </w:r>
      <w:r w:rsidR="000F6E2E" w:rsidRPr="009D7299">
        <w:rPr>
          <w:rFonts w:ascii="Times New Roman" w:hAnsi="Times New Roman" w:cs="Times New Roman"/>
        </w:rPr>
        <w:t>– dyrektora Wydziału Ochrony Ludności w Urzędzie Miasta Torunia.</w:t>
      </w:r>
    </w:p>
    <w:p w:rsidR="000F6E2E" w:rsidRPr="009D7299" w:rsidRDefault="000F6E2E" w:rsidP="0016440F">
      <w:pPr>
        <w:tabs>
          <w:tab w:val="left" w:pos="426"/>
        </w:tabs>
        <w:spacing w:after="0"/>
        <w:ind w:left="426" w:hanging="426"/>
        <w:jc w:val="both"/>
        <w:rPr>
          <w:b/>
        </w:rPr>
      </w:pPr>
    </w:p>
    <w:p w:rsidR="0071492A" w:rsidRPr="009D7299" w:rsidRDefault="002931A1" w:rsidP="0016440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§ </w:t>
      </w:r>
      <w:r w:rsidR="00623C00" w:rsidRPr="009D7299">
        <w:rPr>
          <w:rFonts w:ascii="Times New Roman" w:hAnsi="Times New Roman" w:cs="Times New Roman"/>
        </w:rPr>
        <w:t>2. </w:t>
      </w:r>
      <w:r w:rsidR="0071492A" w:rsidRPr="009D7299">
        <w:rPr>
          <w:rFonts w:ascii="Times New Roman" w:hAnsi="Times New Roman" w:cs="Times New Roman"/>
        </w:rPr>
        <w:t>1.</w:t>
      </w:r>
      <w:r w:rsidR="00623C00" w:rsidRPr="009D7299">
        <w:rPr>
          <w:rFonts w:ascii="Times New Roman" w:hAnsi="Times New Roman" w:cs="Times New Roman"/>
        </w:rPr>
        <w:t> </w:t>
      </w:r>
      <w:r w:rsidR="0071492A" w:rsidRPr="009D7299">
        <w:rPr>
          <w:rFonts w:ascii="Times New Roman" w:hAnsi="Times New Roman" w:cs="Times New Roman"/>
        </w:rPr>
        <w:t>W celu przeprowadzeni</w:t>
      </w:r>
      <w:r w:rsidR="00197D9A" w:rsidRPr="009D7299">
        <w:rPr>
          <w:rFonts w:ascii="Times New Roman" w:hAnsi="Times New Roman" w:cs="Times New Roman"/>
        </w:rPr>
        <w:t>a czynności naboru</w:t>
      </w:r>
      <w:r w:rsidR="0071492A" w:rsidRPr="009D7299">
        <w:rPr>
          <w:rFonts w:ascii="Times New Roman" w:hAnsi="Times New Roman" w:cs="Times New Roman"/>
        </w:rPr>
        <w:t xml:space="preserve">, </w:t>
      </w:r>
      <w:r w:rsidR="00723087" w:rsidRPr="009D7299">
        <w:rPr>
          <w:rFonts w:ascii="Times New Roman" w:hAnsi="Times New Roman" w:cs="Times New Roman"/>
        </w:rPr>
        <w:t>o którym</w:t>
      </w:r>
      <w:r w:rsidR="00856A05" w:rsidRPr="009D7299">
        <w:rPr>
          <w:rFonts w:ascii="Times New Roman" w:hAnsi="Times New Roman" w:cs="Times New Roman"/>
        </w:rPr>
        <w:t xml:space="preserve"> mowa w § 1, ustala się </w:t>
      </w:r>
      <w:r w:rsidR="0071492A" w:rsidRPr="009D7299">
        <w:rPr>
          <w:rFonts w:ascii="Times New Roman" w:hAnsi="Times New Roman" w:cs="Times New Roman"/>
        </w:rPr>
        <w:t>komisję w składzie:</w:t>
      </w:r>
    </w:p>
    <w:p w:rsidR="00623C00" w:rsidRPr="009D7299" w:rsidRDefault="00623C00" w:rsidP="0016440F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Pan </w:t>
      </w:r>
      <w:r w:rsidR="000F6E2E" w:rsidRPr="009D7299">
        <w:rPr>
          <w:rFonts w:ascii="Times New Roman" w:hAnsi="Times New Roman" w:cs="Times New Roman"/>
        </w:rPr>
        <w:t>Paweł Gulewski</w:t>
      </w:r>
      <w:r w:rsidR="0071492A" w:rsidRPr="009D7299">
        <w:rPr>
          <w:rFonts w:ascii="Times New Roman" w:hAnsi="Times New Roman" w:cs="Times New Roman"/>
        </w:rPr>
        <w:t xml:space="preserve"> – </w:t>
      </w:r>
      <w:r w:rsidR="000F6E2E" w:rsidRPr="009D7299">
        <w:rPr>
          <w:rFonts w:ascii="Times New Roman" w:hAnsi="Times New Roman" w:cs="Times New Roman"/>
        </w:rPr>
        <w:t>Zastępca Prezydenta</w:t>
      </w:r>
      <w:r w:rsidR="006F484B" w:rsidRPr="009D7299">
        <w:rPr>
          <w:rFonts w:ascii="Times New Roman" w:hAnsi="Times New Roman" w:cs="Times New Roman"/>
        </w:rPr>
        <w:t xml:space="preserve"> Miasta Torunia</w:t>
      </w:r>
      <w:r w:rsidR="00E7363D" w:rsidRPr="009D7299">
        <w:rPr>
          <w:rFonts w:ascii="Times New Roman" w:hAnsi="Times New Roman" w:cs="Times New Roman"/>
        </w:rPr>
        <w:t xml:space="preserve"> </w:t>
      </w:r>
      <w:r w:rsidR="00856A05" w:rsidRPr="009D7299">
        <w:rPr>
          <w:rFonts w:ascii="Times New Roman" w:hAnsi="Times New Roman" w:cs="Times New Roman"/>
        </w:rPr>
        <w:t>– przewodnicząc</w:t>
      </w:r>
      <w:r w:rsidR="000F6E2E" w:rsidRPr="009D7299">
        <w:rPr>
          <w:rFonts w:ascii="Times New Roman" w:hAnsi="Times New Roman" w:cs="Times New Roman"/>
        </w:rPr>
        <w:t>y</w:t>
      </w:r>
      <w:r w:rsidRPr="009D7299">
        <w:rPr>
          <w:rFonts w:ascii="Times New Roman" w:hAnsi="Times New Roman" w:cs="Times New Roman"/>
        </w:rPr>
        <w:t xml:space="preserve"> komisji,</w:t>
      </w:r>
    </w:p>
    <w:p w:rsidR="00623C00" w:rsidRPr="009D7299" w:rsidRDefault="00E7363D" w:rsidP="0016440F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Pan</w:t>
      </w:r>
      <w:r w:rsidR="006F484B" w:rsidRPr="009D7299">
        <w:rPr>
          <w:rFonts w:ascii="Times New Roman" w:hAnsi="Times New Roman" w:cs="Times New Roman"/>
        </w:rPr>
        <w:t>i</w:t>
      </w:r>
      <w:r w:rsidRPr="009D7299">
        <w:rPr>
          <w:rFonts w:ascii="Times New Roman" w:hAnsi="Times New Roman" w:cs="Times New Roman"/>
        </w:rPr>
        <w:t xml:space="preserve"> </w:t>
      </w:r>
      <w:r w:rsidR="006F484B" w:rsidRPr="009D7299">
        <w:rPr>
          <w:rFonts w:ascii="Times New Roman" w:hAnsi="Times New Roman" w:cs="Times New Roman"/>
        </w:rPr>
        <w:t>Beata Romanowska</w:t>
      </w:r>
      <w:r w:rsidR="0020483E" w:rsidRPr="009D7299">
        <w:rPr>
          <w:rFonts w:ascii="Times New Roman" w:hAnsi="Times New Roman" w:cs="Times New Roman"/>
        </w:rPr>
        <w:t xml:space="preserve"> – </w:t>
      </w:r>
      <w:r w:rsidR="006F484B" w:rsidRPr="009D7299">
        <w:rPr>
          <w:rFonts w:ascii="Times New Roman" w:hAnsi="Times New Roman" w:cs="Times New Roman"/>
        </w:rPr>
        <w:t>dyrektor Wydziału Prawnego</w:t>
      </w:r>
      <w:r w:rsidR="001D45A5" w:rsidRPr="009D7299">
        <w:rPr>
          <w:rFonts w:ascii="Times New Roman" w:hAnsi="Times New Roman" w:cs="Times New Roman"/>
        </w:rPr>
        <w:t xml:space="preserve"> </w:t>
      </w:r>
      <w:r w:rsidR="00623C00" w:rsidRPr="009D7299">
        <w:rPr>
          <w:rFonts w:ascii="Times New Roman" w:hAnsi="Times New Roman" w:cs="Times New Roman"/>
        </w:rPr>
        <w:t>– członek komisji,</w:t>
      </w:r>
    </w:p>
    <w:p w:rsidR="0071492A" w:rsidRPr="009D7299" w:rsidRDefault="00197D9A" w:rsidP="0016440F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Pani </w:t>
      </w:r>
      <w:r w:rsidR="00ED1554" w:rsidRPr="009D7299">
        <w:rPr>
          <w:rFonts w:ascii="Times New Roman" w:hAnsi="Times New Roman" w:cs="Times New Roman"/>
        </w:rPr>
        <w:t>Kamila Andrzejewska</w:t>
      </w:r>
      <w:r w:rsidR="004A6A9F" w:rsidRPr="009D7299">
        <w:rPr>
          <w:rFonts w:ascii="Times New Roman" w:hAnsi="Times New Roman" w:cs="Times New Roman"/>
        </w:rPr>
        <w:t xml:space="preserve"> </w:t>
      </w:r>
      <w:r w:rsidR="000C69E3" w:rsidRPr="009D7299">
        <w:rPr>
          <w:rFonts w:ascii="Times New Roman" w:hAnsi="Times New Roman" w:cs="Times New Roman"/>
        </w:rPr>
        <w:t xml:space="preserve">– </w:t>
      </w:r>
      <w:r w:rsidR="00ED1554" w:rsidRPr="009D7299">
        <w:rPr>
          <w:rFonts w:ascii="Times New Roman" w:hAnsi="Times New Roman" w:cs="Times New Roman"/>
        </w:rPr>
        <w:t>dyrektor</w:t>
      </w:r>
      <w:r w:rsidRPr="009D7299">
        <w:rPr>
          <w:rFonts w:ascii="Times New Roman" w:hAnsi="Times New Roman" w:cs="Times New Roman"/>
        </w:rPr>
        <w:t xml:space="preserve"> Biur</w:t>
      </w:r>
      <w:r w:rsidR="00ED1554" w:rsidRPr="009D7299">
        <w:rPr>
          <w:rFonts w:ascii="Times New Roman" w:hAnsi="Times New Roman" w:cs="Times New Roman"/>
        </w:rPr>
        <w:t>a</w:t>
      </w:r>
      <w:r w:rsidRPr="009D7299">
        <w:rPr>
          <w:rFonts w:ascii="Times New Roman" w:hAnsi="Times New Roman" w:cs="Times New Roman"/>
        </w:rPr>
        <w:t xml:space="preserve"> Kadr i Płac</w:t>
      </w:r>
      <w:r w:rsidR="00AF2ACE" w:rsidRPr="009D7299">
        <w:rPr>
          <w:rFonts w:ascii="Times New Roman" w:hAnsi="Times New Roman" w:cs="Times New Roman"/>
        </w:rPr>
        <w:t xml:space="preserve"> – członek komisji</w:t>
      </w:r>
      <w:r w:rsidR="00525E5D" w:rsidRPr="009D7299">
        <w:rPr>
          <w:rFonts w:ascii="Times New Roman" w:hAnsi="Times New Roman" w:cs="Times New Roman"/>
        </w:rPr>
        <w:t>.</w:t>
      </w:r>
    </w:p>
    <w:p w:rsidR="007D30EB" w:rsidRPr="009D7299" w:rsidRDefault="00623C00" w:rsidP="0016440F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2. </w:t>
      </w:r>
      <w:r w:rsidR="007D30EB" w:rsidRPr="009D7299">
        <w:rPr>
          <w:rFonts w:ascii="Times New Roman" w:hAnsi="Times New Roman" w:cs="Times New Roman"/>
        </w:rPr>
        <w:t xml:space="preserve">Komisja </w:t>
      </w:r>
      <w:r w:rsidR="000256DF" w:rsidRPr="009D7299">
        <w:rPr>
          <w:rFonts w:ascii="Times New Roman" w:hAnsi="Times New Roman" w:cs="Times New Roman"/>
        </w:rPr>
        <w:t>d</w:t>
      </w:r>
      <w:r w:rsidR="00240A3F" w:rsidRPr="009D7299">
        <w:rPr>
          <w:rFonts w:ascii="Times New Roman" w:hAnsi="Times New Roman" w:cs="Times New Roman"/>
        </w:rPr>
        <w:t>ziała do czasu wyboru kandydata zaakceptowanego</w:t>
      </w:r>
      <w:r w:rsidR="007D30EB" w:rsidRPr="009D7299">
        <w:rPr>
          <w:rFonts w:ascii="Times New Roman" w:hAnsi="Times New Roman" w:cs="Times New Roman"/>
        </w:rPr>
        <w:t xml:space="preserve"> przez Prezydenta Miasta </w:t>
      </w:r>
      <w:r w:rsidR="003975D3" w:rsidRPr="009D7299">
        <w:rPr>
          <w:rFonts w:ascii="Times New Roman" w:hAnsi="Times New Roman" w:cs="Times New Roman"/>
        </w:rPr>
        <w:t>Torunia, chyba że</w:t>
      </w:r>
      <w:r w:rsidR="007D30EB" w:rsidRPr="009D7299">
        <w:rPr>
          <w:rFonts w:ascii="Times New Roman" w:hAnsi="Times New Roman" w:cs="Times New Roman"/>
        </w:rPr>
        <w:t xml:space="preserve"> Prezydent podejmie wcześniej decyzję o jej rozwiązaniu.</w:t>
      </w:r>
    </w:p>
    <w:p w:rsidR="0071492A" w:rsidRPr="009D7299" w:rsidRDefault="0071492A" w:rsidP="0016440F">
      <w:pPr>
        <w:spacing w:after="0"/>
        <w:jc w:val="both"/>
        <w:rPr>
          <w:rFonts w:ascii="Times New Roman" w:hAnsi="Times New Roman" w:cs="Times New Roman"/>
        </w:rPr>
      </w:pPr>
    </w:p>
    <w:p w:rsidR="0071492A" w:rsidRPr="009D7299" w:rsidRDefault="002931A1" w:rsidP="0016440F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§ 3. </w:t>
      </w:r>
      <w:r w:rsidR="004A6A9F" w:rsidRPr="009D7299">
        <w:rPr>
          <w:rFonts w:ascii="Times New Roman" w:hAnsi="Times New Roman" w:cs="Times New Roman"/>
        </w:rPr>
        <w:t>Obsługę organizacyjno-biurową komisji prowadzi Biuro Kadr i Płac.</w:t>
      </w:r>
    </w:p>
    <w:p w:rsidR="004A6A9F" w:rsidRPr="009D7299" w:rsidRDefault="004A6A9F" w:rsidP="0016440F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4A6A9F" w:rsidRPr="009D7299" w:rsidRDefault="004A6A9F" w:rsidP="0016440F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§ 4. Wymagania i kwalifikacje, jakie powinni posiadać kandydaci przystępujący do naboru oraz sposób ich udokumentowania, określone zostały w ogłoszeniu stanowiącym załącznik do niniejszego zarządzenia.</w:t>
      </w:r>
    </w:p>
    <w:p w:rsidR="0071492A" w:rsidRPr="009D7299" w:rsidRDefault="0071492A" w:rsidP="0016440F">
      <w:pPr>
        <w:spacing w:after="0"/>
        <w:jc w:val="both"/>
        <w:rPr>
          <w:rFonts w:ascii="Times New Roman" w:hAnsi="Times New Roman" w:cs="Times New Roman"/>
        </w:rPr>
      </w:pPr>
    </w:p>
    <w:p w:rsidR="0071492A" w:rsidRPr="009D7299" w:rsidRDefault="004A6A9F" w:rsidP="0016440F">
      <w:pPr>
        <w:pStyle w:val="Tekstpodstawowy2"/>
        <w:spacing w:line="276" w:lineRule="auto"/>
        <w:ind w:right="0"/>
        <w:rPr>
          <w:szCs w:val="22"/>
        </w:rPr>
      </w:pPr>
      <w:r w:rsidRPr="009D7299">
        <w:rPr>
          <w:szCs w:val="22"/>
        </w:rPr>
        <w:t>§ 5</w:t>
      </w:r>
      <w:r w:rsidR="002931A1" w:rsidRPr="009D7299">
        <w:rPr>
          <w:szCs w:val="22"/>
        </w:rPr>
        <w:t>. </w:t>
      </w:r>
      <w:r w:rsidR="0071492A" w:rsidRPr="009D7299">
        <w:rPr>
          <w:szCs w:val="22"/>
        </w:rPr>
        <w:t>Zarządzenie wchodzi w życie z dniem podpisania.</w:t>
      </w:r>
    </w:p>
    <w:p w:rsidR="00F84B42" w:rsidRPr="009D7299" w:rsidRDefault="00F84B42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723087" w:rsidRPr="009D7299" w:rsidRDefault="00723087" w:rsidP="00000F38">
      <w:pPr>
        <w:pStyle w:val="Tekstpodstawowy2"/>
        <w:spacing w:line="276" w:lineRule="auto"/>
        <w:ind w:right="0"/>
        <w:rPr>
          <w:b/>
          <w:szCs w:val="22"/>
        </w:rPr>
      </w:pPr>
    </w:p>
    <w:p w:rsidR="00273B83" w:rsidRPr="009D7299" w:rsidRDefault="00512AA0" w:rsidP="005755D4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 w:rsidRPr="009D7299">
        <w:rPr>
          <w:rFonts w:ascii="Times New Roman" w:hAnsi="Times New Roman" w:cs="Times New Roman"/>
          <w:b/>
        </w:rPr>
        <w:t>Pre</w:t>
      </w:r>
      <w:r w:rsidR="00C96EDF" w:rsidRPr="009D7299">
        <w:rPr>
          <w:rFonts w:ascii="Times New Roman" w:hAnsi="Times New Roman" w:cs="Times New Roman"/>
          <w:b/>
        </w:rPr>
        <w:t>zydent Miasta Torunia</w:t>
      </w:r>
    </w:p>
    <w:p w:rsidR="0071492A" w:rsidRPr="009D7299" w:rsidRDefault="00066D6C" w:rsidP="00BA075B">
      <w:pPr>
        <w:spacing w:after="0" w:line="360" w:lineRule="auto"/>
        <w:ind w:left="5103"/>
        <w:rPr>
          <w:rFonts w:ascii="Times New Roman" w:hAnsi="Times New Roman" w:cs="Times New Roman"/>
          <w:b/>
        </w:rPr>
      </w:pPr>
      <w:r w:rsidRPr="009D7299">
        <w:rPr>
          <w:rFonts w:ascii="Times New Roman" w:hAnsi="Times New Roman" w:cs="Times New Roman"/>
          <w:b/>
        </w:rPr>
        <w:tab/>
        <w:t xml:space="preserve">     </w:t>
      </w:r>
      <w:r w:rsidR="005755D4" w:rsidRPr="009D7299">
        <w:rPr>
          <w:rFonts w:ascii="Times New Roman" w:hAnsi="Times New Roman" w:cs="Times New Roman"/>
          <w:b/>
        </w:rPr>
        <w:t xml:space="preserve"> </w:t>
      </w:r>
      <w:r w:rsidR="006E1713" w:rsidRPr="009D7299">
        <w:rPr>
          <w:rFonts w:ascii="Times New Roman" w:hAnsi="Times New Roman" w:cs="Times New Roman"/>
          <w:b/>
        </w:rPr>
        <w:t xml:space="preserve">   </w:t>
      </w:r>
      <w:r w:rsidR="00BA075B">
        <w:rPr>
          <w:rFonts w:ascii="Times New Roman" w:hAnsi="Times New Roman" w:cs="Times New Roman"/>
          <w:b/>
        </w:rPr>
        <w:t xml:space="preserve"> (-) </w:t>
      </w:r>
      <w:r w:rsidR="001D45A5" w:rsidRPr="009D7299">
        <w:rPr>
          <w:rFonts w:ascii="Times New Roman" w:hAnsi="Times New Roman" w:cs="Times New Roman"/>
          <w:b/>
        </w:rPr>
        <w:t>Michał Zaleski</w:t>
      </w:r>
    </w:p>
    <w:p w:rsidR="005E72DA" w:rsidRDefault="0088675D" w:rsidP="00000F38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000F38" w:rsidRDefault="00000F38" w:rsidP="00000F38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1E3775" w:rsidRDefault="001E377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D2791A" w:rsidRDefault="00D2791A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DB424A" w:rsidRDefault="00DB424A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1552BA" w:rsidRPr="00AC7CB9" w:rsidRDefault="006F484B" w:rsidP="001552B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0078A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nr 7 z dnia 13.01.2022 r.</w:t>
      </w:r>
      <w:r w:rsidR="000F6E2E">
        <w:rPr>
          <w:rFonts w:ascii="Times New Roman" w:hAnsi="Times New Roman" w:cs="Times New Roman"/>
          <w:bCs/>
          <w:sz w:val="18"/>
          <w:szCs w:val="18"/>
        </w:rPr>
        <w:t>,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 nr 39 z dnia 24.02.2022 r.</w:t>
      </w:r>
      <w:r w:rsidR="000F6E2E">
        <w:rPr>
          <w:rFonts w:ascii="Times New Roman" w:hAnsi="Times New Roman" w:cs="Times New Roman"/>
          <w:bCs/>
          <w:sz w:val="18"/>
          <w:szCs w:val="18"/>
        </w:rPr>
        <w:t xml:space="preserve"> oraz nr 62 z dnia 10.03.2022 r.</w:t>
      </w:r>
    </w:p>
    <w:p w:rsidR="00CE247D" w:rsidRPr="00000F38" w:rsidRDefault="00CE247D" w:rsidP="00000F38">
      <w:pPr>
        <w:pStyle w:val="Akapitzlist"/>
        <w:tabs>
          <w:tab w:val="left" w:pos="142"/>
          <w:tab w:val="left" w:pos="720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D2791A" w:rsidRDefault="00D2791A" w:rsidP="00DB424A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</w:p>
    <w:p w:rsidR="00D91919" w:rsidRPr="009D7299" w:rsidRDefault="00F814AF" w:rsidP="0016440F">
      <w:pPr>
        <w:pStyle w:val="Tekstpodstawowy"/>
        <w:tabs>
          <w:tab w:val="left" w:pos="720"/>
          <w:tab w:val="left" w:pos="1418"/>
        </w:tabs>
        <w:spacing w:line="276" w:lineRule="auto"/>
        <w:jc w:val="right"/>
        <w:rPr>
          <w:sz w:val="22"/>
          <w:szCs w:val="22"/>
        </w:rPr>
      </w:pPr>
      <w:r w:rsidRPr="009D7299">
        <w:rPr>
          <w:sz w:val="22"/>
          <w:szCs w:val="22"/>
        </w:rPr>
        <w:t>Załącznik do zarządzenia nr</w:t>
      </w:r>
      <w:r w:rsidR="000F6E2E" w:rsidRPr="009D7299">
        <w:rPr>
          <w:sz w:val="22"/>
          <w:szCs w:val="22"/>
        </w:rPr>
        <w:t xml:space="preserve"> </w:t>
      </w:r>
      <w:r w:rsidR="00BA075B">
        <w:rPr>
          <w:sz w:val="22"/>
          <w:szCs w:val="22"/>
        </w:rPr>
        <w:t xml:space="preserve">156 </w:t>
      </w:r>
      <w:r w:rsidR="00890945" w:rsidRPr="009D7299">
        <w:rPr>
          <w:sz w:val="22"/>
          <w:szCs w:val="22"/>
        </w:rPr>
        <w:t>PMT z dni</w:t>
      </w:r>
      <w:r w:rsidR="00BA075B">
        <w:rPr>
          <w:sz w:val="22"/>
          <w:szCs w:val="22"/>
        </w:rPr>
        <w:t>a 06</w:t>
      </w:r>
      <w:r w:rsidR="0079252C" w:rsidRPr="009D7299">
        <w:rPr>
          <w:sz w:val="22"/>
          <w:szCs w:val="22"/>
        </w:rPr>
        <w:t>.0</w:t>
      </w:r>
      <w:r w:rsidR="000F6E2E" w:rsidRPr="009D7299">
        <w:rPr>
          <w:sz w:val="22"/>
          <w:szCs w:val="22"/>
        </w:rPr>
        <w:t>5</w:t>
      </w:r>
      <w:r w:rsidR="007510B0" w:rsidRPr="009D7299">
        <w:rPr>
          <w:sz w:val="22"/>
          <w:szCs w:val="22"/>
        </w:rPr>
        <w:t>.</w:t>
      </w:r>
      <w:r w:rsidR="00C80B91" w:rsidRPr="009D7299">
        <w:rPr>
          <w:sz w:val="22"/>
          <w:szCs w:val="22"/>
        </w:rPr>
        <w:t>202</w:t>
      </w:r>
      <w:r w:rsidR="0079252C" w:rsidRPr="009D7299">
        <w:rPr>
          <w:sz w:val="22"/>
          <w:szCs w:val="22"/>
        </w:rPr>
        <w:t>2</w:t>
      </w:r>
      <w:r w:rsidR="0071492A" w:rsidRPr="009D7299">
        <w:rPr>
          <w:sz w:val="22"/>
          <w:szCs w:val="22"/>
        </w:rPr>
        <w:t xml:space="preserve"> r. </w:t>
      </w:r>
    </w:p>
    <w:p w:rsidR="00000F38" w:rsidRPr="009D7299" w:rsidRDefault="00000F38" w:rsidP="0016440F">
      <w:pPr>
        <w:spacing w:after="0"/>
        <w:rPr>
          <w:rFonts w:ascii="Times New Roman" w:hAnsi="Times New Roman" w:cs="Times New Roman"/>
        </w:rPr>
      </w:pPr>
    </w:p>
    <w:p w:rsidR="000F6E2E" w:rsidRPr="009D7299" w:rsidRDefault="0071492A" w:rsidP="0016440F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sz w:val="22"/>
          <w:szCs w:val="22"/>
        </w:rPr>
      </w:pPr>
      <w:r w:rsidRPr="009D7299">
        <w:rPr>
          <w:sz w:val="22"/>
          <w:szCs w:val="22"/>
        </w:rPr>
        <w:t>Prezydent Miasta Torunia</w:t>
      </w:r>
      <w:r w:rsidR="0079252C" w:rsidRPr="009D7299">
        <w:rPr>
          <w:sz w:val="22"/>
          <w:szCs w:val="22"/>
        </w:rPr>
        <w:t xml:space="preserve"> </w:t>
      </w:r>
      <w:r w:rsidRPr="009D7299">
        <w:rPr>
          <w:sz w:val="22"/>
          <w:szCs w:val="22"/>
        </w:rPr>
        <w:t xml:space="preserve">ogłasza publiczny nabór </w:t>
      </w:r>
      <w:r w:rsidR="00ED1554" w:rsidRPr="009D7299">
        <w:rPr>
          <w:sz w:val="22"/>
          <w:szCs w:val="22"/>
        </w:rPr>
        <w:t xml:space="preserve">na wolne kierownicze stanowisko urzędnicze </w:t>
      </w:r>
    </w:p>
    <w:p w:rsidR="00000F38" w:rsidRPr="009D7299" w:rsidRDefault="001A2532" w:rsidP="0016440F">
      <w:pPr>
        <w:pStyle w:val="Nagwek4"/>
        <w:tabs>
          <w:tab w:val="clear" w:pos="2880"/>
          <w:tab w:val="left" w:pos="1418"/>
          <w:tab w:val="left" w:pos="2552"/>
        </w:tabs>
        <w:spacing w:line="276" w:lineRule="auto"/>
        <w:ind w:left="0" w:firstLine="0"/>
        <w:rPr>
          <w:sz w:val="22"/>
          <w:szCs w:val="22"/>
        </w:rPr>
      </w:pPr>
      <w:r w:rsidRPr="009D7299">
        <w:rPr>
          <w:sz w:val="22"/>
          <w:szCs w:val="22"/>
        </w:rPr>
        <w:t xml:space="preserve">– </w:t>
      </w:r>
      <w:r w:rsidR="000F6E2E" w:rsidRPr="009D7299">
        <w:rPr>
          <w:sz w:val="22"/>
          <w:szCs w:val="22"/>
        </w:rPr>
        <w:t>dyrektora Wydziału Ochrony Ludności w Urzędzie Miasta Torunia</w:t>
      </w:r>
    </w:p>
    <w:p w:rsidR="00ED1554" w:rsidRPr="009D7299" w:rsidRDefault="00ED1554" w:rsidP="0016440F">
      <w:pPr>
        <w:pStyle w:val="Tekstdugiegocytatu"/>
        <w:tabs>
          <w:tab w:val="left" w:pos="0"/>
          <w:tab w:val="left" w:pos="284"/>
        </w:tabs>
        <w:spacing w:line="276" w:lineRule="auto"/>
        <w:ind w:left="0" w:right="0" w:firstLine="0"/>
        <w:rPr>
          <w:rFonts w:eastAsiaTheme="minorEastAsia"/>
          <w:szCs w:val="22"/>
        </w:rPr>
      </w:pPr>
    </w:p>
    <w:p w:rsidR="004A6A9F" w:rsidRPr="009D7299" w:rsidRDefault="004A6A9F" w:rsidP="0016440F">
      <w:pPr>
        <w:pStyle w:val="Tekstdugiegocytatu"/>
        <w:numPr>
          <w:ilvl w:val="0"/>
          <w:numId w:val="32"/>
        </w:numPr>
        <w:tabs>
          <w:tab w:val="left" w:pos="0"/>
          <w:tab w:val="left" w:pos="284"/>
        </w:tabs>
        <w:spacing w:line="276" w:lineRule="auto"/>
        <w:ind w:left="284" w:right="0" w:hanging="284"/>
        <w:rPr>
          <w:b/>
          <w:szCs w:val="22"/>
        </w:rPr>
      </w:pPr>
      <w:r w:rsidRPr="009D7299">
        <w:rPr>
          <w:b/>
          <w:szCs w:val="22"/>
        </w:rPr>
        <w:t xml:space="preserve">Od </w:t>
      </w:r>
      <w:r w:rsidR="002C1FEE" w:rsidRPr="009D7299">
        <w:rPr>
          <w:b/>
          <w:szCs w:val="22"/>
        </w:rPr>
        <w:t>kandydatów oczekujemy (wymagania niezbędne):</w:t>
      </w:r>
    </w:p>
    <w:p w:rsidR="00ED1554" w:rsidRPr="009D7299" w:rsidRDefault="00825FB8" w:rsidP="0016440F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w</w:t>
      </w:r>
      <w:r w:rsidR="001552BA" w:rsidRPr="009D7299">
        <w:rPr>
          <w:rFonts w:ascii="Times New Roman" w:hAnsi="Times New Roman" w:cs="Times New Roman"/>
        </w:rPr>
        <w:t>ykształcenia</w:t>
      </w:r>
      <w:r w:rsidR="00ED1554" w:rsidRPr="009D7299">
        <w:rPr>
          <w:rFonts w:ascii="Times New Roman" w:hAnsi="Times New Roman" w:cs="Times New Roman"/>
        </w:rPr>
        <w:t>:</w:t>
      </w:r>
    </w:p>
    <w:p w:rsidR="006F0DFF" w:rsidRPr="009D7299" w:rsidRDefault="001552BA" w:rsidP="0016440F">
      <w:pPr>
        <w:pStyle w:val="Akapitzlist"/>
        <w:numPr>
          <w:ilvl w:val="2"/>
          <w:numId w:val="2"/>
        </w:numPr>
        <w:tabs>
          <w:tab w:val="clear" w:pos="2160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wyższego</w:t>
      </w:r>
      <w:r w:rsidR="00705B39" w:rsidRPr="009D7299">
        <w:rPr>
          <w:rFonts w:ascii="Times New Roman" w:hAnsi="Times New Roman" w:cs="Times New Roman"/>
        </w:rPr>
        <w:t xml:space="preserve"> </w:t>
      </w:r>
      <w:r w:rsidR="00837496" w:rsidRPr="009D7299">
        <w:rPr>
          <w:rFonts w:ascii="Times New Roman" w:hAnsi="Times New Roman" w:cs="Times New Roman"/>
        </w:rPr>
        <w:t>II stopnia z zakresu bezpieczeństwa publicznego lub obronności lub zarządzania kryzysowego</w:t>
      </w:r>
    </w:p>
    <w:p w:rsidR="00ED1554" w:rsidRPr="00F84190" w:rsidRDefault="00ED1554" w:rsidP="0016440F">
      <w:pPr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F84190">
        <w:rPr>
          <w:rFonts w:ascii="Times New Roman" w:hAnsi="Times New Roman" w:cs="Times New Roman"/>
          <w:u w:val="single"/>
        </w:rPr>
        <w:t>lub</w:t>
      </w:r>
    </w:p>
    <w:p w:rsidR="00ED1554" w:rsidRPr="009D7299" w:rsidRDefault="00ED1554" w:rsidP="0016440F">
      <w:pPr>
        <w:pStyle w:val="Akapitzlist"/>
        <w:numPr>
          <w:ilvl w:val="2"/>
          <w:numId w:val="2"/>
        </w:numPr>
        <w:tabs>
          <w:tab w:val="clear" w:pos="2160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wyższego</w:t>
      </w:r>
      <w:r w:rsidRPr="009D7299">
        <w:rPr>
          <w:rFonts w:ascii="Times New Roman" w:eastAsia="Times New Roman" w:hAnsi="Times New Roman" w:cs="Times New Roman"/>
        </w:rPr>
        <w:t xml:space="preserve"> </w:t>
      </w:r>
      <w:r w:rsidR="00837496" w:rsidRPr="009D7299">
        <w:rPr>
          <w:rFonts w:ascii="Times New Roman" w:eastAsia="Times New Roman" w:hAnsi="Times New Roman" w:cs="Times New Roman"/>
        </w:rPr>
        <w:t>II stopnia oraz</w:t>
      </w:r>
      <w:r w:rsidRPr="009D7299">
        <w:rPr>
          <w:rFonts w:ascii="Times New Roman" w:eastAsia="Times New Roman" w:hAnsi="Times New Roman" w:cs="Times New Roman"/>
        </w:rPr>
        <w:t xml:space="preserve"> studiów podyplomowych </w:t>
      </w:r>
      <w:r w:rsidR="00837496" w:rsidRPr="009D7299">
        <w:rPr>
          <w:rFonts w:ascii="Times New Roman" w:eastAsia="Times New Roman" w:hAnsi="Times New Roman" w:cs="Times New Roman"/>
        </w:rPr>
        <w:t xml:space="preserve">z zakresu bezpieczeństwa wewnętrznego </w:t>
      </w:r>
      <w:r w:rsidR="00A3612C">
        <w:rPr>
          <w:rFonts w:ascii="Times New Roman" w:eastAsia="Times New Roman" w:hAnsi="Times New Roman" w:cs="Times New Roman"/>
        </w:rPr>
        <w:br/>
      </w:r>
      <w:r w:rsidR="00837496" w:rsidRPr="009D7299">
        <w:rPr>
          <w:rFonts w:ascii="Times New Roman" w:eastAsia="Times New Roman" w:hAnsi="Times New Roman" w:cs="Times New Roman"/>
        </w:rPr>
        <w:t>lub zarządzania kryzysowego,</w:t>
      </w:r>
    </w:p>
    <w:p w:rsidR="0090013C" w:rsidRPr="009D7299" w:rsidRDefault="001552BA" w:rsidP="0016440F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c</w:t>
      </w:r>
      <w:r w:rsidR="00705B39" w:rsidRPr="009D7299">
        <w:rPr>
          <w:rFonts w:ascii="Times New Roman" w:hAnsi="Times New Roman" w:cs="Times New Roman"/>
        </w:rPr>
        <w:t xml:space="preserve">o najmniej </w:t>
      </w:r>
      <w:r w:rsidR="00837496" w:rsidRPr="009D7299">
        <w:rPr>
          <w:rFonts w:ascii="Times New Roman" w:hAnsi="Times New Roman" w:cs="Times New Roman"/>
        </w:rPr>
        <w:t>8-</w:t>
      </w:r>
      <w:r w:rsidR="00ED1554" w:rsidRPr="009D7299">
        <w:rPr>
          <w:rFonts w:ascii="Times New Roman" w:eastAsia="Times New Roman" w:hAnsi="Times New Roman" w:cs="Times New Roman"/>
        </w:rPr>
        <w:t xml:space="preserve">letniego stażu pracy </w:t>
      </w:r>
      <w:r w:rsidR="00FD5BBB" w:rsidRPr="009D7299">
        <w:rPr>
          <w:rFonts w:ascii="Times New Roman" w:eastAsia="Times New Roman" w:hAnsi="Times New Roman" w:cs="Times New Roman"/>
        </w:rPr>
        <w:t>w jednostkach związanych z zarządzaniem kryzysowym</w:t>
      </w:r>
      <w:r w:rsidR="00D85E52">
        <w:rPr>
          <w:rFonts w:ascii="Times New Roman" w:eastAsia="Times New Roman" w:hAnsi="Times New Roman" w:cs="Times New Roman"/>
        </w:rPr>
        <w:t xml:space="preserve"> </w:t>
      </w:r>
      <w:r w:rsidR="00D85E52">
        <w:rPr>
          <w:rFonts w:ascii="Times New Roman" w:eastAsia="Times New Roman" w:hAnsi="Times New Roman" w:cs="Times New Roman"/>
        </w:rPr>
        <w:br/>
        <w:t>lub</w:t>
      </w:r>
      <w:r w:rsidR="00FD5BBB" w:rsidRPr="009D7299">
        <w:rPr>
          <w:rFonts w:ascii="Times New Roman" w:eastAsia="Times New Roman" w:hAnsi="Times New Roman" w:cs="Times New Roman"/>
        </w:rPr>
        <w:t xml:space="preserve"> obronnością lub bezpieczeństwem publicznym, </w:t>
      </w:r>
      <w:r w:rsidR="00FD5BBB" w:rsidRPr="00D85E52">
        <w:rPr>
          <w:rFonts w:ascii="Times New Roman" w:eastAsia="Times New Roman" w:hAnsi="Times New Roman" w:cs="Times New Roman"/>
          <w:u w:val="single"/>
        </w:rPr>
        <w:t>w tym</w:t>
      </w:r>
      <w:r w:rsidR="00FD5BBB" w:rsidRPr="009D7299">
        <w:rPr>
          <w:rFonts w:ascii="Times New Roman" w:eastAsia="Times New Roman" w:hAnsi="Times New Roman" w:cs="Times New Roman"/>
        </w:rPr>
        <w:t xml:space="preserve"> co najmniej 4-letni</w:t>
      </w:r>
      <w:r w:rsidR="00A3612C">
        <w:rPr>
          <w:rFonts w:ascii="Times New Roman" w:eastAsia="Times New Roman" w:hAnsi="Times New Roman" w:cs="Times New Roman"/>
        </w:rPr>
        <w:t>ego</w:t>
      </w:r>
      <w:r w:rsidR="00FD5BBB" w:rsidRPr="009D7299">
        <w:rPr>
          <w:rFonts w:ascii="Times New Roman" w:eastAsia="Times New Roman" w:hAnsi="Times New Roman" w:cs="Times New Roman"/>
        </w:rPr>
        <w:t xml:space="preserve"> na stanowisku kierowniczym</w:t>
      </w:r>
    </w:p>
    <w:p w:rsidR="00FD5BBB" w:rsidRPr="009D7299" w:rsidRDefault="00FD5BBB" w:rsidP="0016440F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9D7299">
        <w:rPr>
          <w:rFonts w:ascii="Times New Roman" w:eastAsia="Times New Roman" w:hAnsi="Times New Roman" w:cs="Times New Roman"/>
          <w:i/>
        </w:rPr>
        <w:t>(Przez staż pracy rozumie się wszystkie poprzednio zakończone okresy zatrudnienia oraz inne okresy, jeżeli z mocy odrębnych przepisów podlegają one wliczeniu do okresu pracy, od którego zależą uprawnienia pracownicze.)</w:t>
      </w:r>
      <w:r w:rsidR="00E2309B" w:rsidRPr="009D7299">
        <w:rPr>
          <w:rFonts w:ascii="Times New Roman" w:eastAsia="Times New Roman" w:hAnsi="Times New Roman" w:cs="Times New Roman"/>
        </w:rPr>
        <w:t>,</w:t>
      </w:r>
    </w:p>
    <w:p w:rsidR="00DB424A" w:rsidRPr="009D7299" w:rsidRDefault="00DB424A" w:rsidP="0016440F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posiadanie </w:t>
      </w:r>
      <w:r w:rsidRPr="009F00E5">
        <w:rPr>
          <w:rFonts w:ascii="Times New Roman" w:hAnsi="Times New Roman" w:cs="Times New Roman"/>
          <w:u w:val="single"/>
        </w:rPr>
        <w:t>lub</w:t>
      </w:r>
      <w:r w:rsidRPr="009D7299">
        <w:rPr>
          <w:rFonts w:ascii="Times New Roman" w:hAnsi="Times New Roman" w:cs="Times New Roman"/>
        </w:rPr>
        <w:t xml:space="preserve"> gotowość do przystąpienia do procedury uzyskania poświadczenia bezpieczeństwa uprawniającego do dostępu do informacji niejawnych oznaczonych klauzulą ”tajne”,</w:t>
      </w:r>
    </w:p>
    <w:p w:rsidR="00197B91" w:rsidRPr="00197B91" w:rsidRDefault="00197B91" w:rsidP="00197B91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spełnienia wymagań określonych w art. 6 ust. 4 ustawy z dnia 21 listopada 2008 r. o pracownikach samorządowych (Dz. U. z 2022 r. poz. 530),</w:t>
      </w:r>
    </w:p>
    <w:p w:rsidR="009376B6" w:rsidRPr="009D7299" w:rsidRDefault="00AC4D4D" w:rsidP="0016440F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znajomości</w:t>
      </w:r>
      <w:r w:rsidR="00ED1554" w:rsidRPr="009D7299">
        <w:rPr>
          <w:rFonts w:ascii="Times New Roman" w:hAnsi="Times New Roman" w:cs="Times New Roman"/>
        </w:rPr>
        <w:t xml:space="preserve"> </w:t>
      </w:r>
      <w:r w:rsidR="00DB424A" w:rsidRPr="009D7299">
        <w:rPr>
          <w:rFonts w:ascii="Times New Roman" w:eastAsia="Times New Roman" w:hAnsi="Times New Roman" w:cs="Times New Roman"/>
        </w:rPr>
        <w:t>zagadnień prawnych z</w:t>
      </w:r>
      <w:r w:rsidR="00ED1554" w:rsidRPr="009D7299">
        <w:rPr>
          <w:rFonts w:ascii="Times New Roman" w:eastAsia="Times New Roman" w:hAnsi="Times New Roman" w:cs="Times New Roman"/>
        </w:rPr>
        <w:t xml:space="preserve"> zakres</w:t>
      </w:r>
      <w:r w:rsidR="00DB424A" w:rsidRPr="009D7299">
        <w:rPr>
          <w:rFonts w:ascii="Times New Roman" w:eastAsia="Times New Roman" w:hAnsi="Times New Roman" w:cs="Times New Roman"/>
        </w:rPr>
        <w:t>u:</w:t>
      </w:r>
      <w:r w:rsidR="00ED1554" w:rsidRPr="009D7299">
        <w:rPr>
          <w:rFonts w:ascii="Times New Roman" w:eastAsia="Times New Roman" w:hAnsi="Times New Roman" w:cs="Times New Roman"/>
        </w:rPr>
        <w:t xml:space="preserve"> </w:t>
      </w:r>
      <w:r w:rsidR="00DB424A" w:rsidRPr="009D7299">
        <w:rPr>
          <w:rFonts w:ascii="Times New Roman" w:eastAsia="Times New Roman" w:hAnsi="Times New Roman" w:cs="Times New Roman"/>
        </w:rPr>
        <w:t>zarządzania kryzysowego, obrony cywilnej, spraw obronnych, bezpieczeństwa wewnętrznego, przepisów przeciwpożarowych, organizacji imprez masowych,</w:t>
      </w:r>
    </w:p>
    <w:p w:rsidR="00DB424A" w:rsidRPr="009D7299" w:rsidRDefault="00DB424A" w:rsidP="0016440F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znajomości </w:t>
      </w:r>
      <w:r w:rsidRPr="009D7299">
        <w:rPr>
          <w:rFonts w:ascii="Times New Roman" w:eastAsia="Times New Roman" w:hAnsi="Times New Roman" w:cs="Times New Roman"/>
        </w:rPr>
        <w:t xml:space="preserve">przepisów w zakresie niezbędnym dla wykonywania zadań na ww. stanowisku, </w:t>
      </w:r>
      <w:r w:rsidRPr="009D7299">
        <w:rPr>
          <w:rFonts w:ascii="Times New Roman" w:eastAsia="Times New Roman" w:hAnsi="Times New Roman" w:cs="Times New Roman"/>
        </w:rPr>
        <w:br/>
        <w:t xml:space="preserve">w szczególności ustawy o obronie ojczyzny, ustawy o stanie klęski żywiołowej, ustawie </w:t>
      </w:r>
      <w:r w:rsidRPr="009D7299">
        <w:rPr>
          <w:rFonts w:ascii="Times New Roman" w:eastAsia="Times New Roman" w:hAnsi="Times New Roman" w:cs="Times New Roman"/>
        </w:rPr>
        <w:br/>
        <w:t>o bezpieczeństwie imprez masowych, ustawy o samorządzie gminnym, prawa zamówień publicznych,</w:t>
      </w:r>
    </w:p>
    <w:p w:rsidR="009376B6" w:rsidRPr="009D7299" w:rsidRDefault="009376B6" w:rsidP="00A3612C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znajomości </w:t>
      </w:r>
      <w:r w:rsidRPr="009D7299">
        <w:rPr>
          <w:rFonts w:ascii="Times New Roman" w:eastAsia="Times New Roman" w:hAnsi="Times New Roman" w:cs="Times New Roman"/>
        </w:rPr>
        <w:t>organizacji i funkcjonowania administracji publicznej,</w:t>
      </w:r>
    </w:p>
    <w:p w:rsidR="0090013C" w:rsidRPr="009D7299" w:rsidRDefault="00AC4D4D" w:rsidP="00A3612C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posiadania kompetencji miękkich: </w:t>
      </w:r>
      <w:r w:rsidR="009376B6" w:rsidRPr="009D7299">
        <w:rPr>
          <w:rFonts w:ascii="Times New Roman" w:eastAsia="Times New Roman" w:hAnsi="Times New Roman" w:cs="Times New Roman"/>
        </w:rPr>
        <w:t xml:space="preserve">umiejętność </w:t>
      </w:r>
      <w:r w:rsidR="00DB424A" w:rsidRPr="009D7299">
        <w:rPr>
          <w:rFonts w:ascii="Times New Roman" w:eastAsia="Times New Roman" w:hAnsi="Times New Roman" w:cs="Times New Roman"/>
        </w:rPr>
        <w:t xml:space="preserve">kierowania zespołem pracowników, umiejętność </w:t>
      </w:r>
      <w:r w:rsidR="009376B6" w:rsidRPr="009D7299">
        <w:rPr>
          <w:rFonts w:ascii="Times New Roman" w:eastAsia="Times New Roman" w:hAnsi="Times New Roman" w:cs="Times New Roman"/>
        </w:rPr>
        <w:t>analitycznego podejścia do problemów, komunikatywność, skrupulatność, zaangażowanie, umiejętność szybkiego reagowania, kreatywność, inicjatywa i dynamika w działaniu, wysoka kultura osobista, umiejętności koncyliacyjne,</w:t>
      </w:r>
      <w:r w:rsidR="00DB424A" w:rsidRPr="009D7299">
        <w:rPr>
          <w:rFonts w:ascii="Times New Roman" w:eastAsia="Times New Roman" w:hAnsi="Times New Roman" w:cs="Times New Roman"/>
        </w:rPr>
        <w:t xml:space="preserve"> odporność na stres,</w:t>
      </w:r>
    </w:p>
    <w:p w:rsidR="002C1FEE" w:rsidRPr="009D7299" w:rsidRDefault="0090013C" w:rsidP="00A3612C">
      <w:pPr>
        <w:pStyle w:val="Akapitzlist"/>
        <w:numPr>
          <w:ilvl w:val="0"/>
          <w:numId w:val="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gotowości do pracy w wymiarze pełnego etatu na umowę o pracę</w:t>
      </w:r>
      <w:r w:rsidR="009376B6" w:rsidRPr="009D7299">
        <w:rPr>
          <w:rFonts w:ascii="Times New Roman" w:hAnsi="Times New Roman" w:cs="Times New Roman"/>
        </w:rPr>
        <w:t xml:space="preserve"> i dyspozycyjności</w:t>
      </w:r>
      <w:r w:rsidRPr="009D7299">
        <w:rPr>
          <w:rFonts w:ascii="Times New Roman" w:hAnsi="Times New Roman" w:cs="Times New Roman"/>
        </w:rPr>
        <w:t>.</w:t>
      </w:r>
    </w:p>
    <w:p w:rsidR="00FB1982" w:rsidRPr="009D7299" w:rsidRDefault="00FB1982" w:rsidP="00A3612C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:rsidR="002C1FEE" w:rsidRPr="009D7299" w:rsidRDefault="002C1FEE" w:rsidP="00A3612C">
      <w:pPr>
        <w:pStyle w:val="Tekstdugiegocytatu"/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line="276" w:lineRule="auto"/>
        <w:ind w:left="284" w:right="0" w:hanging="284"/>
        <w:rPr>
          <w:b/>
          <w:szCs w:val="22"/>
        </w:rPr>
      </w:pPr>
      <w:r w:rsidRPr="009D7299">
        <w:rPr>
          <w:b/>
          <w:szCs w:val="22"/>
        </w:rPr>
        <w:t>Dodatkowym atutem będzie (wymagania dodatkowe):</w:t>
      </w:r>
    </w:p>
    <w:p w:rsidR="00DB424A" w:rsidRPr="009D7299" w:rsidRDefault="00DB424A" w:rsidP="00A3612C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9D7299">
        <w:rPr>
          <w:rFonts w:ascii="Times New Roman" w:hAnsi="Times New Roman" w:cs="Times New Roman"/>
        </w:rPr>
        <w:t>doświadczenie zawodowe na podobnym lub równoważnym stanowisku</w:t>
      </w:r>
      <w:r w:rsidR="00197B91">
        <w:rPr>
          <w:rFonts w:ascii="Times New Roman" w:hAnsi="Times New Roman" w:cs="Times New Roman"/>
        </w:rPr>
        <w:t xml:space="preserve"> pracy</w:t>
      </w:r>
      <w:r w:rsidRPr="009D7299">
        <w:rPr>
          <w:rFonts w:ascii="Times New Roman" w:hAnsi="Times New Roman" w:cs="Times New Roman"/>
        </w:rPr>
        <w:t>,</w:t>
      </w:r>
      <w:r w:rsidR="00F469B2" w:rsidRPr="009D7299">
        <w:rPr>
          <w:rFonts w:ascii="Times New Roman" w:hAnsi="Times New Roman" w:cs="Times New Roman"/>
        </w:rPr>
        <w:t xml:space="preserve"> </w:t>
      </w:r>
    </w:p>
    <w:p w:rsidR="00FB1982" w:rsidRPr="009D7299" w:rsidRDefault="00DB424A" w:rsidP="00A3612C">
      <w:pPr>
        <w:numPr>
          <w:ilvl w:val="0"/>
          <w:numId w:val="34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9D7299">
        <w:rPr>
          <w:rFonts w:ascii="Times New Roman" w:eastAsia="Times New Roman" w:hAnsi="Times New Roman" w:cs="Times New Roman"/>
        </w:rPr>
        <w:t>komunikatywna znajomość jednego z języków Unii Europejskiej (mile widziana</w:t>
      </w:r>
      <w:r w:rsidR="00A3612C">
        <w:rPr>
          <w:rFonts w:ascii="Times New Roman" w:eastAsia="Times New Roman" w:hAnsi="Times New Roman" w:cs="Times New Roman"/>
        </w:rPr>
        <w:t xml:space="preserve"> znajomość języka angielskiego).</w:t>
      </w:r>
    </w:p>
    <w:p w:rsidR="00F469B2" w:rsidRPr="009D7299" w:rsidRDefault="00F469B2" w:rsidP="00A3612C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:rsidR="00C80D93" w:rsidRPr="009D7299" w:rsidRDefault="0027585F" w:rsidP="00A3612C">
      <w:pPr>
        <w:pStyle w:val="Tekstdugiegocytatu"/>
        <w:numPr>
          <w:ilvl w:val="0"/>
          <w:numId w:val="32"/>
        </w:numPr>
        <w:tabs>
          <w:tab w:val="left" w:pos="284"/>
        </w:tabs>
        <w:spacing w:line="276" w:lineRule="auto"/>
        <w:ind w:left="284" w:right="0" w:hanging="284"/>
        <w:rPr>
          <w:b/>
          <w:szCs w:val="22"/>
        </w:rPr>
      </w:pPr>
      <w:r w:rsidRPr="009D7299">
        <w:rPr>
          <w:b/>
          <w:szCs w:val="22"/>
        </w:rPr>
        <w:t>Z</w:t>
      </w:r>
      <w:r w:rsidR="00C80D93" w:rsidRPr="009D7299">
        <w:rPr>
          <w:b/>
          <w:szCs w:val="22"/>
        </w:rPr>
        <w:t>akres zadań obejmuje</w:t>
      </w:r>
      <w:r w:rsidR="00DB424A" w:rsidRPr="009D7299">
        <w:rPr>
          <w:b/>
          <w:szCs w:val="22"/>
        </w:rPr>
        <w:t>:</w:t>
      </w:r>
    </w:p>
    <w:p w:rsidR="00DB424A" w:rsidRPr="009D7299" w:rsidRDefault="00DB424A" w:rsidP="00A3612C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D7299">
        <w:rPr>
          <w:rFonts w:ascii="Times New Roman" w:eastAsia="Times New Roman" w:hAnsi="Times New Roman" w:cs="Times New Roman"/>
        </w:rPr>
        <w:t>inicjowanie i koordynowanie działań związanych z bezpieczeństwem i porządkiem publicznym,</w:t>
      </w:r>
    </w:p>
    <w:p w:rsidR="00DB424A" w:rsidRPr="009D7299" w:rsidRDefault="00DB424A" w:rsidP="00A3612C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D7299">
        <w:rPr>
          <w:rFonts w:ascii="Times New Roman" w:eastAsia="Times New Roman" w:hAnsi="Times New Roman" w:cs="Times New Roman"/>
        </w:rPr>
        <w:t xml:space="preserve">nadzór nad realizacją </w:t>
      </w:r>
      <w:r w:rsidR="00877652" w:rsidRPr="009D7299">
        <w:rPr>
          <w:rFonts w:ascii="Times New Roman" w:eastAsia="Times New Roman" w:hAnsi="Times New Roman" w:cs="Times New Roman"/>
        </w:rPr>
        <w:t>zadań związanych z zarządzaniem kryzysowym, obroną cywilną i obronnością kraju,</w:t>
      </w:r>
    </w:p>
    <w:p w:rsidR="00877652" w:rsidRPr="009D7299" w:rsidRDefault="00877652" w:rsidP="00A3612C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D7299">
        <w:rPr>
          <w:rFonts w:ascii="Times New Roman" w:eastAsia="Times New Roman" w:hAnsi="Times New Roman" w:cs="Times New Roman"/>
        </w:rPr>
        <w:t>współpracę ze służbami porządkowymi (policja, straż pożarna, służba więzienna) oraz wojskiem,</w:t>
      </w:r>
    </w:p>
    <w:p w:rsidR="00877652" w:rsidRPr="009D7299" w:rsidRDefault="00877652" w:rsidP="00A3612C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spraw</w:t>
      </w:r>
      <w:r w:rsidR="00A3612C">
        <w:rPr>
          <w:rFonts w:ascii="Times New Roman" w:hAnsi="Times New Roman" w:cs="Times New Roman"/>
        </w:rPr>
        <w:t>owanie nadzoru na Strażą Miejską</w:t>
      </w:r>
      <w:r w:rsidRPr="009D7299">
        <w:rPr>
          <w:rFonts w:ascii="Times New Roman" w:hAnsi="Times New Roman" w:cs="Times New Roman"/>
        </w:rPr>
        <w:t xml:space="preserve"> w Toruniu,</w:t>
      </w:r>
    </w:p>
    <w:p w:rsidR="00877652" w:rsidRPr="009D7299" w:rsidRDefault="00877652" w:rsidP="00A3612C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nadzór nad zamówieniami publicznymi przeprowadzanymi przez Wydział Ochrony Ludności,</w:t>
      </w:r>
    </w:p>
    <w:p w:rsidR="00877652" w:rsidRPr="009D7299" w:rsidRDefault="00A3612C" w:rsidP="00A3612C">
      <w:pPr>
        <w:numPr>
          <w:ilvl w:val="0"/>
          <w:numId w:val="27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przygotowywanie </w:t>
      </w:r>
      <w:r w:rsidR="00877652" w:rsidRPr="009D72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</w:t>
      </w:r>
      <w:r w:rsidR="00877652" w:rsidRPr="009D7299">
        <w:rPr>
          <w:rFonts w:ascii="Times New Roman" w:hAnsi="Times New Roman" w:cs="Times New Roman"/>
        </w:rPr>
        <w:t>tów prawnych związanych z zakresem pracy Wydziału Ochrony Ludności.</w:t>
      </w:r>
    </w:p>
    <w:p w:rsidR="00877652" w:rsidRPr="009D7299" w:rsidRDefault="00877652" w:rsidP="001644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Szczegółowy zakres działania Wydziału Ochrony Ludności określa zarządzenie nr 75 Prezydenta Miasta Torunia z dnia 1 kwietnia 2021 r. w sprawie ustalenia wewnętrznej struktury organizacyjnej </w:t>
      </w:r>
      <w:r w:rsidRPr="009D7299">
        <w:rPr>
          <w:rFonts w:ascii="Times New Roman" w:hAnsi="Times New Roman" w:cs="Times New Roman"/>
        </w:rPr>
        <w:br/>
        <w:t>i szczegółowego zakresu działania Wydziału Ochrony Ludności w Urzędzie Miasta Torunia (z późn. zm.).</w:t>
      </w:r>
    </w:p>
    <w:p w:rsidR="00DB424A" w:rsidRPr="009D7299" w:rsidRDefault="00DB424A" w:rsidP="0016440F">
      <w:pPr>
        <w:spacing w:after="0"/>
        <w:ind w:left="284"/>
        <w:contextualSpacing/>
        <w:jc w:val="both"/>
        <w:rPr>
          <w:rFonts w:ascii="Times New Roman" w:hAnsi="Times New Roman" w:cs="Times New Roman"/>
        </w:rPr>
      </w:pPr>
    </w:p>
    <w:p w:rsidR="00ED7DC8" w:rsidRPr="009D7299" w:rsidRDefault="00ED7DC8" w:rsidP="0016440F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9D7299">
        <w:rPr>
          <w:rFonts w:ascii="Times New Roman" w:hAnsi="Times New Roman" w:cs="Times New Roman"/>
          <w:b/>
        </w:rPr>
        <w:t>Naszym pracownikom oferujemy:</w:t>
      </w:r>
    </w:p>
    <w:p w:rsidR="009F0BE4" w:rsidRPr="009D7299" w:rsidRDefault="00ED7DC8" w:rsidP="0016440F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9D7299">
        <w:rPr>
          <w:rFonts w:ascii="Times New Roman" w:hAnsi="Times New Roman" w:cs="Times New Roman"/>
        </w:rPr>
        <w:t>stabilne zatrudnien</w:t>
      </w:r>
      <w:r w:rsidR="008D3E77" w:rsidRPr="009D7299">
        <w:rPr>
          <w:rFonts w:ascii="Times New Roman" w:hAnsi="Times New Roman" w:cs="Times New Roman"/>
        </w:rPr>
        <w:t xml:space="preserve">ie na podstawie </w:t>
      </w:r>
      <w:r w:rsidRPr="009D7299">
        <w:rPr>
          <w:rFonts w:ascii="Times New Roman" w:hAnsi="Times New Roman" w:cs="Times New Roman"/>
        </w:rPr>
        <w:t>umow</w:t>
      </w:r>
      <w:r w:rsidR="008D3E77" w:rsidRPr="009D7299">
        <w:rPr>
          <w:rFonts w:ascii="Times New Roman" w:hAnsi="Times New Roman" w:cs="Times New Roman"/>
        </w:rPr>
        <w:t xml:space="preserve">y o pracę (w przypadku kandydata, którego będzie obowiązywało odbycie służby przygotowawczej, o której mowa w art. 19 ustawy z dnia </w:t>
      </w:r>
      <w:r w:rsidR="008D3E77" w:rsidRPr="009D7299">
        <w:rPr>
          <w:rFonts w:ascii="Times New Roman" w:hAnsi="Times New Roman" w:cs="Times New Roman"/>
        </w:rPr>
        <w:br/>
        <w:t>21 listopada 2008 r. o pracownikach samorządowych (Dz. U. z 20</w:t>
      </w:r>
      <w:r w:rsidR="00846EDA" w:rsidRPr="009D7299">
        <w:rPr>
          <w:rFonts w:ascii="Times New Roman" w:hAnsi="Times New Roman" w:cs="Times New Roman"/>
        </w:rPr>
        <w:t>22</w:t>
      </w:r>
      <w:r w:rsidR="008D3E77" w:rsidRPr="009D7299">
        <w:rPr>
          <w:rFonts w:ascii="Times New Roman" w:hAnsi="Times New Roman" w:cs="Times New Roman"/>
        </w:rPr>
        <w:t xml:space="preserve"> r. poz. </w:t>
      </w:r>
      <w:r w:rsidR="00846EDA" w:rsidRPr="009D7299">
        <w:rPr>
          <w:rFonts w:ascii="Times New Roman" w:hAnsi="Times New Roman" w:cs="Times New Roman"/>
        </w:rPr>
        <w:t>530</w:t>
      </w:r>
      <w:r w:rsidR="008D3E77" w:rsidRPr="009D7299">
        <w:rPr>
          <w:rFonts w:ascii="Times New Roman" w:hAnsi="Times New Roman" w:cs="Times New Roman"/>
        </w:rPr>
        <w:t>) pierwsza umowa o pracę zawierana będzie na czas określony do 6 miesięcy),</w:t>
      </w:r>
    </w:p>
    <w:p w:rsidR="00ED7DC8" w:rsidRPr="009D7299" w:rsidRDefault="00ED7DC8" w:rsidP="0016440F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benefity płacowe: </w:t>
      </w:r>
    </w:p>
    <w:p w:rsidR="00F469B2" w:rsidRPr="009D7299" w:rsidRDefault="00F469B2" w:rsidP="0016440F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dodatek funkcyjny,</w:t>
      </w:r>
    </w:p>
    <w:p w:rsidR="00ED7DC8" w:rsidRPr="009D7299" w:rsidRDefault="00ED7DC8" w:rsidP="0016440F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dodatek za wysługę lat (od 5% do 20% wynagrodzenia zasadniczego),</w:t>
      </w:r>
    </w:p>
    <w:p w:rsidR="00ED7DC8" w:rsidRPr="009D7299" w:rsidRDefault="00ED7DC8" w:rsidP="0016440F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dodatkowe wynagrodzenie roczne tzw. „13” –</w:t>
      </w:r>
      <w:r w:rsidR="002A43DD" w:rsidRPr="009D7299">
        <w:rPr>
          <w:rFonts w:ascii="Times New Roman" w:hAnsi="Times New Roman" w:cs="Times New Roman"/>
        </w:rPr>
        <w:t xml:space="preserve"> po przepracowaniu co najmniej </w:t>
      </w:r>
      <w:r w:rsidRPr="009D7299">
        <w:rPr>
          <w:rFonts w:ascii="Times New Roman" w:hAnsi="Times New Roman" w:cs="Times New Roman"/>
        </w:rPr>
        <w:t>6 miesięcy w roku kalendarzowym,</w:t>
      </w:r>
    </w:p>
    <w:p w:rsidR="00ED7DC8" w:rsidRPr="009D7299" w:rsidRDefault="00ED7DC8" w:rsidP="0016440F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nagrody jubileuszowe,</w:t>
      </w:r>
    </w:p>
    <w:p w:rsidR="00000F38" w:rsidRPr="009D7299" w:rsidRDefault="00ED7DC8" w:rsidP="0016440F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system uznaniowych premii finansowych,</w:t>
      </w:r>
    </w:p>
    <w:p w:rsidR="008D3E77" w:rsidRPr="009D7299" w:rsidRDefault="00ED7DC8" w:rsidP="0016440F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pakiet socjalny: m.in. dofinansowanie do sportu i kultury, wypoczynku, pakiet sportowo-rekreacyjny, paczki świąteczne dla dzieci w formie ekwiwalentu pieniężnego,</w:t>
      </w:r>
    </w:p>
    <w:p w:rsidR="008D3E77" w:rsidRPr="009D7299" w:rsidRDefault="00ED7DC8" w:rsidP="0016440F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możliwość przystąpienia do pracowniczego ubezpieczenia grupowego,</w:t>
      </w:r>
    </w:p>
    <w:p w:rsidR="002A43DD" w:rsidRPr="009D7299" w:rsidRDefault="00C80D93" w:rsidP="0016440F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udział w tworzeniu wartości </w:t>
      </w:r>
      <w:r w:rsidR="0010584A" w:rsidRPr="009D7299">
        <w:rPr>
          <w:rFonts w:ascii="Times New Roman" w:hAnsi="Times New Roman" w:cs="Times New Roman"/>
        </w:rPr>
        <w:t xml:space="preserve">dla </w:t>
      </w:r>
      <w:r w:rsidRPr="009D7299">
        <w:rPr>
          <w:rFonts w:ascii="Times New Roman" w:hAnsi="Times New Roman" w:cs="Times New Roman"/>
        </w:rPr>
        <w:t>Miasta.</w:t>
      </w:r>
    </w:p>
    <w:p w:rsidR="00C80D93" w:rsidRPr="009D7299" w:rsidRDefault="00C80D93" w:rsidP="0016440F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:rsidR="00ED7DC8" w:rsidRPr="009D7299" w:rsidRDefault="00ED7DC8" w:rsidP="0016440F">
      <w:pPr>
        <w:spacing w:after="0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Wynagrodzenie </w:t>
      </w:r>
      <w:r w:rsidR="008D3E77" w:rsidRPr="009D7299">
        <w:rPr>
          <w:rFonts w:ascii="Times New Roman" w:hAnsi="Times New Roman" w:cs="Times New Roman"/>
        </w:rPr>
        <w:t xml:space="preserve">miesięczne </w:t>
      </w:r>
      <w:r w:rsidRPr="009D7299">
        <w:rPr>
          <w:rFonts w:ascii="Times New Roman" w:hAnsi="Times New Roman" w:cs="Times New Roman"/>
        </w:rPr>
        <w:t>ustalone będzie indywidualnie z uwzględnieniem kwalifikacji, wykształcenia</w:t>
      </w:r>
      <w:r w:rsidRPr="009D7299">
        <w:rPr>
          <w:rFonts w:ascii="Times New Roman" w:hAnsi="Times New Roman" w:cs="Times New Roman"/>
        </w:rPr>
        <w:br/>
        <w:t>i doświadczenia zawodowego kandydata</w:t>
      </w:r>
      <w:r w:rsidR="00C80D93" w:rsidRPr="009D7299">
        <w:rPr>
          <w:rFonts w:ascii="Times New Roman" w:hAnsi="Times New Roman" w:cs="Times New Roman"/>
        </w:rPr>
        <w:t>.</w:t>
      </w:r>
    </w:p>
    <w:p w:rsidR="00ED7DC8" w:rsidRPr="009D7299" w:rsidRDefault="00ED7DC8" w:rsidP="0016440F">
      <w:pPr>
        <w:pStyle w:val="Tekstdugiegocytatu"/>
        <w:tabs>
          <w:tab w:val="left" w:pos="0"/>
          <w:tab w:val="left" w:pos="284"/>
        </w:tabs>
        <w:spacing w:line="276" w:lineRule="auto"/>
        <w:ind w:left="0" w:right="0" w:firstLine="0"/>
        <w:rPr>
          <w:szCs w:val="22"/>
        </w:rPr>
      </w:pPr>
    </w:p>
    <w:p w:rsidR="00245D6B" w:rsidRPr="009D7299" w:rsidRDefault="00245D6B" w:rsidP="0016440F">
      <w:pPr>
        <w:pStyle w:val="Akapitzlist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</w:rPr>
      </w:pPr>
      <w:r w:rsidRPr="009D7299">
        <w:rPr>
          <w:rFonts w:ascii="Times New Roman" w:hAnsi="Times New Roman" w:cs="Times New Roman"/>
          <w:b/>
          <w:bCs/>
        </w:rPr>
        <w:t>Informacja o warunkach pracy na stanowisku:</w:t>
      </w:r>
    </w:p>
    <w:p w:rsidR="008D3E77" w:rsidRPr="009D7299" w:rsidRDefault="00245D6B" w:rsidP="0016440F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993" w:hanging="709"/>
        <w:rPr>
          <w:rFonts w:ascii="Times New Roman" w:hAnsi="Times New Roman" w:cs="Times New Roman"/>
          <w:b/>
          <w:bCs/>
        </w:rPr>
      </w:pPr>
      <w:r w:rsidRPr="009D7299">
        <w:rPr>
          <w:rFonts w:ascii="Times New Roman" w:hAnsi="Times New Roman" w:cs="Times New Roman"/>
        </w:rPr>
        <w:t xml:space="preserve">usytuowanie stanowiska pracy: budynek </w:t>
      </w:r>
      <w:r w:rsidR="00B71F22" w:rsidRPr="009D7299">
        <w:rPr>
          <w:rFonts w:ascii="Times New Roman" w:hAnsi="Times New Roman" w:cs="Times New Roman"/>
        </w:rPr>
        <w:t>wielokondygnacyjny, schody</w:t>
      </w:r>
      <w:r w:rsidR="00A51807" w:rsidRPr="009D7299">
        <w:rPr>
          <w:rFonts w:ascii="Times New Roman" w:hAnsi="Times New Roman" w:cs="Times New Roman"/>
        </w:rPr>
        <w:t>,</w:t>
      </w:r>
    </w:p>
    <w:p w:rsidR="001143DE" w:rsidRPr="009D7299" w:rsidRDefault="00245D6B" w:rsidP="0016440F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567"/>
        <w:rPr>
          <w:rFonts w:ascii="Times New Roman" w:hAnsi="Times New Roman" w:cs="Times New Roman"/>
          <w:b/>
          <w:bCs/>
        </w:rPr>
      </w:pPr>
      <w:r w:rsidRPr="009D7299">
        <w:rPr>
          <w:rFonts w:ascii="Times New Roman" w:hAnsi="Times New Roman" w:cs="Times New Roman"/>
        </w:rPr>
        <w:t>czas pracy: peł</w:t>
      </w:r>
      <w:r w:rsidR="00205E93" w:rsidRPr="009D7299">
        <w:rPr>
          <w:rFonts w:ascii="Times New Roman" w:hAnsi="Times New Roman" w:cs="Times New Roman"/>
        </w:rPr>
        <w:t>ny</w:t>
      </w:r>
      <w:r w:rsidRPr="009D7299">
        <w:rPr>
          <w:rFonts w:ascii="Times New Roman" w:hAnsi="Times New Roman" w:cs="Times New Roman"/>
        </w:rPr>
        <w:t xml:space="preserve"> wymiar</w:t>
      </w:r>
      <w:r w:rsidR="00431591" w:rsidRPr="009D7299">
        <w:rPr>
          <w:rFonts w:ascii="Times New Roman" w:hAnsi="Times New Roman" w:cs="Times New Roman"/>
        </w:rPr>
        <w:t>.</w:t>
      </w:r>
    </w:p>
    <w:p w:rsidR="00431591" w:rsidRPr="009D7299" w:rsidRDefault="00431591" w:rsidP="0016440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b/>
          <w:bCs/>
        </w:rPr>
      </w:pPr>
    </w:p>
    <w:p w:rsidR="008D3E77" w:rsidRPr="009D7299" w:rsidRDefault="00313BDB" w:rsidP="0016440F">
      <w:pPr>
        <w:pStyle w:val="Akapitzlist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9D7299">
        <w:rPr>
          <w:rFonts w:ascii="Times New Roman" w:hAnsi="Times New Roman" w:cs="Times New Roman"/>
          <w:iCs/>
        </w:rPr>
        <w:t xml:space="preserve">Wskaźnik zatrudnienia </w:t>
      </w:r>
      <w:r w:rsidR="002A0C48" w:rsidRPr="009D7299">
        <w:rPr>
          <w:rFonts w:ascii="Times New Roman" w:hAnsi="Times New Roman" w:cs="Times New Roman"/>
          <w:iCs/>
        </w:rPr>
        <w:t>osób niepełnosprawnych w U</w:t>
      </w:r>
      <w:r w:rsidR="00431591" w:rsidRPr="009D7299">
        <w:rPr>
          <w:rFonts w:ascii="Times New Roman" w:hAnsi="Times New Roman" w:cs="Times New Roman"/>
          <w:iCs/>
        </w:rPr>
        <w:t xml:space="preserve">rzędzie </w:t>
      </w:r>
      <w:r w:rsidR="002A0C48" w:rsidRPr="009D7299">
        <w:rPr>
          <w:rFonts w:ascii="Times New Roman" w:hAnsi="Times New Roman" w:cs="Times New Roman"/>
          <w:iCs/>
        </w:rPr>
        <w:t>M</w:t>
      </w:r>
      <w:r w:rsidR="00431591" w:rsidRPr="009D7299">
        <w:rPr>
          <w:rFonts w:ascii="Times New Roman" w:hAnsi="Times New Roman" w:cs="Times New Roman"/>
          <w:iCs/>
        </w:rPr>
        <w:t xml:space="preserve">iasta </w:t>
      </w:r>
      <w:r w:rsidR="002A0C48" w:rsidRPr="009D7299">
        <w:rPr>
          <w:rFonts w:ascii="Times New Roman" w:hAnsi="Times New Roman" w:cs="Times New Roman"/>
          <w:iCs/>
        </w:rPr>
        <w:t>T</w:t>
      </w:r>
      <w:r w:rsidR="00431591" w:rsidRPr="009D7299">
        <w:rPr>
          <w:rFonts w:ascii="Times New Roman" w:hAnsi="Times New Roman" w:cs="Times New Roman"/>
          <w:iCs/>
        </w:rPr>
        <w:t>orunia</w:t>
      </w:r>
      <w:r w:rsidR="002A0C48" w:rsidRPr="009D7299">
        <w:rPr>
          <w:rFonts w:ascii="Times New Roman" w:hAnsi="Times New Roman" w:cs="Times New Roman"/>
          <w:iCs/>
        </w:rPr>
        <w:t xml:space="preserve">, </w:t>
      </w:r>
      <w:r w:rsidR="00BA2663" w:rsidRPr="009D7299">
        <w:rPr>
          <w:rFonts w:ascii="Times New Roman" w:hAnsi="Times New Roman" w:cs="Times New Roman"/>
          <w:iCs/>
        </w:rPr>
        <w:t xml:space="preserve">w miesiącu poprzedzającym ukazanie się ogłoszenia, w rozumieniu przepisów </w:t>
      </w:r>
      <w:r w:rsidRPr="009D7299">
        <w:rPr>
          <w:rFonts w:ascii="Times New Roman" w:hAnsi="Times New Roman" w:cs="Times New Roman"/>
          <w:iCs/>
        </w:rPr>
        <w:t xml:space="preserve">o rehabilitacji zawodowej </w:t>
      </w:r>
      <w:r w:rsidR="00431591" w:rsidRPr="009D7299">
        <w:rPr>
          <w:rFonts w:ascii="Times New Roman" w:hAnsi="Times New Roman" w:cs="Times New Roman"/>
          <w:iCs/>
        </w:rPr>
        <w:br/>
      </w:r>
      <w:r w:rsidRPr="009D7299">
        <w:rPr>
          <w:rFonts w:ascii="Times New Roman" w:hAnsi="Times New Roman" w:cs="Times New Roman"/>
          <w:iCs/>
        </w:rPr>
        <w:t>i społecznej oraz zatrudnianiu osób niepełnosprawnych, wynosił mniej niż 6%.</w:t>
      </w:r>
    </w:p>
    <w:p w:rsidR="008D3E77" w:rsidRPr="009D7299" w:rsidRDefault="008D3E77" w:rsidP="0016440F">
      <w:pPr>
        <w:pStyle w:val="Akapitzlist"/>
        <w:tabs>
          <w:tab w:val="left" w:pos="1418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iCs/>
        </w:rPr>
      </w:pPr>
    </w:p>
    <w:p w:rsidR="00245D6B" w:rsidRPr="009D7299" w:rsidRDefault="004801AD" w:rsidP="0016440F">
      <w:pPr>
        <w:pStyle w:val="Akapitzlist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Cs/>
        </w:rPr>
      </w:pPr>
      <w:r w:rsidRPr="009D7299">
        <w:rPr>
          <w:rFonts w:ascii="Times New Roman" w:hAnsi="Times New Roman" w:cs="Times New Roman"/>
          <w:b/>
        </w:rPr>
        <w:t>Wymagane dokumenty i oświadczenia</w:t>
      </w:r>
      <w:r w:rsidR="00245D6B" w:rsidRPr="009D7299">
        <w:rPr>
          <w:rFonts w:ascii="Times New Roman" w:hAnsi="Times New Roman" w:cs="Times New Roman"/>
          <w:b/>
        </w:rPr>
        <w:t xml:space="preserve">: </w:t>
      </w:r>
    </w:p>
    <w:p w:rsidR="008D3E77" w:rsidRPr="009D7299" w:rsidRDefault="004801AD" w:rsidP="0016440F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motywacja</w:t>
      </w:r>
      <w:r w:rsidR="007E5F64" w:rsidRPr="009D7299">
        <w:rPr>
          <w:rFonts w:ascii="Times New Roman" w:hAnsi="Times New Roman" w:cs="Times New Roman"/>
        </w:rPr>
        <w:t xml:space="preserve"> przystąpienia do naboru</w:t>
      </w:r>
      <w:r w:rsidR="00205E93" w:rsidRPr="009D7299">
        <w:rPr>
          <w:rFonts w:ascii="Times New Roman" w:hAnsi="Times New Roman" w:cs="Times New Roman"/>
        </w:rPr>
        <w:t>,</w:t>
      </w:r>
    </w:p>
    <w:p w:rsidR="008D3E77" w:rsidRPr="009D7299" w:rsidRDefault="007E5F64" w:rsidP="0016440F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życiorys </w:t>
      </w:r>
      <w:r w:rsidR="008D3E77" w:rsidRPr="009D7299">
        <w:rPr>
          <w:rFonts w:ascii="Times New Roman" w:hAnsi="Times New Roman" w:cs="Times New Roman"/>
        </w:rPr>
        <w:t xml:space="preserve">(CV) </w:t>
      </w:r>
      <w:r w:rsidRPr="009D7299">
        <w:rPr>
          <w:rFonts w:ascii="Times New Roman" w:hAnsi="Times New Roman" w:cs="Times New Roman"/>
        </w:rPr>
        <w:t xml:space="preserve">zawierający </w:t>
      </w:r>
      <w:r w:rsidR="008D3E77" w:rsidRPr="009D7299">
        <w:rPr>
          <w:rFonts w:ascii="Times New Roman" w:hAnsi="Times New Roman" w:cs="Times New Roman"/>
        </w:rPr>
        <w:t>opis</w:t>
      </w:r>
      <w:r w:rsidRPr="009D7299">
        <w:rPr>
          <w:rFonts w:ascii="Times New Roman" w:hAnsi="Times New Roman" w:cs="Times New Roman"/>
        </w:rPr>
        <w:t xml:space="preserve"> dotychczasowej drogi zawodowej, posiadanego wykształcenia </w:t>
      </w:r>
      <w:r w:rsidR="008D3E77" w:rsidRPr="009D7299">
        <w:rPr>
          <w:rFonts w:ascii="Times New Roman" w:hAnsi="Times New Roman" w:cs="Times New Roman"/>
        </w:rPr>
        <w:br/>
      </w:r>
      <w:r w:rsidRPr="009D7299">
        <w:rPr>
          <w:rFonts w:ascii="Times New Roman" w:hAnsi="Times New Roman" w:cs="Times New Roman"/>
        </w:rPr>
        <w:t xml:space="preserve">i kwalifikacji, stażu pracy i osiągnięć zawodowych, opatrzony klauzulą: </w:t>
      </w:r>
    </w:p>
    <w:p w:rsidR="00C7635A" w:rsidRPr="009D7299" w:rsidRDefault="001E42BF" w:rsidP="0016440F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„</w:t>
      </w:r>
      <w:r w:rsidR="00C7635A" w:rsidRPr="009D7299">
        <w:rPr>
          <w:rFonts w:ascii="Times New Roman" w:hAnsi="Times New Roman" w:cs="Times New Roman"/>
          <w:i/>
        </w:rPr>
        <w:t>W</w:t>
      </w:r>
      <w:r w:rsidRPr="009D7299">
        <w:rPr>
          <w:rFonts w:ascii="Times New Roman" w:hAnsi="Times New Roman" w:cs="Times New Roman"/>
          <w:i/>
        </w:rPr>
        <w:t>yrażam zgodę na przetwarzanie moich danych osobowych zawartych w ofercie</w:t>
      </w:r>
      <w:r w:rsidR="00205E93" w:rsidRPr="009D7299">
        <w:rPr>
          <w:rFonts w:ascii="Times New Roman" w:hAnsi="Times New Roman" w:cs="Times New Roman"/>
          <w:i/>
        </w:rPr>
        <w:t xml:space="preserve"> pracy </w:t>
      </w:r>
      <w:r w:rsidR="008D3E77" w:rsidRPr="009D7299">
        <w:rPr>
          <w:rFonts w:ascii="Times New Roman" w:hAnsi="Times New Roman" w:cs="Times New Roman"/>
          <w:i/>
        </w:rPr>
        <w:br/>
      </w:r>
      <w:r w:rsidR="00205E93" w:rsidRPr="009D7299">
        <w:rPr>
          <w:rFonts w:ascii="Times New Roman" w:hAnsi="Times New Roman" w:cs="Times New Roman"/>
          <w:i/>
        </w:rPr>
        <w:t xml:space="preserve">dla potrzeb niezbędnych </w:t>
      </w:r>
      <w:r w:rsidRPr="009D7299">
        <w:rPr>
          <w:rFonts w:ascii="Times New Roman" w:hAnsi="Times New Roman" w:cs="Times New Roman"/>
          <w:i/>
        </w:rPr>
        <w:t>do przeprowadzenia naboru przez Urząd Miasta Torunia z siedzibą</w:t>
      </w:r>
      <w:r w:rsidR="008D3E77" w:rsidRPr="009D7299">
        <w:rPr>
          <w:rFonts w:ascii="Times New Roman" w:hAnsi="Times New Roman" w:cs="Times New Roman"/>
          <w:i/>
        </w:rPr>
        <w:br/>
      </w:r>
      <w:r w:rsidRPr="009D7299">
        <w:rPr>
          <w:rFonts w:ascii="Times New Roman" w:hAnsi="Times New Roman" w:cs="Times New Roman"/>
          <w:i/>
        </w:rPr>
        <w:t>pr</w:t>
      </w:r>
      <w:r w:rsidR="00205E93" w:rsidRPr="009D7299">
        <w:rPr>
          <w:rFonts w:ascii="Times New Roman" w:hAnsi="Times New Roman" w:cs="Times New Roman"/>
          <w:i/>
        </w:rPr>
        <w:t xml:space="preserve">zy ul. Wały gen. Sikorskiego 8 </w:t>
      </w:r>
      <w:r w:rsidRPr="009D7299">
        <w:rPr>
          <w:rFonts w:ascii="Times New Roman" w:hAnsi="Times New Roman" w:cs="Times New Roman"/>
          <w:i/>
        </w:rPr>
        <w:t>w Toruniu”</w:t>
      </w:r>
      <w:r w:rsidR="00205E93" w:rsidRPr="009D7299">
        <w:rPr>
          <w:rFonts w:ascii="Times New Roman" w:hAnsi="Times New Roman" w:cs="Times New Roman"/>
        </w:rPr>
        <w:t>,</w:t>
      </w:r>
    </w:p>
    <w:p w:rsidR="00C80D93" w:rsidRPr="009D7299" w:rsidRDefault="00C80D93" w:rsidP="0016440F">
      <w:pPr>
        <w:pStyle w:val="Akapitzlist"/>
        <w:numPr>
          <w:ilvl w:val="0"/>
          <w:numId w:val="3"/>
        </w:numPr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koncepcja</w:t>
      </w:r>
      <w:r w:rsidR="009B7A50" w:rsidRPr="009D7299">
        <w:rPr>
          <w:rFonts w:ascii="Times New Roman" w:hAnsi="Times New Roman" w:cs="Times New Roman"/>
        </w:rPr>
        <w:t xml:space="preserve"> pracy na stanowisku </w:t>
      </w:r>
      <w:r w:rsidR="00E2309B" w:rsidRPr="009D7299">
        <w:rPr>
          <w:rFonts w:ascii="Times New Roman" w:hAnsi="Times New Roman" w:cs="Times New Roman"/>
        </w:rPr>
        <w:t xml:space="preserve">dyrektora Wydziału Ochrony Ludności w Urzędzie Miasta Torunia </w:t>
      </w:r>
      <w:r w:rsidR="009B7A50" w:rsidRPr="009D7299">
        <w:rPr>
          <w:rFonts w:ascii="Times New Roman" w:hAnsi="Times New Roman" w:cs="Times New Roman"/>
        </w:rPr>
        <w:t>(zawierająca do 1 000 słów napisanych czcionką w rozmiarze 12),</w:t>
      </w:r>
    </w:p>
    <w:p w:rsidR="00431591" w:rsidRPr="009D7299" w:rsidRDefault="007E5F64" w:rsidP="0016440F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dokumenty potwierdzające posiadane wykształcenie</w:t>
      </w:r>
      <w:r w:rsidR="00C7635A" w:rsidRPr="009D7299">
        <w:rPr>
          <w:rFonts w:ascii="Times New Roman" w:hAnsi="Times New Roman" w:cs="Times New Roman"/>
        </w:rPr>
        <w:t>,</w:t>
      </w:r>
    </w:p>
    <w:p w:rsidR="00C7635A" w:rsidRPr="009D7299" w:rsidRDefault="007E5F64" w:rsidP="0016440F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dokumenty potwierdzające co najmniej </w:t>
      </w:r>
      <w:r w:rsidR="00E2309B" w:rsidRPr="009D7299">
        <w:rPr>
          <w:rFonts w:ascii="Times New Roman" w:hAnsi="Times New Roman" w:cs="Times New Roman"/>
        </w:rPr>
        <w:t>8</w:t>
      </w:r>
      <w:r w:rsidR="00CE1A11" w:rsidRPr="009D7299">
        <w:rPr>
          <w:rFonts w:ascii="Times New Roman" w:hAnsi="Times New Roman" w:cs="Times New Roman"/>
        </w:rPr>
        <w:t>-letni</w:t>
      </w:r>
      <w:r w:rsidR="0027585F" w:rsidRPr="009D7299">
        <w:rPr>
          <w:rFonts w:ascii="Times New Roman" w:hAnsi="Times New Roman" w:cs="Times New Roman"/>
        </w:rPr>
        <w:t xml:space="preserve"> staż pracy</w:t>
      </w:r>
      <w:r w:rsidR="00323899" w:rsidRPr="009D7299">
        <w:rPr>
          <w:rFonts w:ascii="Times New Roman" w:hAnsi="Times New Roman" w:cs="Times New Roman"/>
        </w:rPr>
        <w:t xml:space="preserve"> </w:t>
      </w:r>
      <w:r w:rsidR="00E2309B" w:rsidRPr="009D7299">
        <w:rPr>
          <w:rFonts w:ascii="Times New Roman" w:hAnsi="Times New Roman" w:cs="Times New Roman"/>
        </w:rPr>
        <w:t xml:space="preserve">w jednostkach związanych </w:t>
      </w:r>
      <w:r w:rsidR="00E2309B" w:rsidRPr="009D7299">
        <w:rPr>
          <w:rFonts w:ascii="Times New Roman" w:hAnsi="Times New Roman" w:cs="Times New Roman"/>
        </w:rPr>
        <w:br/>
        <w:t>z zarządzaniem kryzysowym</w:t>
      </w:r>
      <w:r w:rsidR="00197B91">
        <w:rPr>
          <w:rFonts w:ascii="Times New Roman" w:hAnsi="Times New Roman" w:cs="Times New Roman"/>
        </w:rPr>
        <w:t xml:space="preserve"> lub</w:t>
      </w:r>
      <w:r w:rsidR="00E2309B" w:rsidRPr="009D7299">
        <w:rPr>
          <w:rFonts w:ascii="Times New Roman" w:hAnsi="Times New Roman" w:cs="Times New Roman"/>
        </w:rPr>
        <w:t xml:space="preserve"> obronnością lub bezpieczeństwem publicznym, w tym </w:t>
      </w:r>
      <w:r w:rsidR="00197B91">
        <w:rPr>
          <w:rFonts w:ascii="Times New Roman" w:hAnsi="Times New Roman" w:cs="Times New Roman"/>
        </w:rPr>
        <w:br/>
      </w:r>
      <w:r w:rsidR="00E2309B" w:rsidRPr="009D7299">
        <w:rPr>
          <w:rFonts w:ascii="Times New Roman" w:hAnsi="Times New Roman" w:cs="Times New Roman"/>
        </w:rPr>
        <w:t>co najmniej 4-letni na stanowisku kierowniczym</w:t>
      </w:r>
      <w:r w:rsidR="00323899" w:rsidRPr="009D7299">
        <w:rPr>
          <w:rFonts w:ascii="Times New Roman" w:hAnsi="Times New Roman" w:cs="Times New Roman"/>
        </w:rPr>
        <w:t xml:space="preserve"> </w:t>
      </w:r>
      <w:r w:rsidR="00A51807" w:rsidRPr="009D7299">
        <w:rPr>
          <w:rFonts w:ascii="Times New Roman" w:hAnsi="Times New Roman" w:cs="Times New Roman"/>
        </w:rPr>
        <w:t>(</w:t>
      </w:r>
      <w:r w:rsidR="007A7C31" w:rsidRPr="009D7299">
        <w:rPr>
          <w:rFonts w:ascii="Times New Roman" w:hAnsi="Times New Roman" w:cs="Times New Roman"/>
        </w:rPr>
        <w:t xml:space="preserve">np. </w:t>
      </w:r>
      <w:r w:rsidR="00A51807" w:rsidRPr="009D7299">
        <w:rPr>
          <w:rFonts w:ascii="Times New Roman" w:hAnsi="Times New Roman" w:cs="Times New Roman"/>
        </w:rPr>
        <w:t xml:space="preserve">świadectwa pracy lub zaświadczenia </w:t>
      </w:r>
      <w:r w:rsidR="00197B91">
        <w:rPr>
          <w:rFonts w:ascii="Times New Roman" w:hAnsi="Times New Roman" w:cs="Times New Roman"/>
        </w:rPr>
        <w:br/>
      </w:r>
      <w:r w:rsidR="00A51807" w:rsidRPr="009D7299">
        <w:rPr>
          <w:rFonts w:ascii="Times New Roman" w:hAnsi="Times New Roman" w:cs="Times New Roman"/>
        </w:rPr>
        <w:t>o zakończonym bądź kontynuowanym zatrudnieni</w:t>
      </w:r>
      <w:r w:rsidR="007A7C31" w:rsidRPr="009D7299">
        <w:rPr>
          <w:rFonts w:ascii="Times New Roman" w:hAnsi="Times New Roman" w:cs="Times New Roman"/>
        </w:rPr>
        <w:t>u</w:t>
      </w:r>
      <w:r w:rsidR="00E2309B" w:rsidRPr="009D7299">
        <w:rPr>
          <w:rFonts w:ascii="Times New Roman" w:hAnsi="Times New Roman" w:cs="Times New Roman"/>
        </w:rPr>
        <w:t>)</w:t>
      </w:r>
    </w:p>
    <w:p w:rsidR="00C7635A" w:rsidRPr="009D7299" w:rsidRDefault="00E2309B" w:rsidP="0016440F">
      <w:pPr>
        <w:pStyle w:val="Normalny1"/>
        <w:spacing w:line="276" w:lineRule="auto"/>
        <w:ind w:left="709"/>
        <w:jc w:val="both"/>
        <w:rPr>
          <w:b/>
          <w:i/>
          <w:color w:val="auto"/>
          <w:sz w:val="22"/>
          <w:szCs w:val="22"/>
        </w:rPr>
      </w:pPr>
      <w:r w:rsidRPr="009D7299">
        <w:rPr>
          <w:b/>
          <w:i/>
          <w:color w:val="auto"/>
          <w:sz w:val="22"/>
          <w:szCs w:val="22"/>
        </w:rPr>
        <w:t>(</w:t>
      </w:r>
      <w:r w:rsidR="00C7635A" w:rsidRPr="009D7299">
        <w:rPr>
          <w:b/>
          <w:i/>
          <w:color w:val="auto"/>
          <w:sz w:val="22"/>
          <w:szCs w:val="22"/>
        </w:rPr>
        <w:t>Przez staż pracy rozumie się wszystkie poprzednio zakończone okresy zatrudnienia oraz inne okresy, jeżeli z mocy odrębnych przepisów podlegają one wliczeniu do okresu pracy, od którego zależą uprawnienia pracownicze.</w:t>
      </w:r>
      <w:r w:rsidRPr="009D7299">
        <w:rPr>
          <w:b/>
          <w:i/>
          <w:color w:val="auto"/>
          <w:sz w:val="22"/>
          <w:szCs w:val="22"/>
        </w:rPr>
        <w:t>)</w:t>
      </w:r>
      <w:r w:rsidRPr="009D7299">
        <w:rPr>
          <w:color w:val="auto"/>
          <w:sz w:val="22"/>
          <w:szCs w:val="22"/>
        </w:rPr>
        <w:t>,</w:t>
      </w:r>
    </w:p>
    <w:p w:rsidR="00262500" w:rsidRPr="009D7299" w:rsidRDefault="002A43DD" w:rsidP="0016440F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dokumenty potwierdzające </w:t>
      </w:r>
      <w:r w:rsidR="00262500" w:rsidRPr="009D7299">
        <w:rPr>
          <w:rFonts w:ascii="Times New Roman" w:hAnsi="Times New Roman" w:cs="Times New Roman"/>
        </w:rPr>
        <w:t>posiadanie poświadczenia bezpieczeństwa uprawniającego do dostępu do informacji niejawnych oznaczonych klauzulą ”tajne”</w:t>
      </w:r>
    </w:p>
    <w:p w:rsidR="00262500" w:rsidRPr="009D7299" w:rsidRDefault="00262500" w:rsidP="0016440F">
      <w:pPr>
        <w:pStyle w:val="Akapitzlist"/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 w:rsidRPr="009D7299">
        <w:rPr>
          <w:rFonts w:ascii="Times New Roman" w:hAnsi="Times New Roman" w:cs="Times New Roman"/>
          <w:u w:val="single"/>
        </w:rPr>
        <w:t>lub</w:t>
      </w:r>
    </w:p>
    <w:p w:rsidR="00262500" w:rsidRPr="009D7299" w:rsidRDefault="00262500" w:rsidP="0016440F">
      <w:pPr>
        <w:pStyle w:val="Akapitzlist"/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oświadczenie o gotowości do przystąpienia do procedury uzyskania poświadczenia bezpieczeństwa uprawniającego do dostępu do informacji niejawnych oznaczonych klauzulą ”tajne”,</w:t>
      </w:r>
    </w:p>
    <w:p w:rsidR="006C1EDE" w:rsidRPr="009D7299" w:rsidRDefault="00262500" w:rsidP="0016440F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</w:rPr>
      </w:pPr>
      <w:r w:rsidRPr="009D7299">
        <w:rPr>
          <w:rFonts w:ascii="Times New Roman" w:hAnsi="Times New Roman" w:cs="Times New Roman"/>
        </w:rPr>
        <w:t>dokumenty potwierdzające</w:t>
      </w:r>
      <w:r w:rsidRPr="009D7299">
        <w:rPr>
          <w:rFonts w:ascii="Times New Roman" w:hAnsi="Times New Roman" w:cs="Times New Roman"/>
          <w:i/>
        </w:rPr>
        <w:t xml:space="preserve"> </w:t>
      </w:r>
      <w:r w:rsidRPr="009D7299">
        <w:rPr>
          <w:rFonts w:ascii="Times New Roman" w:hAnsi="Times New Roman" w:cs="Times New Roman"/>
        </w:rPr>
        <w:t>doświadczenie zawodowe na podobnym lub równoważnym stanowisku</w:t>
      </w:r>
      <w:r w:rsidRPr="009D7299">
        <w:rPr>
          <w:rFonts w:ascii="Times New Roman" w:hAnsi="Times New Roman" w:cs="Times New Roman"/>
          <w:i/>
        </w:rPr>
        <w:t xml:space="preserve"> </w:t>
      </w:r>
      <w:r w:rsidR="00B91851">
        <w:rPr>
          <w:rFonts w:ascii="Times New Roman" w:hAnsi="Times New Roman" w:cs="Times New Roman"/>
        </w:rPr>
        <w:t>pracy</w:t>
      </w:r>
    </w:p>
    <w:p w:rsidR="00262500" w:rsidRPr="009D7299" w:rsidRDefault="00262500" w:rsidP="0016440F">
      <w:pPr>
        <w:pStyle w:val="Akapitzlist"/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9D7299">
        <w:rPr>
          <w:rFonts w:ascii="Times New Roman" w:hAnsi="Times New Roman" w:cs="Times New Roman"/>
          <w:i/>
        </w:rPr>
        <w:t>(w przypadku spełnienia przez kandydata wymagania dodatkowego),</w:t>
      </w:r>
    </w:p>
    <w:p w:rsidR="006C1EDE" w:rsidRPr="009D7299" w:rsidRDefault="00262500" w:rsidP="0016440F">
      <w:pPr>
        <w:pStyle w:val="Akapitzlist"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i/>
        </w:rPr>
      </w:pPr>
      <w:r w:rsidRPr="009D7299">
        <w:rPr>
          <w:rFonts w:ascii="Times New Roman" w:hAnsi="Times New Roman" w:cs="Times New Roman"/>
        </w:rPr>
        <w:t>dokumenty</w:t>
      </w:r>
      <w:r w:rsidRPr="009D7299">
        <w:rPr>
          <w:rFonts w:ascii="Times New Roman" w:eastAsia="Times New Roman" w:hAnsi="Times New Roman" w:cs="Times New Roman"/>
        </w:rPr>
        <w:t xml:space="preserve"> potwierdzające </w:t>
      </w:r>
      <w:r w:rsidRPr="009D7299">
        <w:rPr>
          <w:rFonts w:ascii="Times New Roman" w:hAnsi="Times New Roman" w:cs="Times New Roman"/>
        </w:rPr>
        <w:t>znajomość jednego z języków Unii Europejskiej</w:t>
      </w:r>
      <w:r w:rsidR="000215B5">
        <w:rPr>
          <w:rFonts w:ascii="Times New Roman" w:hAnsi="Times New Roman" w:cs="Times New Roman"/>
        </w:rPr>
        <w:t xml:space="preserve"> (np. certyfikat)</w:t>
      </w:r>
    </w:p>
    <w:p w:rsidR="00262500" w:rsidRPr="009D7299" w:rsidRDefault="00262500" w:rsidP="0016440F">
      <w:pPr>
        <w:pStyle w:val="Akapitzlist"/>
        <w:tabs>
          <w:tab w:val="left" w:pos="709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</w:rPr>
      </w:pPr>
      <w:r w:rsidRPr="009D7299">
        <w:rPr>
          <w:rFonts w:ascii="Times New Roman" w:hAnsi="Times New Roman" w:cs="Times New Roman"/>
          <w:i/>
        </w:rPr>
        <w:t>(w przypadku spełnienia przez kandydata wymagania dodatkowego),</w:t>
      </w:r>
    </w:p>
    <w:p w:rsidR="006C1EDE" w:rsidRPr="009D7299" w:rsidRDefault="006C1EDE" w:rsidP="0016440F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opinie i/lub referencje</w:t>
      </w:r>
      <w:r w:rsidR="00262500" w:rsidRPr="009D7299">
        <w:rPr>
          <w:rFonts w:ascii="Times New Roman" w:hAnsi="Times New Roman" w:cs="Times New Roman"/>
        </w:rPr>
        <w:t xml:space="preserve"> i/lub zakres</w:t>
      </w:r>
      <w:r w:rsidRPr="009D7299">
        <w:rPr>
          <w:rFonts w:ascii="Times New Roman" w:hAnsi="Times New Roman" w:cs="Times New Roman"/>
        </w:rPr>
        <w:t>y</w:t>
      </w:r>
      <w:r w:rsidR="00262500" w:rsidRPr="009D7299">
        <w:rPr>
          <w:rFonts w:ascii="Times New Roman" w:hAnsi="Times New Roman" w:cs="Times New Roman"/>
        </w:rPr>
        <w:t xml:space="preserve"> czynności z poprzednich miejsc pracy</w:t>
      </w:r>
    </w:p>
    <w:p w:rsidR="00262500" w:rsidRPr="009D7299" w:rsidRDefault="006C1EDE" w:rsidP="0016440F">
      <w:pPr>
        <w:pStyle w:val="Akapitzlist"/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  <w:i/>
        </w:rPr>
        <w:t>(dokumenty dodatkowe – nieobligatoryjne),</w:t>
      </w:r>
    </w:p>
    <w:p w:rsidR="00431591" w:rsidRPr="009D7299" w:rsidRDefault="007E5F64" w:rsidP="0016440F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oświadczenie o spełnianiu wym</w:t>
      </w:r>
      <w:r w:rsidR="0027585F" w:rsidRPr="009D7299">
        <w:rPr>
          <w:rFonts w:ascii="Times New Roman" w:hAnsi="Times New Roman" w:cs="Times New Roman"/>
        </w:rPr>
        <w:t xml:space="preserve">agań określonych w art. 6 ust. </w:t>
      </w:r>
      <w:r w:rsidR="00CE1A11" w:rsidRPr="009D7299">
        <w:rPr>
          <w:rFonts w:ascii="Times New Roman" w:hAnsi="Times New Roman" w:cs="Times New Roman"/>
        </w:rPr>
        <w:t>4</w:t>
      </w:r>
      <w:r w:rsidRPr="009D7299">
        <w:rPr>
          <w:rFonts w:ascii="Times New Roman" w:hAnsi="Times New Roman" w:cs="Times New Roman"/>
        </w:rPr>
        <w:t xml:space="preserve"> ustawy z dnia 21 listopada </w:t>
      </w:r>
      <w:r w:rsidR="00846EDA" w:rsidRPr="009D7299">
        <w:rPr>
          <w:rFonts w:ascii="Times New Roman" w:hAnsi="Times New Roman" w:cs="Times New Roman"/>
        </w:rPr>
        <w:br/>
      </w:r>
      <w:r w:rsidRPr="009D7299">
        <w:rPr>
          <w:rFonts w:ascii="Times New Roman" w:hAnsi="Times New Roman" w:cs="Times New Roman"/>
        </w:rPr>
        <w:t>2008</w:t>
      </w:r>
      <w:r w:rsidR="00205E93" w:rsidRPr="009D7299">
        <w:rPr>
          <w:rFonts w:ascii="Times New Roman" w:hAnsi="Times New Roman" w:cs="Times New Roman"/>
        </w:rPr>
        <w:t xml:space="preserve"> </w:t>
      </w:r>
      <w:r w:rsidRPr="009D7299">
        <w:rPr>
          <w:rFonts w:ascii="Times New Roman" w:hAnsi="Times New Roman" w:cs="Times New Roman"/>
        </w:rPr>
        <w:t>r. o pracowni</w:t>
      </w:r>
      <w:r w:rsidR="00CE1A11" w:rsidRPr="009D7299">
        <w:rPr>
          <w:rFonts w:ascii="Times New Roman" w:hAnsi="Times New Roman" w:cs="Times New Roman"/>
        </w:rPr>
        <w:t>kach samorządowych (Dz. U. z 2022</w:t>
      </w:r>
      <w:r w:rsidRPr="009D7299">
        <w:rPr>
          <w:rFonts w:ascii="Times New Roman" w:hAnsi="Times New Roman" w:cs="Times New Roman"/>
        </w:rPr>
        <w:t xml:space="preserve"> r. poz. </w:t>
      </w:r>
      <w:r w:rsidR="00CE1A11" w:rsidRPr="009D7299">
        <w:rPr>
          <w:rFonts w:ascii="Times New Roman" w:hAnsi="Times New Roman" w:cs="Times New Roman"/>
        </w:rPr>
        <w:t>530</w:t>
      </w:r>
      <w:r w:rsidR="00205E93" w:rsidRPr="009D7299">
        <w:rPr>
          <w:rFonts w:ascii="Times New Roman" w:hAnsi="Times New Roman" w:cs="Times New Roman"/>
        </w:rPr>
        <w:t>),</w:t>
      </w:r>
    </w:p>
    <w:p w:rsidR="00262500" w:rsidRPr="009D7299" w:rsidRDefault="00262500" w:rsidP="0016440F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oświadczenie, że przeciwko kandydatowi nie jest prowadzone postępowanie karne,</w:t>
      </w:r>
    </w:p>
    <w:p w:rsidR="009F0BE4" w:rsidRPr="009D7299" w:rsidRDefault="00C3174B" w:rsidP="0016440F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Style w:val="markedcontent"/>
          <w:rFonts w:ascii="Times New Roman" w:hAnsi="Times New Roman" w:cs="Times New Roman"/>
        </w:rPr>
      </w:pPr>
      <w:r w:rsidRPr="009D7299">
        <w:rPr>
          <w:rStyle w:val="markedcontent"/>
          <w:rFonts w:ascii="Times New Roman" w:hAnsi="Times New Roman" w:cs="Times New Roman"/>
        </w:rPr>
        <w:t>oświadczenie, że kandydat nie był karany zakaz</w:t>
      </w:r>
      <w:r w:rsidR="00262500" w:rsidRPr="009D7299">
        <w:rPr>
          <w:rStyle w:val="markedcontent"/>
          <w:rFonts w:ascii="Times New Roman" w:hAnsi="Times New Roman" w:cs="Times New Roman"/>
        </w:rPr>
        <w:t>e</w:t>
      </w:r>
      <w:r w:rsidR="006015EF" w:rsidRPr="009D7299">
        <w:rPr>
          <w:rStyle w:val="markedcontent"/>
          <w:rFonts w:ascii="Times New Roman" w:hAnsi="Times New Roman" w:cs="Times New Roman"/>
        </w:rPr>
        <w:t xml:space="preserve">m pełnienia funkcji związanych </w:t>
      </w:r>
      <w:r w:rsidR="006015EF" w:rsidRPr="009D7299">
        <w:rPr>
          <w:rStyle w:val="markedcontent"/>
          <w:rFonts w:ascii="Times New Roman" w:hAnsi="Times New Roman" w:cs="Times New Roman"/>
        </w:rPr>
        <w:br/>
      </w:r>
      <w:r w:rsidRPr="009D7299">
        <w:rPr>
          <w:rStyle w:val="markedcontent"/>
          <w:rFonts w:ascii="Times New Roman" w:hAnsi="Times New Roman" w:cs="Times New Roman"/>
        </w:rPr>
        <w:t xml:space="preserve">z dysponowaniem środkami publicznymi, o którym mowa w art. 31 ust. 1 pkt 4 ustawy z dnia </w:t>
      </w:r>
      <w:r w:rsidR="006015EF" w:rsidRPr="009D7299">
        <w:rPr>
          <w:rStyle w:val="markedcontent"/>
          <w:rFonts w:ascii="Times New Roman" w:hAnsi="Times New Roman" w:cs="Times New Roman"/>
        </w:rPr>
        <w:br/>
      </w:r>
      <w:r w:rsidRPr="009D7299">
        <w:rPr>
          <w:rStyle w:val="markedcontent"/>
          <w:rFonts w:ascii="Times New Roman" w:hAnsi="Times New Roman" w:cs="Times New Roman"/>
        </w:rPr>
        <w:t xml:space="preserve">17 grudnia 2004 r. o odpowiedzialności za naruszenie dyscypliny finansów publicznych (Dz. U. </w:t>
      </w:r>
      <w:r w:rsidR="006015EF" w:rsidRPr="009D7299">
        <w:rPr>
          <w:rStyle w:val="markedcontent"/>
          <w:rFonts w:ascii="Times New Roman" w:hAnsi="Times New Roman" w:cs="Times New Roman"/>
        </w:rPr>
        <w:br/>
      </w:r>
      <w:r w:rsidRPr="009D7299">
        <w:rPr>
          <w:rStyle w:val="markedcontent"/>
          <w:rFonts w:ascii="Times New Roman" w:hAnsi="Times New Roman" w:cs="Times New Roman"/>
        </w:rPr>
        <w:t>z 2021 r. poz. 289 z późn. zm.),</w:t>
      </w:r>
    </w:p>
    <w:p w:rsidR="00C3174B" w:rsidRPr="009D7299" w:rsidRDefault="00C3174B" w:rsidP="0016440F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>oświadczenie o zapoznaniu się z klauzulą informacyjną zawartą w ogłoszeniu,</w:t>
      </w:r>
    </w:p>
    <w:p w:rsidR="00262500" w:rsidRPr="009D7299" w:rsidRDefault="00C3174B" w:rsidP="0016440F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</w:rPr>
      </w:pPr>
      <w:r w:rsidRPr="009D7299">
        <w:rPr>
          <w:rFonts w:ascii="Times New Roman" w:hAnsi="Times New Roman" w:cs="Times New Roman"/>
        </w:rPr>
        <w:t xml:space="preserve">zaświadczenie lekarskie </w:t>
      </w:r>
      <w:r w:rsidRPr="009D7299">
        <w:rPr>
          <w:rStyle w:val="markedcontent"/>
          <w:rFonts w:ascii="Times New Roman" w:hAnsi="Times New Roman" w:cs="Times New Roman"/>
        </w:rPr>
        <w:t>o braku przeciwwskazań do wykonywania pracy na stanowisku kierowniczym</w:t>
      </w:r>
      <w:r w:rsidR="00262500" w:rsidRPr="009D7299">
        <w:rPr>
          <w:rStyle w:val="markedcontent"/>
          <w:rFonts w:ascii="Times New Roman" w:hAnsi="Times New Roman" w:cs="Times New Roman"/>
        </w:rPr>
        <w:t>.</w:t>
      </w:r>
    </w:p>
    <w:p w:rsidR="0086467B" w:rsidRPr="009D7299" w:rsidRDefault="0086467B" w:rsidP="0016440F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</w:rPr>
      </w:pPr>
    </w:p>
    <w:p w:rsidR="00AC4D4D" w:rsidRPr="009D7299" w:rsidRDefault="00B13E7E" w:rsidP="0016440F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  <w:r w:rsidRPr="009D7299">
        <w:rPr>
          <w:rFonts w:ascii="Times New Roman" w:hAnsi="Times New Roman" w:cs="Times New Roman"/>
          <w:b/>
          <w:i/>
        </w:rPr>
        <w:t>Wszystkie dokumenty sporządzone przez kandydata powinny być opatrzonej jego własnoręcznym podpisem.</w:t>
      </w:r>
      <w:r w:rsidR="006D4122" w:rsidRPr="009D7299">
        <w:rPr>
          <w:rFonts w:ascii="Times New Roman" w:hAnsi="Times New Roman" w:cs="Times New Roman"/>
          <w:b/>
          <w:i/>
        </w:rPr>
        <w:t xml:space="preserve"> Ponadto z</w:t>
      </w:r>
      <w:r w:rsidR="00374969" w:rsidRPr="009D7299">
        <w:rPr>
          <w:rFonts w:ascii="Times New Roman" w:hAnsi="Times New Roman" w:cs="Times New Roman"/>
          <w:b/>
          <w:i/>
        </w:rPr>
        <w:t xml:space="preserve">godnie z ustawą z dnia 7 października 1999 r. o języku polskim </w:t>
      </w:r>
      <w:r w:rsidR="00205E93" w:rsidRPr="009D7299">
        <w:rPr>
          <w:rFonts w:ascii="Times New Roman" w:hAnsi="Times New Roman" w:cs="Times New Roman"/>
          <w:b/>
          <w:i/>
        </w:rPr>
        <w:t>(Dz. U. z 2021 r. poz. 672) wszystkie wymagane dokumenty muszą być złożone w języku polskim.</w:t>
      </w:r>
    </w:p>
    <w:p w:rsidR="00AC4D4D" w:rsidRPr="009D7299" w:rsidRDefault="00AC4D4D" w:rsidP="0016440F">
      <w:pPr>
        <w:tabs>
          <w:tab w:val="left" w:pos="284"/>
          <w:tab w:val="left" w:pos="567"/>
          <w:tab w:val="left" w:pos="1418"/>
        </w:tabs>
        <w:suppressAutoHyphens/>
        <w:spacing w:after="0"/>
        <w:ind w:left="142"/>
        <w:jc w:val="both"/>
        <w:rPr>
          <w:rFonts w:ascii="Times New Roman" w:hAnsi="Times New Roman" w:cs="Times New Roman"/>
          <w:b/>
          <w:i/>
        </w:rPr>
      </w:pPr>
    </w:p>
    <w:p w:rsidR="00245D6B" w:rsidRPr="009D7299" w:rsidRDefault="00000F38" w:rsidP="0016440F">
      <w:pPr>
        <w:pStyle w:val="Akapitzlist"/>
        <w:numPr>
          <w:ilvl w:val="0"/>
          <w:numId w:val="32"/>
        </w:numPr>
        <w:tabs>
          <w:tab w:val="left" w:pos="1418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9D7299">
        <w:rPr>
          <w:rFonts w:ascii="Times New Roman" w:hAnsi="Times New Roman" w:cs="Times New Roman"/>
          <w:b/>
        </w:rPr>
        <w:t>T</w:t>
      </w:r>
      <w:r w:rsidR="00245D6B" w:rsidRPr="009D7299">
        <w:rPr>
          <w:rFonts w:ascii="Times New Roman" w:hAnsi="Times New Roman" w:cs="Times New Roman"/>
          <w:b/>
        </w:rPr>
        <w:t>ryb przeprowadzenia naboru:</w:t>
      </w:r>
    </w:p>
    <w:p w:rsidR="006D4122" w:rsidRPr="009D7299" w:rsidRDefault="00CE1A11" w:rsidP="0016440F">
      <w:pPr>
        <w:pStyle w:val="Akapitzlist"/>
        <w:numPr>
          <w:ilvl w:val="1"/>
          <w:numId w:val="32"/>
        </w:numPr>
        <w:spacing w:after="0"/>
        <w:ind w:left="709" w:right="-1" w:hanging="447"/>
        <w:jc w:val="both"/>
        <w:rPr>
          <w:rFonts w:ascii="Times New Roman" w:hAnsi="Times New Roman" w:cs="Times New Roman"/>
          <w:b/>
        </w:rPr>
      </w:pPr>
      <w:r w:rsidRPr="009D7299">
        <w:rPr>
          <w:rFonts w:ascii="Times New Roman" w:hAnsi="Times New Roman" w:cs="Times New Roman"/>
          <w:b/>
          <w:u w:val="single"/>
        </w:rPr>
        <w:t>t</w:t>
      </w:r>
      <w:r w:rsidR="00A51807" w:rsidRPr="009D7299">
        <w:rPr>
          <w:rFonts w:ascii="Times New Roman" w:hAnsi="Times New Roman" w:cs="Times New Roman"/>
          <w:b/>
          <w:u w:val="single"/>
        </w:rPr>
        <w:t>ermin s</w:t>
      </w:r>
      <w:r w:rsidR="006C1EDE" w:rsidRPr="009D7299">
        <w:rPr>
          <w:rFonts w:ascii="Times New Roman" w:hAnsi="Times New Roman" w:cs="Times New Roman"/>
          <w:b/>
          <w:u w:val="single"/>
        </w:rPr>
        <w:t>kładania ofert: do dnia</w:t>
      </w:r>
      <w:r w:rsidR="00BA075B">
        <w:rPr>
          <w:rFonts w:ascii="Times New Roman" w:hAnsi="Times New Roman" w:cs="Times New Roman"/>
          <w:b/>
          <w:u w:val="single"/>
        </w:rPr>
        <w:t xml:space="preserve"> 18</w:t>
      </w:r>
      <w:r w:rsidR="00FE1144" w:rsidRPr="009D7299">
        <w:rPr>
          <w:rFonts w:ascii="Times New Roman" w:hAnsi="Times New Roman" w:cs="Times New Roman"/>
          <w:b/>
          <w:u w:val="single"/>
        </w:rPr>
        <w:t>.0</w:t>
      </w:r>
      <w:r w:rsidR="00262500" w:rsidRPr="009D7299">
        <w:rPr>
          <w:rFonts w:ascii="Times New Roman" w:hAnsi="Times New Roman" w:cs="Times New Roman"/>
          <w:b/>
          <w:u w:val="single"/>
        </w:rPr>
        <w:t>5</w:t>
      </w:r>
      <w:r w:rsidR="00FE1144" w:rsidRPr="009D7299">
        <w:rPr>
          <w:rFonts w:ascii="Times New Roman" w:hAnsi="Times New Roman" w:cs="Times New Roman"/>
          <w:b/>
          <w:u w:val="single"/>
        </w:rPr>
        <w:t>.2022</w:t>
      </w:r>
      <w:r w:rsidR="00A51807" w:rsidRPr="009D7299">
        <w:rPr>
          <w:rFonts w:ascii="Times New Roman" w:hAnsi="Times New Roman" w:cs="Times New Roman"/>
          <w:b/>
          <w:u w:val="single"/>
        </w:rPr>
        <w:t xml:space="preserve"> r.</w:t>
      </w:r>
      <w:r w:rsidR="00A51807" w:rsidRPr="009D7299">
        <w:rPr>
          <w:rFonts w:ascii="Times New Roman" w:hAnsi="Times New Roman" w:cs="Times New Roman"/>
          <w:b/>
        </w:rPr>
        <w:t xml:space="preserve"> </w:t>
      </w:r>
      <w:r w:rsidRPr="009D7299">
        <w:rPr>
          <w:rFonts w:ascii="Times New Roman" w:hAnsi="Times New Roman" w:cs="Times New Roman"/>
        </w:rPr>
        <w:t>w godzinach pracy urzędu,</w:t>
      </w:r>
    </w:p>
    <w:p w:rsidR="006D4122" w:rsidRPr="009D7299" w:rsidRDefault="00CE1A11" w:rsidP="0016440F">
      <w:pPr>
        <w:pStyle w:val="Akapitzlist"/>
        <w:numPr>
          <w:ilvl w:val="1"/>
          <w:numId w:val="32"/>
        </w:numPr>
        <w:spacing w:after="0"/>
        <w:ind w:left="709" w:right="-1" w:hanging="425"/>
        <w:jc w:val="both"/>
        <w:rPr>
          <w:rFonts w:ascii="Times New Roman" w:hAnsi="Times New Roman" w:cs="Times New Roman"/>
          <w:b/>
        </w:rPr>
      </w:pPr>
      <w:r w:rsidRPr="009D7299">
        <w:rPr>
          <w:rFonts w:ascii="Times New Roman" w:hAnsi="Times New Roman" w:cs="Times New Roman"/>
        </w:rPr>
        <w:t>z</w:t>
      </w:r>
      <w:r w:rsidR="00A51807" w:rsidRPr="009D7299">
        <w:rPr>
          <w:rFonts w:ascii="Times New Roman" w:hAnsi="Times New Roman" w:cs="Times New Roman"/>
        </w:rPr>
        <w:t xml:space="preserve">głoszenia należy składać w zamkniętych kopertach z dopiskiem: </w:t>
      </w:r>
      <w:r w:rsidR="00FE1144" w:rsidRPr="009D7299">
        <w:rPr>
          <w:rFonts w:ascii="Times New Roman" w:hAnsi="Times New Roman" w:cs="Times New Roman"/>
          <w:b/>
          <w:u w:val="single"/>
        </w:rPr>
        <w:t xml:space="preserve">„Oferta </w:t>
      </w:r>
      <w:r w:rsidR="00FE1144" w:rsidRPr="005424A0">
        <w:rPr>
          <w:rFonts w:ascii="Times New Roman" w:hAnsi="Times New Roman" w:cs="Times New Roman"/>
          <w:b/>
          <w:u w:val="single"/>
        </w:rPr>
        <w:t xml:space="preserve">pracy nr </w:t>
      </w:r>
      <w:r w:rsidR="005424A0" w:rsidRPr="005424A0">
        <w:rPr>
          <w:rFonts w:ascii="Times New Roman" w:hAnsi="Times New Roman" w:cs="Times New Roman"/>
          <w:b/>
          <w:u w:val="single"/>
        </w:rPr>
        <w:t>9</w:t>
      </w:r>
      <w:r w:rsidR="006D4122" w:rsidRPr="005424A0">
        <w:rPr>
          <w:rFonts w:ascii="Times New Roman" w:hAnsi="Times New Roman" w:cs="Times New Roman"/>
          <w:b/>
          <w:u w:val="single"/>
        </w:rPr>
        <w:t>/202</w:t>
      </w:r>
      <w:r w:rsidR="00FE1144" w:rsidRPr="005424A0">
        <w:rPr>
          <w:rFonts w:ascii="Times New Roman" w:hAnsi="Times New Roman" w:cs="Times New Roman"/>
          <w:b/>
          <w:u w:val="single"/>
        </w:rPr>
        <w:t>2</w:t>
      </w:r>
      <w:r w:rsidR="006D4122" w:rsidRPr="005424A0">
        <w:rPr>
          <w:rFonts w:ascii="Times New Roman" w:hAnsi="Times New Roman" w:cs="Times New Roman"/>
          <w:b/>
          <w:u w:val="single"/>
        </w:rPr>
        <w:t>”</w:t>
      </w:r>
      <w:r w:rsidRPr="005424A0">
        <w:rPr>
          <w:rFonts w:ascii="Times New Roman" w:hAnsi="Times New Roman" w:cs="Times New Roman"/>
        </w:rPr>
        <w:t>,</w:t>
      </w:r>
    </w:p>
    <w:p w:rsidR="006D4122" w:rsidRPr="009D7299" w:rsidRDefault="00CE1A11" w:rsidP="0016440F">
      <w:pPr>
        <w:pStyle w:val="Akapitzlist"/>
        <w:numPr>
          <w:ilvl w:val="1"/>
          <w:numId w:val="32"/>
        </w:numPr>
        <w:spacing w:after="0"/>
        <w:ind w:left="709" w:right="-1" w:hanging="425"/>
        <w:jc w:val="both"/>
        <w:rPr>
          <w:rFonts w:ascii="Times New Roman" w:hAnsi="Times New Roman" w:cs="Times New Roman"/>
          <w:b/>
        </w:rPr>
      </w:pPr>
      <w:r w:rsidRPr="009D7299">
        <w:rPr>
          <w:rFonts w:ascii="Times New Roman" w:eastAsia="Times New Roman" w:hAnsi="Times New Roman" w:cs="Times New Roman"/>
        </w:rPr>
        <w:t>o</w:t>
      </w:r>
      <w:r w:rsidR="006D4122" w:rsidRPr="009D7299">
        <w:rPr>
          <w:rFonts w:ascii="Times New Roman" w:eastAsia="Times New Roman" w:hAnsi="Times New Roman" w:cs="Times New Roman"/>
        </w:rPr>
        <w:t>fertę należy złożyć albo przesłać przesyłką pocztową lub kurierską na adres: Biuro Kadr i Płac Urzędu Miasta Torunia</w:t>
      </w:r>
      <w:r w:rsidR="00C25265" w:rsidRPr="009D7299">
        <w:rPr>
          <w:rFonts w:ascii="Times New Roman" w:eastAsia="Times New Roman" w:hAnsi="Times New Roman" w:cs="Times New Roman"/>
        </w:rPr>
        <w:t>,</w:t>
      </w:r>
      <w:r w:rsidR="006D4122" w:rsidRPr="009D7299">
        <w:rPr>
          <w:rFonts w:ascii="Times New Roman" w:eastAsia="Times New Roman" w:hAnsi="Times New Roman" w:cs="Times New Roman"/>
        </w:rPr>
        <w:t xml:space="preserve"> ul. Wały ge</w:t>
      </w:r>
      <w:r w:rsidRPr="009D7299">
        <w:rPr>
          <w:rFonts w:ascii="Times New Roman" w:eastAsia="Times New Roman" w:hAnsi="Times New Roman" w:cs="Times New Roman"/>
        </w:rPr>
        <w:t>n. Sikorskiego 8, 87-100 Toruń,</w:t>
      </w:r>
    </w:p>
    <w:p w:rsidR="006D4122" w:rsidRPr="009D7299" w:rsidRDefault="00CE1A11" w:rsidP="0016440F">
      <w:pPr>
        <w:pStyle w:val="Akapitzlist"/>
        <w:numPr>
          <w:ilvl w:val="1"/>
          <w:numId w:val="32"/>
        </w:numPr>
        <w:spacing w:after="0"/>
        <w:ind w:left="709" w:right="-1" w:hanging="425"/>
        <w:jc w:val="both"/>
        <w:rPr>
          <w:rFonts w:ascii="Times New Roman" w:hAnsi="Times New Roman" w:cs="Times New Roman"/>
          <w:b/>
        </w:rPr>
      </w:pPr>
      <w:r w:rsidRPr="009D7299">
        <w:rPr>
          <w:rFonts w:ascii="Times New Roman" w:eastAsia="Times New Roman" w:hAnsi="Times New Roman" w:cs="Times New Roman"/>
          <w:b/>
        </w:rPr>
        <w:t>z</w:t>
      </w:r>
      <w:r w:rsidR="006D4122" w:rsidRPr="009D7299">
        <w:rPr>
          <w:rFonts w:ascii="Times New Roman" w:eastAsia="Times New Roman" w:hAnsi="Times New Roman" w:cs="Times New Roman"/>
          <w:b/>
        </w:rPr>
        <w:t xml:space="preserve">a datę złożenia oferty uważa się datę </w:t>
      </w:r>
      <w:r w:rsidRPr="009D7299">
        <w:rPr>
          <w:rFonts w:ascii="Times New Roman" w:eastAsia="Times New Roman" w:hAnsi="Times New Roman" w:cs="Times New Roman"/>
          <w:b/>
        </w:rPr>
        <w:t>wpływu przesyłki do tut. Urzędu</w:t>
      </w:r>
      <w:r w:rsidRPr="009D7299">
        <w:rPr>
          <w:rFonts w:ascii="Times New Roman" w:eastAsia="Times New Roman" w:hAnsi="Times New Roman" w:cs="Times New Roman"/>
        </w:rPr>
        <w:t>,</w:t>
      </w:r>
    </w:p>
    <w:p w:rsidR="006D4122" w:rsidRPr="009D7299" w:rsidRDefault="00CE1A11" w:rsidP="0016440F">
      <w:pPr>
        <w:pStyle w:val="Akapitzlist"/>
        <w:numPr>
          <w:ilvl w:val="1"/>
          <w:numId w:val="32"/>
        </w:numPr>
        <w:spacing w:after="0"/>
        <w:ind w:left="709" w:right="-1" w:hanging="425"/>
        <w:jc w:val="both"/>
        <w:rPr>
          <w:rFonts w:ascii="Times New Roman" w:hAnsi="Times New Roman" w:cs="Times New Roman"/>
          <w:b/>
        </w:rPr>
      </w:pPr>
      <w:r w:rsidRPr="009D7299">
        <w:rPr>
          <w:rFonts w:ascii="Times New Roman" w:eastAsia="Times New Roman" w:hAnsi="Times New Roman" w:cs="Times New Roman"/>
        </w:rPr>
        <w:t>o</w:t>
      </w:r>
      <w:r w:rsidR="006D4122" w:rsidRPr="009D7299">
        <w:rPr>
          <w:rFonts w:ascii="Times New Roman" w:eastAsia="Times New Roman" w:hAnsi="Times New Roman" w:cs="Times New Roman"/>
        </w:rPr>
        <w:t xml:space="preserve"> spełnianiu wymogów formalnych i zakwalifikowaniu się do dalszego etapu postępowania kandydaci będą informowani telefonicznie lub drogą elektro</w:t>
      </w:r>
      <w:r w:rsidRPr="009D7299">
        <w:rPr>
          <w:rFonts w:ascii="Times New Roman" w:eastAsia="Times New Roman" w:hAnsi="Times New Roman" w:cs="Times New Roman"/>
        </w:rPr>
        <w:t>niczną na podany adres e–mail,</w:t>
      </w:r>
    </w:p>
    <w:p w:rsidR="00CB194F" w:rsidRPr="009D7299" w:rsidRDefault="00CE1A11" w:rsidP="0016440F">
      <w:pPr>
        <w:pStyle w:val="Akapitzlist"/>
        <w:numPr>
          <w:ilvl w:val="1"/>
          <w:numId w:val="32"/>
        </w:numPr>
        <w:spacing w:after="0"/>
        <w:ind w:left="709" w:right="-1" w:hanging="425"/>
        <w:jc w:val="both"/>
        <w:rPr>
          <w:rFonts w:ascii="Times New Roman" w:hAnsi="Times New Roman" w:cs="Times New Roman"/>
          <w:b/>
        </w:rPr>
      </w:pPr>
      <w:r w:rsidRPr="009D7299">
        <w:rPr>
          <w:rFonts w:ascii="Times New Roman" w:eastAsia="Times New Roman" w:hAnsi="Times New Roman" w:cs="Times New Roman"/>
        </w:rPr>
        <w:t>z</w:t>
      </w:r>
      <w:r w:rsidR="006D4122" w:rsidRPr="009D7299">
        <w:rPr>
          <w:rFonts w:ascii="Times New Roman" w:eastAsia="Times New Roman" w:hAnsi="Times New Roman" w:cs="Times New Roman"/>
        </w:rPr>
        <w:t xml:space="preserve">głoszenia, które </w:t>
      </w:r>
      <w:r w:rsidR="00CE247D" w:rsidRPr="009D7299">
        <w:rPr>
          <w:rFonts w:ascii="Times New Roman" w:eastAsia="Times New Roman" w:hAnsi="Times New Roman" w:cs="Times New Roman"/>
        </w:rPr>
        <w:t xml:space="preserve">wpłyną po wyznaczonym terminie </w:t>
      </w:r>
      <w:r w:rsidR="006D4122" w:rsidRPr="009D7299">
        <w:rPr>
          <w:rFonts w:ascii="Times New Roman" w:eastAsia="Times New Roman" w:hAnsi="Times New Roman" w:cs="Times New Roman"/>
        </w:rPr>
        <w:t>pozostawia się bez rozpatrzenia.</w:t>
      </w:r>
    </w:p>
    <w:p w:rsidR="00CB194F" w:rsidRPr="009D7299" w:rsidRDefault="00CB194F" w:rsidP="0016440F">
      <w:pPr>
        <w:tabs>
          <w:tab w:val="left" w:pos="992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A51807" w:rsidRPr="009D7299" w:rsidRDefault="00A51807" w:rsidP="0016440F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9D7299">
        <w:rPr>
          <w:rFonts w:ascii="Times New Roman" w:hAnsi="Times New Roman" w:cs="Times New Roman"/>
          <w:b/>
        </w:rPr>
        <w:t>Klauzula informacyjna</w:t>
      </w:r>
    </w:p>
    <w:p w:rsidR="00273B83" w:rsidRPr="009D7299" w:rsidRDefault="00A51807" w:rsidP="0016440F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i/>
        </w:rPr>
      </w:pPr>
      <w:r w:rsidRPr="009D7299">
        <w:rPr>
          <w:rFonts w:ascii="Times New Roman" w:hAnsi="Times New Roman" w:cs="Times New Roman"/>
          <w:i/>
        </w:rPr>
        <w:t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w s</w:t>
      </w:r>
      <w:r w:rsidR="009F0BE4" w:rsidRPr="009D7299">
        <w:rPr>
          <w:rFonts w:ascii="Times New Roman" w:hAnsi="Times New Roman" w:cs="Times New Roman"/>
          <w:i/>
        </w:rPr>
        <w:t xml:space="preserve">prawie ochrony osób fizycznych </w:t>
      </w:r>
      <w:r w:rsidRPr="009D7299">
        <w:rPr>
          <w:rFonts w:ascii="Times New Roman" w:hAnsi="Times New Roman" w:cs="Times New Roman"/>
          <w:i/>
        </w:rPr>
        <w:t xml:space="preserve">w związku </w:t>
      </w:r>
      <w:r w:rsidR="009D7299">
        <w:rPr>
          <w:rFonts w:ascii="Times New Roman" w:hAnsi="Times New Roman" w:cs="Times New Roman"/>
          <w:i/>
        </w:rPr>
        <w:br/>
      </w:r>
      <w:r w:rsidRPr="009D7299">
        <w:rPr>
          <w:rFonts w:ascii="Times New Roman" w:hAnsi="Times New Roman" w:cs="Times New Roman"/>
          <w:i/>
        </w:rPr>
        <w:t>z przetwarzaniem danych osobowych i w sprawie swobodnego przepływu takich danych oraz uchylenia dyrektywy 95/46/WE (ogólne rozporządzenie o ochro</w:t>
      </w:r>
      <w:r w:rsidR="009F0BE4" w:rsidRPr="009D7299">
        <w:rPr>
          <w:rFonts w:ascii="Times New Roman" w:hAnsi="Times New Roman" w:cs="Times New Roman"/>
          <w:i/>
        </w:rPr>
        <w:t xml:space="preserve">nie danych) oraz ustawy z dnia </w:t>
      </w:r>
      <w:r w:rsidRPr="009D7299">
        <w:rPr>
          <w:rFonts w:ascii="Times New Roman" w:hAnsi="Times New Roman" w:cs="Times New Roman"/>
          <w:i/>
        </w:rPr>
        <w:t>26 czerwca 1974 r. Kodeks pracy, ustawy z dnia 21 listopada 2008 r. o pracownikach samorządowych oraz Regulaminu naboru pracowników na wolne stanowiska urzędnicze w Urzędzie Miasta Torunia, stanowiącego załącznik do zarządzenia nr 26 Prezydenta Miasta Toru</w:t>
      </w:r>
      <w:r w:rsidR="009F0BE4" w:rsidRPr="009D7299">
        <w:rPr>
          <w:rFonts w:ascii="Times New Roman" w:hAnsi="Times New Roman" w:cs="Times New Roman"/>
          <w:i/>
        </w:rPr>
        <w:t xml:space="preserve">nia z dnia 25 stycznia 2018 r. </w:t>
      </w:r>
      <w:r w:rsidRPr="009D7299">
        <w:rPr>
          <w:rFonts w:ascii="Times New Roman" w:hAnsi="Times New Roman" w:cs="Times New Roman"/>
          <w:i/>
        </w:rPr>
        <w:t>(z późn. zm.). Dane osobowe będą przekazywane i udostępniane w</w:t>
      </w:r>
      <w:r w:rsidR="009F0BE4" w:rsidRPr="009D7299">
        <w:rPr>
          <w:rFonts w:ascii="Times New Roman" w:hAnsi="Times New Roman" w:cs="Times New Roman"/>
          <w:i/>
        </w:rPr>
        <w:t xml:space="preserve">yłącznie podmiotom uprawnionym </w:t>
      </w:r>
      <w:r w:rsidRPr="009D7299">
        <w:rPr>
          <w:rFonts w:ascii="Times New Roman" w:hAnsi="Times New Roman" w:cs="Times New Roman"/>
          <w:i/>
        </w:rPr>
        <w:t>na podstawie obowiązujących przepisów prawa. Dane osobowe nie będą przekazywane poza obszar Unii Europejskiej. Osobie, której dane dotyczą przysługuje prawo dostęp</w:t>
      </w:r>
      <w:r w:rsidR="009F0BE4" w:rsidRPr="009D7299">
        <w:rPr>
          <w:rFonts w:ascii="Times New Roman" w:hAnsi="Times New Roman" w:cs="Times New Roman"/>
          <w:i/>
        </w:rPr>
        <w:t xml:space="preserve">u do danych, sprostowania ich, </w:t>
      </w:r>
      <w:r w:rsidRPr="009D7299">
        <w:rPr>
          <w:rFonts w:ascii="Times New Roman" w:hAnsi="Times New Roman" w:cs="Times New Roman"/>
          <w:i/>
        </w:rPr>
        <w:t xml:space="preserve">gdy zachodzi taka konieczność, poprawienia danych osobowych, żądania usunięcia lub ograniczenia przetwarzania, do wniesienia sprzeciwu wobec przetwarzania bez wpływu na zgodność z prawem przetwarzania, którego dokonano </w:t>
      </w:r>
      <w:r w:rsidR="009D7299">
        <w:rPr>
          <w:rFonts w:ascii="Times New Roman" w:hAnsi="Times New Roman" w:cs="Times New Roman"/>
          <w:i/>
        </w:rPr>
        <w:br/>
      </w:r>
      <w:r w:rsidRPr="009D7299">
        <w:rPr>
          <w:rFonts w:ascii="Times New Roman" w:hAnsi="Times New Roman" w:cs="Times New Roman"/>
          <w:i/>
        </w:rPr>
        <w:t>na podstawie zgody przed jej cofnięciem. Podanie danych jest warunkiem udziału w rekrutacji, a żądanie usunięcia danych jest równoznaczne z</w:t>
      </w:r>
      <w:r w:rsidR="009F0BE4" w:rsidRPr="009D7299">
        <w:rPr>
          <w:rFonts w:ascii="Times New Roman" w:hAnsi="Times New Roman" w:cs="Times New Roman"/>
          <w:i/>
        </w:rPr>
        <w:t xml:space="preserve"> rezygnacją udziału </w:t>
      </w:r>
      <w:r w:rsidRPr="009D7299">
        <w:rPr>
          <w:rFonts w:ascii="Times New Roman" w:hAnsi="Times New Roman" w:cs="Times New Roman"/>
          <w:i/>
        </w:rPr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w protokole, będą przechowywane przez okres 2 lat, a następnie przekazane do archiwum Urzędu. Dokumenty aplikacyjne pozostałych osób mogą być odbierane osobiście przez zainteresowanych, </w:t>
      </w:r>
      <w:r w:rsidR="009D7299">
        <w:rPr>
          <w:rFonts w:ascii="Times New Roman" w:hAnsi="Times New Roman" w:cs="Times New Roman"/>
          <w:i/>
        </w:rPr>
        <w:br/>
      </w:r>
      <w:r w:rsidRPr="009D7299">
        <w:rPr>
          <w:rFonts w:ascii="Times New Roman" w:hAnsi="Times New Roman" w:cs="Times New Roman"/>
          <w:i/>
        </w:rPr>
        <w:t>w terminie miesiąca po rozstrzygnięciu naboru. Oferty nieodebrane zostaną komisyjnie zniszczone. Zgodnie z art. 15 usta</w:t>
      </w:r>
      <w:r w:rsidR="009F0BE4" w:rsidRPr="009D7299">
        <w:rPr>
          <w:rFonts w:ascii="Times New Roman" w:hAnsi="Times New Roman" w:cs="Times New Roman"/>
          <w:i/>
        </w:rPr>
        <w:t xml:space="preserve">wy z dnia 21 listopada 2008 r. </w:t>
      </w:r>
      <w:r w:rsidRPr="009D7299">
        <w:rPr>
          <w:rFonts w:ascii="Times New Roman" w:hAnsi="Times New Roman" w:cs="Times New Roman"/>
          <w:i/>
        </w:rPr>
        <w:t xml:space="preserve">o pracownikach samorządowych informacje </w:t>
      </w:r>
      <w:r w:rsidR="009D7299">
        <w:rPr>
          <w:rFonts w:ascii="Times New Roman" w:hAnsi="Times New Roman" w:cs="Times New Roman"/>
          <w:i/>
        </w:rPr>
        <w:br/>
      </w:r>
      <w:r w:rsidRPr="009D7299">
        <w:rPr>
          <w:rFonts w:ascii="Times New Roman" w:hAnsi="Times New Roman" w:cs="Times New Roman"/>
          <w:i/>
        </w:rPr>
        <w:t xml:space="preserve">o wynikach naboru zawierające imię, nazwisko oraz miejscowość zamieszkania zostaną upublicznione </w:t>
      </w:r>
      <w:r w:rsidR="009D7299">
        <w:rPr>
          <w:rFonts w:ascii="Times New Roman" w:hAnsi="Times New Roman" w:cs="Times New Roman"/>
          <w:i/>
        </w:rPr>
        <w:br/>
      </w:r>
      <w:r w:rsidRPr="009D7299">
        <w:rPr>
          <w:rFonts w:ascii="Times New Roman" w:hAnsi="Times New Roman" w:cs="Times New Roman"/>
          <w:i/>
        </w:rPr>
        <w:t>na stronie internetowej w</w:t>
      </w:r>
      <w:r w:rsidR="009F0BE4" w:rsidRPr="009D7299">
        <w:rPr>
          <w:rFonts w:ascii="Times New Roman" w:hAnsi="Times New Roman" w:cs="Times New Roman"/>
          <w:i/>
        </w:rPr>
        <w:t xml:space="preserve">ww.bip.torun.pl oraz </w:t>
      </w:r>
      <w:r w:rsidRPr="009D7299">
        <w:rPr>
          <w:rFonts w:ascii="Times New Roman" w:hAnsi="Times New Roman" w:cs="Times New Roman"/>
          <w:i/>
        </w:rPr>
        <w:t xml:space="preserve">na tablicy informacyjnej Urzędu przez okres co najmniej </w:t>
      </w:r>
      <w:r w:rsidR="009D7299">
        <w:rPr>
          <w:rFonts w:ascii="Times New Roman" w:hAnsi="Times New Roman" w:cs="Times New Roman"/>
          <w:i/>
        </w:rPr>
        <w:br/>
      </w:r>
      <w:r w:rsidRPr="009D7299">
        <w:rPr>
          <w:rFonts w:ascii="Times New Roman" w:hAnsi="Times New Roman" w:cs="Times New Roman"/>
          <w:i/>
        </w:rPr>
        <w:t>3 miesięcy. U</w:t>
      </w:r>
      <w:r w:rsidR="009F0BE4" w:rsidRPr="009D7299">
        <w:rPr>
          <w:rFonts w:ascii="Times New Roman" w:hAnsi="Times New Roman" w:cs="Times New Roman"/>
          <w:i/>
        </w:rPr>
        <w:t xml:space="preserve">rząd Miasta Torunia informuje, </w:t>
      </w:r>
      <w:r w:rsidRPr="009D7299">
        <w:rPr>
          <w:rFonts w:ascii="Times New Roman" w:hAnsi="Times New Roman" w:cs="Times New Roman"/>
          <w:i/>
        </w:rPr>
        <w:t>że na niezgodne z prawem przetwarzanie danych przysługuje prawo wniesienia skargi do organu nadzorczego - Prezesa Urzędu Ochrony Danych Osobowych.</w:t>
      </w:r>
    </w:p>
    <w:p w:rsidR="00A51807" w:rsidRDefault="00A51807" w:rsidP="002C1E7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p w:rsidR="009D7299" w:rsidRDefault="009D7299" w:rsidP="002C1E7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p w:rsidR="009D7299" w:rsidRPr="009D7299" w:rsidRDefault="009D7299" w:rsidP="002C1E78">
      <w:pPr>
        <w:pStyle w:val="WW-Tekstpodstawowy3"/>
        <w:spacing w:line="276" w:lineRule="auto"/>
        <w:ind w:left="5103" w:right="0"/>
        <w:jc w:val="center"/>
        <w:rPr>
          <w:b/>
          <w:sz w:val="22"/>
          <w:szCs w:val="22"/>
        </w:rPr>
      </w:pPr>
    </w:p>
    <w:p w:rsidR="00273B83" w:rsidRPr="009D7299" w:rsidRDefault="00FE27E7" w:rsidP="001E3775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</w:rPr>
      </w:pPr>
      <w:r w:rsidRPr="009D7299">
        <w:rPr>
          <w:rFonts w:ascii="Times New Roman" w:hAnsi="Times New Roman" w:cs="Times New Roman"/>
          <w:b/>
        </w:rPr>
        <w:t>Prezydent</w:t>
      </w:r>
      <w:r w:rsidR="00273B83" w:rsidRPr="009D7299">
        <w:rPr>
          <w:rFonts w:ascii="Times New Roman" w:hAnsi="Times New Roman" w:cs="Times New Roman"/>
          <w:b/>
        </w:rPr>
        <w:t xml:space="preserve"> Miasta Torunia</w:t>
      </w:r>
    </w:p>
    <w:p w:rsidR="00B53A3B" w:rsidRPr="009D7299" w:rsidRDefault="00273B83" w:rsidP="001E3775">
      <w:pPr>
        <w:spacing w:after="0" w:line="360" w:lineRule="auto"/>
        <w:ind w:left="5103"/>
        <w:rPr>
          <w:rFonts w:ascii="Times New Roman" w:hAnsi="Times New Roman" w:cs="Times New Roman"/>
          <w:b/>
        </w:rPr>
      </w:pPr>
      <w:r w:rsidRPr="009D7299">
        <w:rPr>
          <w:rFonts w:ascii="Times New Roman" w:hAnsi="Times New Roman" w:cs="Times New Roman"/>
          <w:b/>
        </w:rPr>
        <w:tab/>
        <w:t xml:space="preserve">    </w:t>
      </w:r>
      <w:r w:rsidR="005755D4" w:rsidRPr="009D7299">
        <w:rPr>
          <w:rFonts w:ascii="Times New Roman" w:hAnsi="Times New Roman" w:cs="Times New Roman"/>
          <w:b/>
        </w:rPr>
        <w:t xml:space="preserve">    </w:t>
      </w:r>
      <w:r w:rsidR="00BA075B">
        <w:rPr>
          <w:rFonts w:ascii="Times New Roman" w:hAnsi="Times New Roman" w:cs="Times New Roman"/>
          <w:b/>
        </w:rPr>
        <w:t xml:space="preserve">    (-) </w:t>
      </w:r>
      <w:r w:rsidR="00FE27E7" w:rsidRPr="009D7299">
        <w:rPr>
          <w:rFonts w:ascii="Times New Roman" w:hAnsi="Times New Roman" w:cs="Times New Roman"/>
          <w:b/>
        </w:rPr>
        <w:t>Michał Zaleski</w:t>
      </w:r>
    </w:p>
    <w:sectPr w:rsidR="00B53A3B" w:rsidRPr="009D7299" w:rsidSect="00DB4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113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FE" w:rsidRDefault="006255FE" w:rsidP="00DD6D30">
      <w:pPr>
        <w:spacing w:after="0" w:line="240" w:lineRule="auto"/>
      </w:pPr>
      <w:r>
        <w:separator/>
      </w:r>
    </w:p>
  </w:endnote>
  <w:endnote w:type="continuationSeparator" w:id="0">
    <w:p w:rsidR="006255FE" w:rsidRDefault="006255FE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FE" w:rsidRDefault="006255FE" w:rsidP="00DD6D30">
      <w:pPr>
        <w:spacing w:after="0" w:line="240" w:lineRule="auto"/>
      </w:pPr>
      <w:r>
        <w:separator/>
      </w:r>
    </w:p>
  </w:footnote>
  <w:footnote w:type="continuationSeparator" w:id="0">
    <w:p w:rsidR="006255FE" w:rsidRDefault="006255FE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5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C5D47"/>
    <w:multiLevelType w:val="hybridMultilevel"/>
    <w:tmpl w:val="7DE4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3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32"/>
  </w:num>
  <w:num w:numId="5">
    <w:abstractNumId w:val="21"/>
  </w:num>
  <w:num w:numId="6">
    <w:abstractNumId w:val="2"/>
  </w:num>
  <w:num w:numId="7">
    <w:abstractNumId w:val="28"/>
  </w:num>
  <w:num w:numId="8">
    <w:abstractNumId w:val="16"/>
  </w:num>
  <w:num w:numId="9">
    <w:abstractNumId w:val="12"/>
  </w:num>
  <w:num w:numId="10">
    <w:abstractNumId w:val="31"/>
  </w:num>
  <w:num w:numId="11">
    <w:abstractNumId w:val="34"/>
  </w:num>
  <w:num w:numId="12">
    <w:abstractNumId w:val="3"/>
  </w:num>
  <w:num w:numId="13">
    <w:abstractNumId w:val="30"/>
  </w:num>
  <w:num w:numId="14">
    <w:abstractNumId w:val="7"/>
  </w:num>
  <w:num w:numId="15">
    <w:abstractNumId w:val="25"/>
  </w:num>
  <w:num w:numId="16">
    <w:abstractNumId w:val="10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4"/>
  </w:num>
  <w:num w:numId="24">
    <w:abstractNumId w:val="27"/>
  </w:num>
  <w:num w:numId="25">
    <w:abstractNumId w:val="11"/>
  </w:num>
  <w:num w:numId="26">
    <w:abstractNumId w:val="5"/>
  </w:num>
  <w:num w:numId="27">
    <w:abstractNumId w:val="17"/>
  </w:num>
  <w:num w:numId="28">
    <w:abstractNumId w:val="8"/>
  </w:num>
  <w:num w:numId="29">
    <w:abstractNumId w:val="33"/>
  </w:num>
  <w:num w:numId="30">
    <w:abstractNumId w:val="19"/>
  </w:num>
  <w:num w:numId="31">
    <w:abstractNumId w:val="24"/>
  </w:num>
  <w:num w:numId="32">
    <w:abstractNumId w:val="6"/>
  </w:num>
  <w:num w:numId="33">
    <w:abstractNumId w:val="26"/>
  </w:num>
  <w:num w:numId="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15882"/>
    <w:rsid w:val="000215B5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2112"/>
    <w:rsid w:val="000F54CB"/>
    <w:rsid w:val="000F6E2E"/>
    <w:rsid w:val="000F777F"/>
    <w:rsid w:val="0010335C"/>
    <w:rsid w:val="001039D0"/>
    <w:rsid w:val="0010584A"/>
    <w:rsid w:val="00106E09"/>
    <w:rsid w:val="00107CA1"/>
    <w:rsid w:val="001143DE"/>
    <w:rsid w:val="00114ECC"/>
    <w:rsid w:val="00115F37"/>
    <w:rsid w:val="00131904"/>
    <w:rsid w:val="00136AB5"/>
    <w:rsid w:val="00137518"/>
    <w:rsid w:val="0014310E"/>
    <w:rsid w:val="001552BA"/>
    <w:rsid w:val="00157B83"/>
    <w:rsid w:val="00157D80"/>
    <w:rsid w:val="00162A2F"/>
    <w:rsid w:val="0016440F"/>
    <w:rsid w:val="00166784"/>
    <w:rsid w:val="00175693"/>
    <w:rsid w:val="00196E1D"/>
    <w:rsid w:val="00197B91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775"/>
    <w:rsid w:val="001E3FB8"/>
    <w:rsid w:val="001E42BF"/>
    <w:rsid w:val="001E54F4"/>
    <w:rsid w:val="001F5972"/>
    <w:rsid w:val="0020483E"/>
    <w:rsid w:val="00205E93"/>
    <w:rsid w:val="00213821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500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1964"/>
    <w:rsid w:val="003740F2"/>
    <w:rsid w:val="00374969"/>
    <w:rsid w:val="0038799A"/>
    <w:rsid w:val="00395E56"/>
    <w:rsid w:val="00396BA9"/>
    <w:rsid w:val="003975D3"/>
    <w:rsid w:val="003A1211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430A1"/>
    <w:rsid w:val="00444B50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F1D32"/>
    <w:rsid w:val="004F2E9D"/>
    <w:rsid w:val="0050101D"/>
    <w:rsid w:val="00510172"/>
    <w:rsid w:val="00512AA0"/>
    <w:rsid w:val="005174D7"/>
    <w:rsid w:val="005178F0"/>
    <w:rsid w:val="00523FEC"/>
    <w:rsid w:val="00524735"/>
    <w:rsid w:val="00525E5D"/>
    <w:rsid w:val="005370DB"/>
    <w:rsid w:val="005424A0"/>
    <w:rsid w:val="00543FA9"/>
    <w:rsid w:val="005544E5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15EF"/>
    <w:rsid w:val="00602EEB"/>
    <w:rsid w:val="00611A7A"/>
    <w:rsid w:val="006156D6"/>
    <w:rsid w:val="006179D3"/>
    <w:rsid w:val="00617FEB"/>
    <w:rsid w:val="00623C00"/>
    <w:rsid w:val="006255FE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1ED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6859"/>
    <w:rsid w:val="007629D9"/>
    <w:rsid w:val="0077205B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37496"/>
    <w:rsid w:val="00846EDA"/>
    <w:rsid w:val="00856A05"/>
    <w:rsid w:val="00860083"/>
    <w:rsid w:val="0086467B"/>
    <w:rsid w:val="008667C4"/>
    <w:rsid w:val="00873480"/>
    <w:rsid w:val="00874686"/>
    <w:rsid w:val="0087589D"/>
    <w:rsid w:val="00876BA4"/>
    <w:rsid w:val="00876BE4"/>
    <w:rsid w:val="00877652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6315"/>
    <w:rsid w:val="008E7B1B"/>
    <w:rsid w:val="008F24EE"/>
    <w:rsid w:val="0090013C"/>
    <w:rsid w:val="0091292B"/>
    <w:rsid w:val="0091573A"/>
    <w:rsid w:val="00916F3B"/>
    <w:rsid w:val="009213FB"/>
    <w:rsid w:val="009224D8"/>
    <w:rsid w:val="009376B6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50"/>
    <w:rsid w:val="009B7AE9"/>
    <w:rsid w:val="009C59C9"/>
    <w:rsid w:val="009D7299"/>
    <w:rsid w:val="009E1E63"/>
    <w:rsid w:val="009E2EA3"/>
    <w:rsid w:val="009E3667"/>
    <w:rsid w:val="009F00E5"/>
    <w:rsid w:val="009F0BE4"/>
    <w:rsid w:val="009F670C"/>
    <w:rsid w:val="00A00AE2"/>
    <w:rsid w:val="00A00F02"/>
    <w:rsid w:val="00A04064"/>
    <w:rsid w:val="00A21C03"/>
    <w:rsid w:val="00A228CB"/>
    <w:rsid w:val="00A3612C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B0707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1851"/>
    <w:rsid w:val="00B95D55"/>
    <w:rsid w:val="00B973BC"/>
    <w:rsid w:val="00BA075B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457E"/>
    <w:rsid w:val="00BE6AA1"/>
    <w:rsid w:val="00BF1077"/>
    <w:rsid w:val="00BF1DA8"/>
    <w:rsid w:val="00BF261C"/>
    <w:rsid w:val="00BF39FC"/>
    <w:rsid w:val="00BF5310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64E0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0D93"/>
    <w:rsid w:val="00C83B6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1A11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2791A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E52"/>
    <w:rsid w:val="00D85F31"/>
    <w:rsid w:val="00D86C93"/>
    <w:rsid w:val="00D91919"/>
    <w:rsid w:val="00D92FD4"/>
    <w:rsid w:val="00DA6459"/>
    <w:rsid w:val="00DA697E"/>
    <w:rsid w:val="00DB3AF4"/>
    <w:rsid w:val="00DB41A2"/>
    <w:rsid w:val="00DB424A"/>
    <w:rsid w:val="00DB58F1"/>
    <w:rsid w:val="00DB6651"/>
    <w:rsid w:val="00DB6A51"/>
    <w:rsid w:val="00DC086B"/>
    <w:rsid w:val="00DC14C4"/>
    <w:rsid w:val="00DC5DFB"/>
    <w:rsid w:val="00DC6F8E"/>
    <w:rsid w:val="00DD2CDB"/>
    <w:rsid w:val="00DD454F"/>
    <w:rsid w:val="00DD6D30"/>
    <w:rsid w:val="00DE1255"/>
    <w:rsid w:val="00DE66F1"/>
    <w:rsid w:val="00DF7DFC"/>
    <w:rsid w:val="00E04D9A"/>
    <w:rsid w:val="00E067FD"/>
    <w:rsid w:val="00E10CBD"/>
    <w:rsid w:val="00E2146E"/>
    <w:rsid w:val="00E2309B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190"/>
    <w:rsid w:val="00F84B42"/>
    <w:rsid w:val="00F852C0"/>
    <w:rsid w:val="00F86612"/>
    <w:rsid w:val="00F866D5"/>
    <w:rsid w:val="00F86FCE"/>
    <w:rsid w:val="00F87D48"/>
    <w:rsid w:val="00F97248"/>
    <w:rsid w:val="00FB128F"/>
    <w:rsid w:val="00FB1982"/>
    <w:rsid w:val="00FB1F86"/>
    <w:rsid w:val="00FB2A2D"/>
    <w:rsid w:val="00FB4387"/>
    <w:rsid w:val="00FC3158"/>
    <w:rsid w:val="00FC6612"/>
    <w:rsid w:val="00FD5BBB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D751-0E79-4480-BA77-6A3EECA7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1929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</cp:lastModifiedBy>
  <cp:revision>62</cp:revision>
  <cp:lastPrinted>2022-05-06T08:53:00Z</cp:lastPrinted>
  <dcterms:created xsi:type="dcterms:W3CDTF">2022-02-02T12:51:00Z</dcterms:created>
  <dcterms:modified xsi:type="dcterms:W3CDTF">2022-05-06T14:14:00Z</dcterms:modified>
</cp:coreProperties>
</file>