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2B1416">
        <w:rPr>
          <w:rFonts w:ascii="Times New Roman" w:hAnsi="Times New Roman"/>
          <w:b/>
          <w:sz w:val="24"/>
          <w:szCs w:val="24"/>
        </w:rPr>
        <w:t xml:space="preserve"> 69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2B1416">
        <w:rPr>
          <w:rFonts w:ascii="Times New Roman" w:hAnsi="Times New Roman"/>
          <w:b/>
          <w:sz w:val="24"/>
          <w:szCs w:val="24"/>
        </w:rPr>
        <w:t xml:space="preserve"> 10.03.</w:t>
      </w:r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CB1EE9">
        <w:rPr>
          <w:rFonts w:ascii="Times New Roman" w:hAnsi="Times New Roman"/>
          <w:b/>
          <w:sz w:val="24"/>
          <w:szCs w:val="24"/>
        </w:rPr>
        <w:t xml:space="preserve">Biura Obsługi Urzędu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5715EC">
        <w:t>1</w:t>
      </w:r>
      <w:r>
        <w:t xml:space="preserve"> r. poz. </w:t>
      </w:r>
      <w:r w:rsidRPr="009A230F">
        <w:t>13</w:t>
      </w:r>
      <w:r>
        <w:t>72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CB1EE9">
        <w:t>225</w:t>
      </w:r>
      <w:r w:rsidRPr="009A230F">
        <w:t xml:space="preserve"> Pr</w:t>
      </w:r>
      <w:r>
        <w:t xml:space="preserve">ezydenta Miasta Torunia z dnia </w:t>
      </w:r>
      <w:r w:rsidR="00CB1EE9">
        <w:t xml:space="preserve">31 sierpnia </w:t>
      </w:r>
      <w:r>
        <w:t xml:space="preserve"> </w:t>
      </w:r>
      <w:r w:rsidR="00B97E96">
        <w:t xml:space="preserve">                </w:t>
      </w:r>
      <w:r w:rsidRPr="009A230F">
        <w:t>20</w:t>
      </w:r>
      <w:r w:rsidR="00B97E96">
        <w:t>21</w:t>
      </w:r>
      <w:r w:rsidRPr="009A230F">
        <w:t xml:space="preserve"> r. w sprawie ustalenia wewnętrznej struktury organizacyjnej i szczegółowego zakresu działania </w:t>
      </w:r>
      <w:r w:rsidR="00CB1EE9">
        <w:t>Biura Obsługi Urzędu w</w:t>
      </w:r>
      <w:r>
        <w:t xml:space="preserve"> Urzędzie Miasta Torunia, w </w:t>
      </w:r>
      <w:r w:rsidRPr="009A230F">
        <w:t xml:space="preserve">§ </w:t>
      </w:r>
      <w:r w:rsidR="005715EC">
        <w:t>5</w:t>
      </w:r>
      <w:r w:rsidRPr="009A230F">
        <w:t xml:space="preserve"> </w:t>
      </w:r>
      <w:r>
        <w:t xml:space="preserve">ust. </w:t>
      </w:r>
      <w:r w:rsidR="00CB1EE9">
        <w:t>2</w:t>
      </w:r>
      <w:r>
        <w:t xml:space="preserve"> </w:t>
      </w:r>
      <w:r w:rsidR="005715EC">
        <w:t xml:space="preserve">dodaje się </w:t>
      </w:r>
      <w:r>
        <w:t>pkt</w:t>
      </w:r>
      <w:r w:rsidR="00CB1EE9">
        <w:t xml:space="preserve"> 4a)</w:t>
      </w:r>
      <w:r w:rsidR="005715EC">
        <w:t xml:space="preserve"> </w:t>
      </w:r>
      <w:r w:rsidR="00FA77E1">
        <w:t xml:space="preserve">                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CB1EE9">
        <w:rPr>
          <w:rFonts w:ascii="Times New Roman" w:hAnsi="Times New Roman" w:cs="Times New Roman"/>
          <w:sz w:val="24"/>
          <w:szCs w:val="24"/>
        </w:rPr>
        <w:t>4</w:t>
      </w:r>
      <w:r w:rsidR="00C33F15">
        <w:rPr>
          <w:rFonts w:ascii="Times New Roman" w:hAnsi="Times New Roman" w:cs="Times New Roman"/>
          <w:sz w:val="24"/>
          <w:szCs w:val="24"/>
        </w:rPr>
        <w:t xml:space="preserve">a) </w:t>
      </w:r>
      <w:r w:rsidR="00FA77E1">
        <w:rPr>
          <w:rFonts w:ascii="Times New Roman" w:hAnsi="Times New Roman" w:cs="Times New Roman"/>
          <w:sz w:val="24"/>
          <w:szCs w:val="24"/>
        </w:rPr>
        <w:t xml:space="preserve">dokonywanie </w:t>
      </w:r>
      <w:r w:rsidR="00CB1EE9">
        <w:rPr>
          <w:rFonts w:ascii="Times New Roman" w:hAnsi="Times New Roman" w:cs="Times New Roman"/>
          <w:sz w:val="24"/>
          <w:szCs w:val="24"/>
        </w:rPr>
        <w:t>zakup</w:t>
      </w:r>
      <w:r w:rsidR="00FA77E1">
        <w:rPr>
          <w:rFonts w:ascii="Times New Roman" w:hAnsi="Times New Roman" w:cs="Times New Roman"/>
          <w:sz w:val="24"/>
          <w:szCs w:val="24"/>
        </w:rPr>
        <w:t>ów</w:t>
      </w:r>
      <w:r w:rsidR="00CB1EE9">
        <w:rPr>
          <w:rFonts w:ascii="Times New Roman" w:hAnsi="Times New Roman" w:cs="Times New Roman"/>
          <w:sz w:val="24"/>
          <w:szCs w:val="24"/>
        </w:rPr>
        <w:t xml:space="preserve"> i pozyskiwanie darów ze zbiórek</w:t>
      </w:r>
      <w:r w:rsidR="0036741F">
        <w:rPr>
          <w:rFonts w:ascii="Times New Roman" w:hAnsi="Times New Roman" w:cs="Times New Roman"/>
          <w:sz w:val="24"/>
          <w:szCs w:val="24"/>
        </w:rPr>
        <w:t xml:space="preserve"> na</w:t>
      </w:r>
      <w:r w:rsidR="00CB1EE9">
        <w:rPr>
          <w:rFonts w:ascii="Times New Roman" w:hAnsi="Times New Roman" w:cs="Times New Roman"/>
          <w:sz w:val="24"/>
          <w:szCs w:val="24"/>
        </w:rPr>
        <w:t xml:space="preserve"> potrzeb</w:t>
      </w:r>
      <w:r w:rsidR="0036741F">
        <w:rPr>
          <w:rFonts w:ascii="Times New Roman" w:hAnsi="Times New Roman" w:cs="Times New Roman"/>
          <w:sz w:val="24"/>
          <w:szCs w:val="24"/>
        </w:rPr>
        <w:t>y</w:t>
      </w:r>
      <w:r w:rsidR="00CB1EE9">
        <w:rPr>
          <w:rFonts w:ascii="Times New Roman" w:hAnsi="Times New Roman" w:cs="Times New Roman"/>
          <w:sz w:val="24"/>
          <w:szCs w:val="24"/>
        </w:rPr>
        <w:t xml:space="preserve"> miasta partnerskiego Łuck</w:t>
      </w:r>
      <w:r w:rsidR="008E2537">
        <w:rPr>
          <w:rFonts w:ascii="Times New Roman" w:hAnsi="Times New Roman" w:cs="Times New Roman"/>
          <w:sz w:val="24"/>
          <w:szCs w:val="24"/>
        </w:rPr>
        <w:t xml:space="preserve">, w związku z konfliktem  zbrojnym na Ukrainie </w:t>
      </w:r>
      <w:r w:rsidR="00CB1EE9">
        <w:rPr>
          <w:rFonts w:ascii="Times New Roman" w:hAnsi="Times New Roman" w:cs="Times New Roman"/>
          <w:sz w:val="24"/>
          <w:szCs w:val="24"/>
        </w:rPr>
        <w:t xml:space="preserve"> oraz zapewnienie </w:t>
      </w:r>
      <w:r w:rsidR="00007824">
        <w:rPr>
          <w:rFonts w:ascii="Times New Roman" w:hAnsi="Times New Roman" w:cs="Times New Roman"/>
          <w:sz w:val="24"/>
          <w:szCs w:val="24"/>
        </w:rPr>
        <w:t>w</w:t>
      </w:r>
      <w:r w:rsidR="008E2537">
        <w:rPr>
          <w:rFonts w:ascii="Times New Roman" w:hAnsi="Times New Roman" w:cs="Times New Roman"/>
          <w:sz w:val="24"/>
          <w:szCs w:val="24"/>
        </w:rPr>
        <w:t>e</w:t>
      </w:r>
      <w:r w:rsidR="00007824">
        <w:rPr>
          <w:rFonts w:ascii="Times New Roman" w:hAnsi="Times New Roman" w:cs="Times New Roman"/>
          <w:sz w:val="24"/>
          <w:szCs w:val="24"/>
        </w:rPr>
        <w:t xml:space="preserve"> współpracy z Wydziałem Gospodarki Komunalnej</w:t>
      </w:r>
      <w:r w:rsidR="00AD5594">
        <w:rPr>
          <w:rFonts w:ascii="Times New Roman" w:hAnsi="Times New Roman" w:cs="Times New Roman"/>
          <w:sz w:val="24"/>
          <w:szCs w:val="24"/>
        </w:rPr>
        <w:t>,</w:t>
      </w:r>
      <w:r w:rsidR="00007824">
        <w:rPr>
          <w:rFonts w:ascii="Times New Roman" w:hAnsi="Times New Roman" w:cs="Times New Roman"/>
          <w:sz w:val="24"/>
          <w:szCs w:val="24"/>
        </w:rPr>
        <w:t xml:space="preserve"> </w:t>
      </w:r>
      <w:r w:rsidR="00CB1EE9">
        <w:rPr>
          <w:rFonts w:ascii="Times New Roman" w:hAnsi="Times New Roman" w:cs="Times New Roman"/>
          <w:sz w:val="24"/>
          <w:szCs w:val="24"/>
        </w:rPr>
        <w:t>transport</w:t>
      </w:r>
      <w:r w:rsidR="00AD5594">
        <w:rPr>
          <w:rFonts w:ascii="Times New Roman" w:hAnsi="Times New Roman" w:cs="Times New Roman"/>
          <w:sz w:val="24"/>
          <w:szCs w:val="24"/>
        </w:rPr>
        <w:t>u</w:t>
      </w:r>
      <w:r w:rsidR="00CB1EE9">
        <w:rPr>
          <w:rFonts w:ascii="Times New Roman" w:hAnsi="Times New Roman" w:cs="Times New Roman"/>
          <w:sz w:val="24"/>
          <w:szCs w:val="24"/>
        </w:rPr>
        <w:t xml:space="preserve"> </w:t>
      </w:r>
      <w:r w:rsidR="008E2537">
        <w:rPr>
          <w:rFonts w:ascii="Times New Roman" w:hAnsi="Times New Roman" w:cs="Times New Roman"/>
          <w:sz w:val="24"/>
          <w:szCs w:val="24"/>
        </w:rPr>
        <w:t>zg</w:t>
      </w:r>
      <w:r w:rsidR="00007824">
        <w:rPr>
          <w:rFonts w:ascii="Times New Roman" w:hAnsi="Times New Roman" w:cs="Times New Roman"/>
          <w:sz w:val="24"/>
          <w:szCs w:val="24"/>
        </w:rPr>
        <w:t xml:space="preserve">romadzonych przedmiotów do </w:t>
      </w:r>
      <w:r w:rsidR="0036741F">
        <w:rPr>
          <w:rFonts w:ascii="Times New Roman" w:hAnsi="Times New Roman" w:cs="Times New Roman"/>
          <w:sz w:val="24"/>
          <w:szCs w:val="24"/>
        </w:rPr>
        <w:t xml:space="preserve">miasta partnerskiego </w:t>
      </w:r>
      <w:r w:rsidR="00007824">
        <w:rPr>
          <w:rFonts w:ascii="Times New Roman" w:hAnsi="Times New Roman" w:cs="Times New Roman"/>
          <w:sz w:val="24"/>
          <w:szCs w:val="24"/>
        </w:rPr>
        <w:t>Łucka</w:t>
      </w:r>
      <w:r w:rsidR="0036741F">
        <w:rPr>
          <w:rFonts w:ascii="Times New Roman" w:hAnsi="Times New Roman" w:cs="Times New Roman"/>
          <w:sz w:val="24"/>
          <w:szCs w:val="24"/>
        </w:rPr>
        <w:t xml:space="preserve"> z Ukrainy</w:t>
      </w:r>
      <w:r w:rsidR="00007824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C33F15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007824">
        <w:t>Biura Obsługi Urzędu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2B1416">
        <w:t>10.03.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E4" w:rsidRDefault="00B411E4" w:rsidP="003C6E38">
      <w:pPr>
        <w:spacing w:after="0" w:line="240" w:lineRule="auto"/>
      </w:pPr>
      <w:r>
        <w:separator/>
      </w:r>
    </w:p>
  </w:endnote>
  <w:endnote w:type="continuationSeparator" w:id="0">
    <w:p w:rsidR="00B411E4" w:rsidRDefault="00B411E4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E4" w:rsidRDefault="00B411E4" w:rsidP="003C6E38">
      <w:pPr>
        <w:spacing w:after="0" w:line="240" w:lineRule="auto"/>
      </w:pPr>
      <w:r>
        <w:separator/>
      </w:r>
    </w:p>
  </w:footnote>
  <w:footnote w:type="continuationSeparator" w:id="0">
    <w:p w:rsidR="00B411E4" w:rsidRDefault="00B411E4" w:rsidP="003C6E38">
      <w:pPr>
        <w:spacing w:after="0" w:line="240" w:lineRule="auto"/>
      </w:pPr>
      <w:r>
        <w:continuationSeparator/>
      </w:r>
    </w:p>
  </w:footnote>
  <w:footnote w:id="1">
    <w:p w:rsidR="003C6E38" w:rsidRPr="009A230F" w:rsidRDefault="003C6E38" w:rsidP="003C6E38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anę tekstu jednolitego ustawy ogłoszono w Dz. U. z  z 2021 r. poz. 1834</w:t>
      </w:r>
    </w:p>
  </w:footnote>
  <w:footnote w:id="2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oraz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7824"/>
    <w:rsid w:val="001669DE"/>
    <w:rsid w:val="00212B36"/>
    <w:rsid w:val="002B1416"/>
    <w:rsid w:val="002E5D68"/>
    <w:rsid w:val="0036741F"/>
    <w:rsid w:val="003C6E38"/>
    <w:rsid w:val="004131B4"/>
    <w:rsid w:val="005656BC"/>
    <w:rsid w:val="005715EC"/>
    <w:rsid w:val="005961FF"/>
    <w:rsid w:val="00705144"/>
    <w:rsid w:val="00742E74"/>
    <w:rsid w:val="007C677F"/>
    <w:rsid w:val="008521CF"/>
    <w:rsid w:val="008E2537"/>
    <w:rsid w:val="009410BB"/>
    <w:rsid w:val="00A822E3"/>
    <w:rsid w:val="00AD5594"/>
    <w:rsid w:val="00AD7941"/>
    <w:rsid w:val="00AF50C2"/>
    <w:rsid w:val="00B411E4"/>
    <w:rsid w:val="00B97E96"/>
    <w:rsid w:val="00C33F15"/>
    <w:rsid w:val="00CB1EE9"/>
    <w:rsid w:val="00D921BD"/>
    <w:rsid w:val="00F14142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4370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0B2F-F0FD-4931-B23A-CD8F2EF3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2022-03-08T10:15:00Z</cp:lastPrinted>
  <dcterms:created xsi:type="dcterms:W3CDTF">2022-03-11T10:03:00Z</dcterms:created>
  <dcterms:modified xsi:type="dcterms:W3CDTF">2022-03-11T10:03:00Z</dcterms:modified>
</cp:coreProperties>
</file>