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C77EE5">
        <w:rPr>
          <w:rFonts w:ascii="Times New Roman" w:hAnsi="Times New Roman"/>
          <w:b/>
          <w:sz w:val="24"/>
          <w:szCs w:val="24"/>
        </w:rPr>
        <w:t xml:space="preserve"> 129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77EE5">
        <w:rPr>
          <w:rFonts w:ascii="Times New Roman" w:hAnsi="Times New Roman"/>
          <w:b/>
          <w:sz w:val="24"/>
          <w:szCs w:val="24"/>
        </w:rPr>
        <w:t xml:space="preserve">19 kwietnia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202</w:t>
      </w:r>
      <w:r w:rsidR="006F231F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 Księgowości 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6F231F">
        <w:t>2</w:t>
      </w:r>
      <w:r>
        <w:t xml:space="preserve"> r. poz. </w:t>
      </w:r>
      <w:r w:rsidR="006F231F">
        <w:t>559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826245" w:rsidRDefault="003C6E38" w:rsidP="003C6E38">
      <w:pPr>
        <w:pStyle w:val="Standard"/>
        <w:ind w:right="-1"/>
        <w:jc w:val="both"/>
      </w:pPr>
      <w:r>
        <w:t>§ 1. W załączniku nr 1 do zarządzenia nr 336</w:t>
      </w:r>
      <w:r w:rsidRPr="009A230F">
        <w:t xml:space="preserve"> Pr</w:t>
      </w:r>
      <w:r>
        <w:t xml:space="preserve">ezydenta Miasta Torunia z dnia </w:t>
      </w:r>
      <w:r w:rsidRPr="009A230F">
        <w:t>1</w:t>
      </w:r>
      <w:r>
        <w:t>8</w:t>
      </w:r>
      <w:r w:rsidRPr="009A230F">
        <w:t xml:space="preserve"> </w:t>
      </w:r>
      <w:r>
        <w:t xml:space="preserve">października </w:t>
      </w:r>
      <w:r w:rsidRPr="009A230F">
        <w:t xml:space="preserve">2019 r. w sprawie ustalenia wewnętrznej struktury organizacyjnej i szczegółowego zakresu działania </w:t>
      </w:r>
      <w:r>
        <w:t>Wydziału Księgowości w Urzędzie Miasta Torunia</w:t>
      </w:r>
      <w:r>
        <w:rPr>
          <w:rStyle w:val="Odwoanieprzypisudolnego"/>
        </w:rPr>
        <w:footnoteReference w:id="3"/>
      </w:r>
      <w:r>
        <w:t xml:space="preserve">, w </w:t>
      </w:r>
      <w:r w:rsidRPr="009A230F">
        <w:t>§ 3</w:t>
      </w:r>
      <w:r w:rsidR="00826245">
        <w:t>:</w:t>
      </w:r>
    </w:p>
    <w:p w:rsidR="00826245" w:rsidRDefault="00826245" w:rsidP="00826245">
      <w:pPr>
        <w:pStyle w:val="Standard"/>
        <w:numPr>
          <w:ilvl w:val="0"/>
          <w:numId w:val="1"/>
        </w:numPr>
        <w:ind w:right="-1"/>
        <w:jc w:val="both"/>
      </w:pPr>
      <w:r>
        <w:t xml:space="preserve">w </w:t>
      </w:r>
      <w:r w:rsidR="003C6E38" w:rsidRPr="009A230F">
        <w:t xml:space="preserve"> </w:t>
      </w:r>
      <w:r w:rsidR="003C6E38">
        <w:t xml:space="preserve">ust. 1 pkt </w:t>
      </w:r>
      <w:r>
        <w:t xml:space="preserve">2) oraz pkt  </w:t>
      </w:r>
      <w:r w:rsidR="003C6E38">
        <w:t>3</w:t>
      </w:r>
      <w:r>
        <w:t>)</w:t>
      </w:r>
      <w:r w:rsidR="003C6E38">
        <w:t xml:space="preserve"> otrzymuj</w:t>
      </w:r>
      <w:r>
        <w:t>ą</w:t>
      </w:r>
      <w:r w:rsidR="003C6E38">
        <w:t xml:space="preserve"> brzmienie:</w:t>
      </w:r>
    </w:p>
    <w:p w:rsidR="003C6E38" w:rsidRPr="009A230F" w:rsidRDefault="00826245" w:rsidP="00826245">
      <w:pPr>
        <w:pStyle w:val="Standard"/>
        <w:ind w:right="-1"/>
        <w:jc w:val="both"/>
      </w:pPr>
      <w:r>
        <w:t>„2)</w:t>
      </w:r>
      <w:r w:rsidR="003C6E38">
        <w:t xml:space="preserve"> </w:t>
      </w:r>
      <w:r w:rsidR="003C6E38" w:rsidRPr="009A230F">
        <w:t xml:space="preserve"> </w:t>
      </w:r>
      <w:r>
        <w:t>pracownicy Referatu Ewidencji Wydatków (liczba stanowisk urzędniczych 8);</w:t>
      </w:r>
    </w:p>
    <w:p w:rsidR="003C6E38" w:rsidRPr="0055135C" w:rsidRDefault="00826245" w:rsidP="003C6E38">
      <w:pPr>
        <w:pStyle w:val="Bezodstpw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E38">
        <w:rPr>
          <w:rFonts w:ascii="Times New Roman" w:hAnsi="Times New Roman"/>
          <w:sz w:val="24"/>
          <w:szCs w:val="24"/>
        </w:rPr>
        <w:t>3</w:t>
      </w:r>
      <w:r w:rsidR="003C6E38" w:rsidRPr="009A230F">
        <w:rPr>
          <w:rFonts w:ascii="Times New Roman" w:hAnsi="Times New Roman"/>
          <w:sz w:val="24"/>
          <w:szCs w:val="24"/>
        </w:rPr>
        <w:t xml:space="preserve">) pracownicy </w:t>
      </w:r>
      <w:r w:rsidR="003C6E38">
        <w:rPr>
          <w:rFonts w:ascii="Times New Roman" w:hAnsi="Times New Roman"/>
          <w:sz w:val="24"/>
          <w:szCs w:val="24"/>
        </w:rPr>
        <w:t>Referatu Ewidencji Dochodów i Obsługi Kas</w:t>
      </w:r>
      <w:r w:rsidR="003C6E38" w:rsidRPr="009A230F">
        <w:rPr>
          <w:rFonts w:ascii="Times New Roman" w:hAnsi="Times New Roman"/>
          <w:sz w:val="24"/>
          <w:szCs w:val="24"/>
        </w:rPr>
        <w:t xml:space="preserve"> (</w:t>
      </w:r>
      <w:r w:rsidR="003C6E38">
        <w:rPr>
          <w:rFonts w:ascii="Times New Roman" w:hAnsi="Times New Roman"/>
          <w:sz w:val="24"/>
          <w:szCs w:val="24"/>
        </w:rPr>
        <w:t xml:space="preserve">liczba stanowisk urzędniczych: </w:t>
      </w:r>
      <w:r>
        <w:rPr>
          <w:rFonts w:ascii="Times New Roman" w:hAnsi="Times New Roman"/>
          <w:sz w:val="24"/>
          <w:szCs w:val="24"/>
        </w:rPr>
        <w:t>9</w:t>
      </w:r>
      <w:r w:rsidR="003C6E38">
        <w:rPr>
          <w:rFonts w:ascii="Times New Roman" w:hAnsi="Times New Roman"/>
          <w:sz w:val="24"/>
          <w:szCs w:val="24"/>
        </w:rPr>
        <w:t xml:space="preserve">; </w:t>
      </w:r>
      <w:r w:rsidR="003C6E38" w:rsidRPr="009A230F">
        <w:rPr>
          <w:rFonts w:ascii="Times New Roman" w:hAnsi="Times New Roman"/>
          <w:sz w:val="24"/>
          <w:szCs w:val="24"/>
        </w:rPr>
        <w:t xml:space="preserve">liczba stanowisk pomocniczych </w:t>
      </w:r>
      <w:r w:rsidR="003C6E38">
        <w:rPr>
          <w:rFonts w:ascii="Times New Roman" w:hAnsi="Times New Roman"/>
          <w:sz w:val="24"/>
          <w:szCs w:val="24"/>
        </w:rPr>
        <w:t>i obsługi: 3)</w:t>
      </w:r>
      <w:r>
        <w:rPr>
          <w:rFonts w:ascii="Times New Roman" w:hAnsi="Times New Roman"/>
          <w:sz w:val="24"/>
          <w:szCs w:val="24"/>
        </w:rPr>
        <w:t>”</w:t>
      </w:r>
      <w:r w:rsidR="003C6E38">
        <w:rPr>
          <w:rFonts w:ascii="Times New Roman" w:hAnsi="Times New Roman"/>
          <w:sz w:val="24"/>
          <w:szCs w:val="24"/>
        </w:rPr>
        <w:t>;</w:t>
      </w:r>
    </w:p>
    <w:p w:rsidR="00826245" w:rsidRDefault="00826245" w:rsidP="00826245">
      <w:pPr>
        <w:pStyle w:val="Normalny1"/>
        <w:numPr>
          <w:ilvl w:val="0"/>
          <w:numId w:val="1"/>
        </w:numPr>
        <w:jc w:val="both"/>
      </w:pPr>
      <w:r>
        <w:t>ust.2 otrzymuje brzmienie:</w:t>
      </w:r>
    </w:p>
    <w:p w:rsidR="00826245" w:rsidRDefault="00826245" w:rsidP="00826245">
      <w:pPr>
        <w:pStyle w:val="Normalny1"/>
        <w:jc w:val="both"/>
      </w:pPr>
      <w:r>
        <w:t>„2. Liczba etatów w wydziale wynosi: 21,5.”.</w:t>
      </w:r>
    </w:p>
    <w:p w:rsidR="00826245" w:rsidRPr="009A230F" w:rsidRDefault="00826245" w:rsidP="00826245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>Wydziału Księgowości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826245">
        <w:t>podpisania</w:t>
      </w:r>
      <w:r w:rsidRPr="009A230F">
        <w:t xml:space="preserve">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5664" w:right="-1" w:firstLine="708"/>
        <w:jc w:val="both"/>
        <w:rPr>
          <w:b/>
        </w:rPr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</w:pP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7B" w:rsidRDefault="0032347B" w:rsidP="003C6E38">
      <w:pPr>
        <w:spacing w:after="0" w:line="240" w:lineRule="auto"/>
      </w:pPr>
      <w:r>
        <w:separator/>
      </w:r>
    </w:p>
  </w:endnote>
  <w:endnote w:type="continuationSeparator" w:id="0">
    <w:p w:rsidR="0032347B" w:rsidRDefault="0032347B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7B" w:rsidRDefault="0032347B" w:rsidP="003C6E38">
      <w:pPr>
        <w:spacing w:after="0" w:line="240" w:lineRule="auto"/>
      </w:pPr>
      <w:r>
        <w:separator/>
      </w:r>
    </w:p>
  </w:footnote>
  <w:footnote w:type="continuationSeparator" w:id="0">
    <w:p w:rsidR="0032347B" w:rsidRDefault="0032347B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202</w:t>
      </w:r>
      <w:r w:rsidR="006F231F">
        <w:rPr>
          <w:sz w:val="18"/>
          <w:szCs w:val="18"/>
        </w:rPr>
        <w:t>2</w:t>
      </w:r>
      <w:r>
        <w:rPr>
          <w:sz w:val="18"/>
          <w:szCs w:val="18"/>
        </w:rPr>
        <w:t xml:space="preserve"> r. poz. </w:t>
      </w:r>
      <w:r w:rsidR="006F231F">
        <w:rPr>
          <w:sz w:val="18"/>
          <w:szCs w:val="18"/>
        </w:rPr>
        <w:t>583.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>, nr 222 z dnia 31 sierpnia 2021 r.</w:t>
      </w:r>
      <w:r w:rsidR="006F231F">
        <w:rPr>
          <w:sz w:val="18"/>
          <w:szCs w:val="18"/>
        </w:rPr>
        <w:t>,</w:t>
      </w:r>
      <w:r>
        <w:rPr>
          <w:sz w:val="18"/>
          <w:szCs w:val="18"/>
        </w:rPr>
        <w:t xml:space="preserve"> nr 290 z dnia 18 listopada </w:t>
      </w:r>
      <w:r>
        <w:rPr>
          <w:sz w:val="18"/>
          <w:szCs w:val="18"/>
        </w:rPr>
        <w:br/>
        <w:t>2021 r.</w:t>
      </w:r>
      <w:r w:rsidR="006F231F">
        <w:rPr>
          <w:sz w:val="18"/>
          <w:szCs w:val="18"/>
        </w:rPr>
        <w:t xml:space="preserve">, nr 7 z dnia 13 stycznia 2022 r., nr 39 z dnia 24 lutego 2022 r. oraz nr 62 z dnia 10 marca 2022 r. </w:t>
      </w:r>
      <w:r>
        <w:rPr>
          <w:sz w:val="18"/>
          <w:szCs w:val="18"/>
        </w:rPr>
        <w:t xml:space="preserve"> </w:t>
      </w:r>
    </w:p>
  </w:footnote>
  <w:footnote w:id="3">
    <w:p w:rsidR="003C6E38" w:rsidRDefault="003C6E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>mi Prezydenta Miasta Torunia</w:t>
      </w:r>
      <w:r>
        <w:rPr>
          <w:sz w:val="18"/>
          <w:szCs w:val="18"/>
        </w:rPr>
        <w:t xml:space="preserve"> nr 164 z dnia 26 lipca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B04"/>
    <w:multiLevelType w:val="hybridMultilevel"/>
    <w:tmpl w:val="23C8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32347B"/>
    <w:rsid w:val="00372BAF"/>
    <w:rsid w:val="003C6E38"/>
    <w:rsid w:val="00676505"/>
    <w:rsid w:val="006F231F"/>
    <w:rsid w:val="00742E74"/>
    <w:rsid w:val="00771241"/>
    <w:rsid w:val="00826245"/>
    <w:rsid w:val="009410BB"/>
    <w:rsid w:val="00B82AA6"/>
    <w:rsid w:val="00C77EE5"/>
    <w:rsid w:val="00EF1D9B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D965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115B-1799-410E-9A31-1442B38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2021-12-10T09:01:00Z</cp:lastPrinted>
  <dcterms:created xsi:type="dcterms:W3CDTF">2022-04-19T09:59:00Z</dcterms:created>
  <dcterms:modified xsi:type="dcterms:W3CDTF">2022-04-19T10:00:00Z</dcterms:modified>
</cp:coreProperties>
</file>