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CBA5" w14:textId="308DC8C2" w:rsidR="00475785" w:rsidRDefault="00475785" w:rsidP="00475785">
      <w:pPr>
        <w:ind w:left="2124" w:firstLine="708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ZARZĄDZENIE NR </w:t>
      </w:r>
      <w:r w:rsidR="00CF6505">
        <w:rPr>
          <w:rFonts w:cs="Lucida Sans Unicode"/>
          <w:b/>
          <w:sz w:val="24"/>
          <w:szCs w:val="24"/>
        </w:rPr>
        <w:t>132</w:t>
      </w:r>
    </w:p>
    <w:p w14:paraId="2CD82AC5" w14:textId="77777777" w:rsidR="00475785" w:rsidRDefault="00475785" w:rsidP="00475785">
      <w:pPr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PREZYDENTA MIASTA TORUNIA</w:t>
      </w:r>
    </w:p>
    <w:p w14:paraId="7BED9963" w14:textId="13FC1DB8" w:rsidR="00475785" w:rsidRDefault="00475785" w:rsidP="00475785">
      <w:pPr>
        <w:jc w:val="center"/>
        <w:rPr>
          <w:rFonts w:cs="Lucida Sans Unicode"/>
          <w:b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z dnia </w:t>
      </w:r>
      <w:r w:rsidR="00CF6505">
        <w:rPr>
          <w:rFonts w:cs="Lucida Sans Unicode"/>
          <w:sz w:val="24"/>
          <w:szCs w:val="24"/>
        </w:rPr>
        <w:t>20.04.2022 r.</w:t>
      </w:r>
    </w:p>
    <w:p w14:paraId="6522524A" w14:textId="77777777" w:rsidR="00475785" w:rsidRDefault="00475785" w:rsidP="00475785">
      <w:pPr>
        <w:jc w:val="both"/>
        <w:rPr>
          <w:rFonts w:cs="Lucida Sans Unicode"/>
          <w:b/>
          <w:sz w:val="24"/>
          <w:szCs w:val="24"/>
        </w:rPr>
      </w:pPr>
    </w:p>
    <w:p w14:paraId="70BBCD4D" w14:textId="77777777" w:rsidR="00475785" w:rsidRDefault="00475785" w:rsidP="00475785">
      <w:pPr>
        <w:jc w:val="both"/>
        <w:rPr>
          <w:rFonts w:cs="Tahoma"/>
          <w:b/>
          <w:sz w:val="24"/>
          <w:szCs w:val="24"/>
        </w:rPr>
      </w:pPr>
    </w:p>
    <w:p w14:paraId="6FBFFCCE" w14:textId="77777777" w:rsidR="00475785" w:rsidRDefault="00475785" w:rsidP="00475785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 sprawie ustalenia regulaminu III przetargu  ustnego nieograniczonego na oddanie</w:t>
      </w:r>
      <w:r>
        <w:rPr>
          <w:rFonts w:cs="Tahoma"/>
          <w:b/>
          <w:sz w:val="24"/>
          <w:szCs w:val="24"/>
        </w:rPr>
        <w:br/>
        <w:t>w dzierżawę  nieruchomości położonej w Toruniu przy ul. Dybowskiej 10, stanowiącej własność Gminy Miasta Toruń.</w:t>
      </w:r>
    </w:p>
    <w:p w14:paraId="3352522A" w14:textId="77777777" w:rsidR="00475785" w:rsidRDefault="00475785" w:rsidP="00475785">
      <w:pPr>
        <w:jc w:val="both"/>
        <w:rPr>
          <w:rFonts w:cs="Tahoma"/>
          <w:b/>
          <w:sz w:val="24"/>
          <w:szCs w:val="24"/>
        </w:rPr>
      </w:pPr>
    </w:p>
    <w:p w14:paraId="7826DB50" w14:textId="77777777" w:rsidR="00475785" w:rsidRDefault="00475785" w:rsidP="00475785">
      <w:pPr>
        <w:jc w:val="both"/>
        <w:rPr>
          <w:rFonts w:cs="Lucida Sans Unicode"/>
          <w:sz w:val="24"/>
          <w:szCs w:val="24"/>
        </w:rPr>
      </w:pPr>
    </w:p>
    <w:p w14:paraId="05B885E6" w14:textId="77777777" w:rsidR="00475785" w:rsidRDefault="00475785" w:rsidP="00475785">
      <w:pPr>
        <w:pStyle w:val="Textbody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</w:rPr>
        <w:t>Na podstawie art. 30 ust. 2 pkt 3 ustawy z dnia 8 marca 1990r. o samorządzie gminnym  (Dz. U. z 2022 r. poz. 559</w:t>
      </w:r>
      <w:r>
        <w:rPr>
          <w:sz w:val="22"/>
          <w:szCs w:val="22"/>
          <w:vertAlign w:val="superscript"/>
        </w:rPr>
        <w:t>1</w:t>
      </w:r>
      <w:r>
        <w:rPr>
          <w:rFonts w:ascii="Times New Roman" w:eastAsia="Lucida Sans Unicode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zarządza się co następuje:     </w:t>
      </w:r>
    </w:p>
    <w:p w14:paraId="12F58985" w14:textId="77777777" w:rsidR="00475785" w:rsidRDefault="00475785" w:rsidP="004757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A9794C" w14:textId="77777777" w:rsidR="00475785" w:rsidRDefault="00475785" w:rsidP="00475785">
      <w:pPr>
        <w:ind w:firstLine="435"/>
        <w:jc w:val="both"/>
        <w:rPr>
          <w:rFonts w:cs="Tahoma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§1.</w:t>
      </w:r>
      <w:r>
        <w:rPr>
          <w:rFonts w:cs="Lucida Sans Unicode"/>
          <w:sz w:val="24"/>
          <w:szCs w:val="24"/>
        </w:rPr>
        <w:t xml:space="preserve"> Powołać  Komisję do przeprowadzenia III przetargu ustnego  nieograniczonego, na oddanie w dzierżawę  nieruchomości położonej w Toruniu przy ul. </w:t>
      </w:r>
      <w:r>
        <w:rPr>
          <w:rFonts w:cs="Tahoma"/>
          <w:sz w:val="24"/>
          <w:szCs w:val="24"/>
        </w:rPr>
        <w:t xml:space="preserve">Dybowskiej 10,  stanowiącej własność Gminy Miasta Toruń, zaznaczonej na załączniku Nr 1 do niniejszego zarządzenia z przeznaczeniem do zagospodarowania i użytkowania Zamku Dybowskiego na warunkach ustalonych w regulaminie przetargu wraz z wkomponowaniem przyległego terenu zielonego </w:t>
      </w:r>
      <w:r>
        <w:rPr>
          <w:rFonts w:cs="Lucida Sans Unicode"/>
          <w:sz w:val="24"/>
          <w:szCs w:val="24"/>
        </w:rPr>
        <w:t>w następującym składzie:</w:t>
      </w:r>
    </w:p>
    <w:p w14:paraId="309F4B7A" w14:textId="77777777" w:rsidR="00475785" w:rsidRDefault="00475785" w:rsidP="00475785">
      <w:pPr>
        <w:jc w:val="both"/>
        <w:rPr>
          <w:rFonts w:cs="Lucida Sans Unicode"/>
          <w:sz w:val="24"/>
          <w:szCs w:val="24"/>
        </w:rPr>
      </w:pPr>
    </w:p>
    <w:p w14:paraId="6A1F4C54" w14:textId="77777777" w:rsidR="00475785" w:rsidRDefault="00475785" w:rsidP="00475785">
      <w:pPr>
        <w:widowControl w:val="0"/>
        <w:numPr>
          <w:ilvl w:val="0"/>
          <w:numId w:val="1"/>
        </w:numPr>
        <w:spacing w:line="36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Przewodniczący Komisji – Anna </w:t>
      </w:r>
      <w:proofErr w:type="spellStart"/>
      <w:r>
        <w:rPr>
          <w:rFonts w:cs="Lucida Sans Unicode"/>
          <w:sz w:val="24"/>
          <w:szCs w:val="24"/>
        </w:rPr>
        <w:t>Pokorzyńska</w:t>
      </w:r>
      <w:proofErr w:type="spellEnd"/>
      <w:r>
        <w:rPr>
          <w:rFonts w:cs="Lucida Sans Unicode"/>
          <w:sz w:val="24"/>
          <w:szCs w:val="24"/>
        </w:rPr>
        <w:t xml:space="preserve"> – Wydział Gospodarki Nieruchomościami </w:t>
      </w:r>
    </w:p>
    <w:p w14:paraId="4DC01785" w14:textId="77777777" w:rsidR="00475785" w:rsidRDefault="00475785" w:rsidP="00475785">
      <w:pPr>
        <w:widowControl w:val="0"/>
        <w:numPr>
          <w:ilvl w:val="0"/>
          <w:numId w:val="1"/>
        </w:numPr>
        <w:spacing w:line="36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Członek – Elżbieta Bućko - Wydział Gospodarki Nieruchomościami,</w:t>
      </w:r>
    </w:p>
    <w:p w14:paraId="5D531D76" w14:textId="77777777" w:rsidR="00475785" w:rsidRDefault="00475785" w:rsidP="00475785">
      <w:pPr>
        <w:widowControl w:val="0"/>
        <w:numPr>
          <w:ilvl w:val="0"/>
          <w:numId w:val="1"/>
        </w:numPr>
        <w:spacing w:line="36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Członek – Arkadiusz Matusiewicz – Wydział Gospodarki Nieruchomościami</w:t>
      </w:r>
    </w:p>
    <w:p w14:paraId="589E1108" w14:textId="77777777" w:rsidR="00475785" w:rsidRDefault="00475785" w:rsidP="00475785">
      <w:pPr>
        <w:widowControl w:val="0"/>
        <w:spacing w:line="360" w:lineRule="auto"/>
        <w:ind w:left="435"/>
        <w:jc w:val="both"/>
        <w:rPr>
          <w:rFonts w:cs="Lucida Sans Unicode"/>
          <w:sz w:val="24"/>
          <w:szCs w:val="24"/>
        </w:rPr>
      </w:pPr>
    </w:p>
    <w:p w14:paraId="43003F97" w14:textId="77777777" w:rsidR="00475785" w:rsidRDefault="00475785" w:rsidP="00475785">
      <w:pPr>
        <w:spacing w:line="360" w:lineRule="auto"/>
        <w:ind w:left="60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     </w:t>
      </w:r>
      <w:r>
        <w:rPr>
          <w:rFonts w:cs="Lucida Sans Unicode"/>
          <w:b/>
          <w:sz w:val="24"/>
          <w:szCs w:val="24"/>
        </w:rPr>
        <w:t>§2</w:t>
      </w:r>
      <w:r>
        <w:rPr>
          <w:rFonts w:cs="Lucida Sans Unicode"/>
          <w:sz w:val="24"/>
          <w:szCs w:val="24"/>
        </w:rPr>
        <w:t>. Komisja przeprowadzi przetarg  zgodnie  z  regulaminem, stanowiącym załącznik</w:t>
      </w:r>
      <w:r>
        <w:rPr>
          <w:rFonts w:cs="Lucida Sans Unicode"/>
          <w:b/>
          <w:sz w:val="24"/>
          <w:szCs w:val="24"/>
        </w:rPr>
        <w:t xml:space="preserve">  </w:t>
      </w:r>
      <w:r>
        <w:rPr>
          <w:rFonts w:cs="Lucida Sans Unicode"/>
          <w:sz w:val="24"/>
          <w:szCs w:val="24"/>
        </w:rPr>
        <w:t xml:space="preserve">do </w:t>
      </w:r>
    </w:p>
    <w:p w14:paraId="7B945BF8" w14:textId="77777777" w:rsidR="00475785" w:rsidRDefault="00475785" w:rsidP="00475785">
      <w:pPr>
        <w:spacing w:line="360" w:lineRule="auto"/>
        <w:ind w:left="435"/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      </w:t>
      </w:r>
      <w:r>
        <w:rPr>
          <w:rFonts w:cs="Lucida Sans Unicode"/>
          <w:sz w:val="24"/>
          <w:szCs w:val="24"/>
        </w:rPr>
        <w:t>niniejszego zarządzenia.</w:t>
      </w:r>
    </w:p>
    <w:p w14:paraId="05992A50" w14:textId="77777777" w:rsidR="00475785" w:rsidRDefault="00475785" w:rsidP="00475785">
      <w:pPr>
        <w:pStyle w:val="Tekstpodstawowy31"/>
        <w:jc w:val="left"/>
        <w:rPr>
          <w:szCs w:val="24"/>
        </w:rPr>
      </w:pPr>
      <w:r>
        <w:rPr>
          <w:szCs w:val="24"/>
        </w:rPr>
        <w:t xml:space="preserve">       </w:t>
      </w:r>
      <w:r>
        <w:rPr>
          <w:b/>
          <w:szCs w:val="24"/>
        </w:rPr>
        <w:t xml:space="preserve">§3. </w:t>
      </w:r>
      <w:r>
        <w:rPr>
          <w:szCs w:val="24"/>
        </w:rPr>
        <w:t xml:space="preserve">Przetarg  odbędzie się  w siedzibie Wydziału Gospodarki Nieruchomościami   Urzędu </w:t>
      </w:r>
    </w:p>
    <w:p w14:paraId="5FF90438" w14:textId="77777777" w:rsidR="00475785" w:rsidRDefault="00475785" w:rsidP="00475785">
      <w:pPr>
        <w:pStyle w:val="Tekstpodstawowy31"/>
        <w:jc w:val="left"/>
        <w:rPr>
          <w:szCs w:val="24"/>
        </w:rPr>
      </w:pPr>
      <w:r>
        <w:rPr>
          <w:szCs w:val="24"/>
        </w:rPr>
        <w:t xml:space="preserve">            Miasta  Torunia  przy ul. Grudziądzkiej 126 b, pokój  nr 115, I piętro.</w:t>
      </w:r>
      <w:r>
        <w:rPr>
          <w:b/>
          <w:bCs/>
          <w:szCs w:val="24"/>
        </w:rPr>
        <w:t xml:space="preserve"> </w:t>
      </w:r>
    </w:p>
    <w:p w14:paraId="6F23CB48" w14:textId="77777777" w:rsidR="00475785" w:rsidRDefault="00475785" w:rsidP="00475785">
      <w:pPr>
        <w:pStyle w:val="Tekstpodstawowy31"/>
        <w:tabs>
          <w:tab w:val="clear" w:pos="0"/>
          <w:tab w:val="left" w:pos="780"/>
        </w:tabs>
        <w:jc w:val="left"/>
        <w:rPr>
          <w:rFonts w:cs="Tahoma"/>
          <w:szCs w:val="24"/>
        </w:rPr>
      </w:pPr>
      <w:r>
        <w:rPr>
          <w:rFonts w:cs="Tahoma"/>
          <w:b/>
          <w:szCs w:val="24"/>
        </w:rPr>
        <w:t xml:space="preserve">       §4</w:t>
      </w:r>
      <w:r>
        <w:rPr>
          <w:rFonts w:cs="Tahoma"/>
          <w:szCs w:val="24"/>
        </w:rPr>
        <w:t xml:space="preserve">.Wykonanie    zarządzenia     powierza     się     Dyrektorowi    Wydziału     Gospodarki  </w:t>
      </w:r>
    </w:p>
    <w:p w14:paraId="4B3A7B6C" w14:textId="77777777" w:rsidR="00475785" w:rsidRDefault="00475785" w:rsidP="00475785">
      <w:pPr>
        <w:pStyle w:val="Tekstpodstawowy31"/>
        <w:tabs>
          <w:tab w:val="clear" w:pos="0"/>
          <w:tab w:val="left" w:pos="780"/>
        </w:tabs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            Nieruchomościami.</w:t>
      </w:r>
    </w:p>
    <w:p w14:paraId="1D9DB83A" w14:textId="77777777" w:rsidR="00475785" w:rsidRDefault="00475785" w:rsidP="00475785">
      <w:pPr>
        <w:pStyle w:val="Tekstpodstawowy31"/>
        <w:tabs>
          <w:tab w:val="clear" w:pos="0"/>
          <w:tab w:val="left" w:pos="780"/>
        </w:tabs>
        <w:jc w:val="left"/>
        <w:rPr>
          <w:rFonts w:cs="Lucida Sans Unicode"/>
          <w:szCs w:val="24"/>
        </w:rPr>
      </w:pPr>
      <w:r>
        <w:rPr>
          <w:rFonts w:cs="Lucida Sans Unicode"/>
          <w:b/>
          <w:szCs w:val="24"/>
        </w:rPr>
        <w:t xml:space="preserve">       §5.</w:t>
      </w:r>
      <w:r>
        <w:rPr>
          <w:rFonts w:cs="Lucida Sans Unicode"/>
          <w:szCs w:val="24"/>
        </w:rPr>
        <w:t xml:space="preserve"> Zarządzenie wchodzi w życie z dniem podpisania.</w:t>
      </w:r>
    </w:p>
    <w:p w14:paraId="46B14251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</w:p>
    <w:p w14:paraId="1949EE93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</w:p>
    <w:p w14:paraId="44524C60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  <w:r>
        <w:rPr>
          <w:rFonts w:cs="Lucida Sans Unicode"/>
          <w:szCs w:val="24"/>
          <w:vertAlign w:val="superscript"/>
        </w:rPr>
        <w:t>___________________________________________________________________</w:t>
      </w:r>
    </w:p>
    <w:p w14:paraId="2448E9F3" w14:textId="77777777" w:rsidR="00475785" w:rsidRDefault="00475785" w:rsidP="00475785">
      <w:pPr>
        <w:pStyle w:val="Tekstpodstawowy"/>
        <w:widowControl w:val="0"/>
        <w:numPr>
          <w:ilvl w:val="0"/>
          <w:numId w:val="2"/>
        </w:num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Zmiany tekstu jednolitego w wymienionej ustawy zostały ogłoszone w Dz.U. z 2022., poz. 583.</w:t>
      </w:r>
    </w:p>
    <w:p w14:paraId="1C43D869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</w:p>
    <w:p w14:paraId="71D1F268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</w:p>
    <w:p w14:paraId="1E4D7DD0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</w:p>
    <w:p w14:paraId="1DE05C1F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</w:p>
    <w:p w14:paraId="433AD6A5" w14:textId="77777777" w:rsidR="00475785" w:rsidRDefault="00475785" w:rsidP="00475785">
      <w:pPr>
        <w:pStyle w:val="Tekstpodstawowy"/>
        <w:rPr>
          <w:rFonts w:cs="Lucida Sans Unicode"/>
          <w:szCs w:val="24"/>
          <w:vertAlign w:val="superscript"/>
        </w:rPr>
      </w:pPr>
    </w:p>
    <w:p w14:paraId="4349596C" w14:textId="77777777" w:rsidR="00475785" w:rsidRDefault="00475785" w:rsidP="00475785">
      <w:pPr>
        <w:jc w:val="right"/>
        <w:rPr>
          <w:rFonts w:cs="Lucida Sans Unicode"/>
        </w:rPr>
      </w:pPr>
      <w:r>
        <w:rPr>
          <w:sz w:val="24"/>
        </w:rPr>
        <w:lastRenderedPageBreak/>
        <w:t xml:space="preserve">   </w:t>
      </w:r>
      <w:r>
        <w:rPr>
          <w:rFonts w:cs="Lucida Sans Unicode"/>
        </w:rPr>
        <w:t>Załącznik Nr 2</w:t>
      </w:r>
    </w:p>
    <w:p w14:paraId="6FF86A22" w14:textId="49426EA4" w:rsidR="00475785" w:rsidRDefault="00475785" w:rsidP="00475785">
      <w:pPr>
        <w:jc w:val="right"/>
        <w:rPr>
          <w:rFonts w:cs="Lucida Sans Unicode"/>
          <w:sz w:val="24"/>
        </w:rPr>
      </w:pPr>
      <w:r>
        <w:rPr>
          <w:rFonts w:cs="Lucida Sans Unicode"/>
        </w:rPr>
        <w:t xml:space="preserve">Do zarządzenia Nr  </w:t>
      </w:r>
      <w:r w:rsidR="00CF6505">
        <w:rPr>
          <w:rFonts w:cs="Lucida Sans Unicode"/>
        </w:rPr>
        <w:t xml:space="preserve">132 </w:t>
      </w:r>
      <w:r>
        <w:rPr>
          <w:rFonts w:cs="Lucida Sans Unicode"/>
        </w:rPr>
        <w:t xml:space="preserve">PMT z dnia </w:t>
      </w:r>
      <w:r w:rsidR="00CF6505">
        <w:rPr>
          <w:rFonts w:cs="Lucida Sans Unicode"/>
        </w:rPr>
        <w:t xml:space="preserve">20.04.2022 r. </w:t>
      </w:r>
      <w:bookmarkStart w:id="0" w:name="_GoBack"/>
      <w:bookmarkEnd w:id="0"/>
    </w:p>
    <w:p w14:paraId="280C9BC1" w14:textId="77777777" w:rsidR="00475785" w:rsidRDefault="00475785" w:rsidP="00475785">
      <w:pPr>
        <w:jc w:val="right"/>
        <w:rPr>
          <w:rFonts w:cs="Lucida Sans Unicode"/>
          <w:sz w:val="24"/>
        </w:rPr>
      </w:pPr>
    </w:p>
    <w:p w14:paraId="06C00944" w14:textId="77777777" w:rsidR="00475785" w:rsidRDefault="00475785" w:rsidP="00475785">
      <w:pPr>
        <w:jc w:val="center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R E G U L A M I N     P R Z E T A R G U</w:t>
      </w:r>
    </w:p>
    <w:p w14:paraId="10303A7E" w14:textId="77777777" w:rsidR="00475785" w:rsidRDefault="00475785" w:rsidP="00475785">
      <w:pPr>
        <w:jc w:val="center"/>
        <w:rPr>
          <w:b/>
          <w:sz w:val="24"/>
        </w:rPr>
      </w:pPr>
    </w:p>
    <w:p w14:paraId="25409D83" w14:textId="77777777" w:rsidR="00475785" w:rsidRDefault="00475785" w:rsidP="00475785">
      <w:pPr>
        <w:pStyle w:val="Tekstpodstawowy"/>
        <w:spacing w:line="100" w:lineRule="atLeast"/>
      </w:pPr>
      <w:r>
        <w:rPr>
          <w:rFonts w:cs="Lucida Sans Unicode"/>
          <w:b/>
        </w:rPr>
        <w:t xml:space="preserve">          § 1</w:t>
      </w:r>
      <w:r>
        <w:rPr>
          <w:rFonts w:cs="Lucida Sans Unicode"/>
        </w:rPr>
        <w:t>.</w:t>
      </w:r>
      <w:r>
        <w:rPr>
          <w:rFonts w:cs="Lucida Sans Unicode"/>
          <w:b/>
          <w:bCs/>
        </w:rPr>
        <w:t>1</w:t>
      </w:r>
      <w:r>
        <w:rPr>
          <w:rFonts w:cs="Lucida Sans Unicode"/>
        </w:rPr>
        <w:t xml:space="preserve"> Przetarg organizuje Prezydent Miasta Torunia na zasadach ogólnych określonych                   w ustawie z dnia 21 sierpnia 1997r. o gospodarce nieruchomościami, Uchwale Nr 660/09 Rady Miasta Torunia z dnia 8 października 2009 r. i §1.1. Uchwały Nr 490/20 Rady Miasta Torunia z dnia 22 października 2020 r. zmieniającej uchwałę w sprawie wydzierżawienia gruntów, położonych w Toruniu przy ul. Dybowskiej 10-12, 14-20, Pl. Armii Krajowej 6,7 i ul. Przy Grobli 2, stanowiących własność  Gminy Miasta Toruń oraz niniejszego regulaminu.</w:t>
      </w:r>
    </w:p>
    <w:p w14:paraId="3AE764BC" w14:textId="77777777" w:rsidR="00475785" w:rsidRDefault="00475785" w:rsidP="00475785">
      <w:pPr>
        <w:pStyle w:val="Tekstpodstawowy"/>
        <w:spacing w:line="100" w:lineRule="atLeast"/>
        <w:rPr>
          <w:rFonts w:cs="Lucida Sans Unicode"/>
          <w:b/>
        </w:rPr>
      </w:pPr>
      <w:r>
        <w:t xml:space="preserve">                 </w:t>
      </w:r>
      <w:r>
        <w:rPr>
          <w:b/>
          <w:bCs/>
        </w:rPr>
        <w:t xml:space="preserve"> </w:t>
      </w: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Czynności związane z przeprowadzeniem przetargu </w:t>
      </w:r>
      <w:r>
        <w:rPr>
          <w:rFonts w:cs="Lucida Sans Unicode"/>
        </w:rPr>
        <w:t>wykonuje Komisja Przetargowa, która podejmuje rozstrzygnięcia  większością głosów, w drodze głosowania, w obecności, co najmniej połowy ustalonego składu. W przypadku  równej liczby głosów decyduje głos przewodniczącego komisji.</w:t>
      </w:r>
    </w:p>
    <w:p w14:paraId="5A105856" w14:textId="77777777" w:rsidR="00475785" w:rsidRDefault="00475785" w:rsidP="00475785">
      <w:pPr>
        <w:pStyle w:val="Tekstpodstawowy"/>
        <w:spacing w:line="100" w:lineRule="atLeast"/>
        <w:rPr>
          <w:b/>
        </w:rPr>
      </w:pPr>
      <w:r>
        <w:rPr>
          <w:rFonts w:cs="Lucida Sans Unicode"/>
          <w:b/>
        </w:rPr>
        <w:t xml:space="preserve">          §2.Komisja przeprowadzi przetarg w dniu  27 maja  2022r. o godz. 10</w:t>
      </w:r>
      <w:r>
        <w:rPr>
          <w:rFonts w:cs="Lucida Sans Unicode"/>
          <w:b/>
          <w:vertAlign w:val="superscript"/>
        </w:rPr>
        <w:t xml:space="preserve">00  </w:t>
      </w:r>
      <w:r>
        <w:rPr>
          <w:rFonts w:cs="Lucida Sans Unicode"/>
          <w:b/>
        </w:rPr>
        <w:t>.</w:t>
      </w:r>
    </w:p>
    <w:p w14:paraId="4019C57E" w14:textId="77777777" w:rsidR="00475785" w:rsidRDefault="00475785" w:rsidP="00475785">
      <w:pPr>
        <w:pStyle w:val="Tekstpodstawowy"/>
        <w:tabs>
          <w:tab w:val="left" w:pos="777"/>
        </w:tabs>
        <w:spacing w:line="100" w:lineRule="atLeast"/>
      </w:pPr>
      <w:r>
        <w:rPr>
          <w:b/>
        </w:rPr>
        <w:t xml:space="preserve">          </w:t>
      </w:r>
      <w:r>
        <w:rPr>
          <w:rFonts w:cs="Lucida Sans Unicode"/>
          <w:b/>
        </w:rPr>
        <w:t xml:space="preserve">§3.1. </w:t>
      </w:r>
      <w:r>
        <w:rPr>
          <w:rFonts w:cs="Lucida Sans Unicode"/>
        </w:rPr>
        <w:t xml:space="preserve">Przedmiotem przetargu jest nieruchomość, stanowiąca własność Gminy Miasta Toruń, zabudowana trwałą ruiną Zamku Dybowskiego, położona w Toruniu przy ul.  Dybowskiej 10, stanowiąca część działki geod. nr 15/1 z obrębu 65, arkusz mapy 1, o powierzchni  </w:t>
      </w:r>
      <w:r>
        <w:rPr>
          <w:rFonts w:cs="Lucida Sans Unicode"/>
          <w:b/>
          <w:bCs/>
        </w:rPr>
        <w:t xml:space="preserve">1,75 ha </w:t>
      </w:r>
      <w:r>
        <w:rPr>
          <w:rFonts w:cs="Lucida Sans Unicode"/>
        </w:rPr>
        <w:t xml:space="preserve">z  przeznaczeniem do zagospodarowania i użytkowania  historycznego obiektu na warunkach ustalonych w niniejszym regulaminie </w:t>
      </w:r>
      <w:r>
        <w:rPr>
          <w:rFonts w:eastAsia="Lucida Sans Unicode" w:cs="Lucida Sans Unicode"/>
        </w:rPr>
        <w:t>z zastrzeżeniem, że w skutek zagospodarowania nieruchomości nie nastąpi naruszenie trwałej ruiny Zamku</w:t>
      </w:r>
      <w:r>
        <w:rPr>
          <w:rFonts w:cs="Lucida Sans Unicode"/>
        </w:rPr>
        <w:t xml:space="preserve"> wraz z wkomponowaniem przyległego terenu zielonego w granicach  zaznaczonych na mapie stanowiącej załącznik Nr 1 do zarządzenia.</w:t>
      </w:r>
      <w:r>
        <w:rPr>
          <w:rFonts w:eastAsia="Lucida Sans Unicode" w:cs="Tahoma"/>
        </w:rPr>
        <w:t xml:space="preserve"> </w:t>
      </w:r>
    </w:p>
    <w:p w14:paraId="37BA3BFB" w14:textId="77777777" w:rsidR="00475785" w:rsidRDefault="00475785" w:rsidP="00475785">
      <w:pPr>
        <w:pStyle w:val="Tekstpodstawowy"/>
        <w:tabs>
          <w:tab w:val="left" w:pos="777"/>
        </w:tabs>
        <w:spacing w:line="100" w:lineRule="atLeast"/>
      </w:pPr>
      <w:r>
        <w:t xml:space="preserve">              </w:t>
      </w:r>
      <w:r>
        <w:rPr>
          <w:b/>
          <w:bCs/>
        </w:rPr>
        <w:t xml:space="preserve"> </w:t>
      </w:r>
      <w:r>
        <w:rPr>
          <w:rFonts w:eastAsia="Lucida Sans Unicode" w:cs="Tahoma"/>
          <w:b/>
          <w:bCs/>
        </w:rPr>
        <w:t>2.</w:t>
      </w:r>
      <w:r>
        <w:rPr>
          <w:rFonts w:eastAsia="Lucida Sans Unicode" w:cs="Tahoma"/>
        </w:rPr>
        <w:t xml:space="preserve"> W oparciu o rozstrzygnięcie przetargu zostanie zawarta ze zwycięzcą przetargu umowa dzierżawy na czas oznaczony do dnia 23.06.2040 r.</w:t>
      </w:r>
    </w:p>
    <w:p w14:paraId="7E9BD16A" w14:textId="77777777" w:rsidR="00475785" w:rsidRDefault="00475785" w:rsidP="00475785">
      <w:pPr>
        <w:pStyle w:val="Tekstpodstawowy"/>
        <w:tabs>
          <w:tab w:val="left" w:pos="777"/>
        </w:tabs>
        <w:spacing w:line="100" w:lineRule="atLeast"/>
        <w:rPr>
          <w:rFonts w:eastAsia="Lucida Sans Unicode"/>
          <w:szCs w:val="24"/>
          <w:u w:val="single"/>
        </w:rPr>
      </w:pPr>
      <w:r>
        <w:rPr>
          <w:szCs w:val="24"/>
          <w:u w:val="single"/>
        </w:rPr>
        <w:t xml:space="preserve">         </w:t>
      </w:r>
      <w:r>
        <w:rPr>
          <w:rFonts w:eastAsia="Lucida Sans Unicode" w:cs="Tahoma"/>
          <w:b/>
          <w:bCs/>
          <w:szCs w:val="24"/>
          <w:u w:val="single"/>
        </w:rPr>
        <w:t>§ 4.1.</w:t>
      </w:r>
      <w:r>
        <w:rPr>
          <w:rFonts w:eastAsia="Lucida Sans Unicode"/>
          <w:szCs w:val="24"/>
          <w:u w:val="single"/>
        </w:rPr>
        <w:t xml:space="preserve"> Dzierżawca zobowiązany jest do:</w:t>
      </w:r>
    </w:p>
    <w:p w14:paraId="3ABDC96B" w14:textId="77777777" w:rsidR="00475785" w:rsidRDefault="00475785" w:rsidP="004757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zagospodarowania terenu Zamku Dybowskiego przy zachowaniu oryginalnej substancji zabytkowej Zamku w formie trwałej ruiny dla potrzeb prowadzenia działalności kulturalno-gospodarczej, obejmującej rekreację i obsługę ruchu turystycznego, uwzględniające uporządkowanie nawierzchni dziedzińca, dróg dojazdowych, ciągów pieszych i przestrzeni rekreacyjnych; </w:t>
      </w:r>
    </w:p>
    <w:p w14:paraId="1DE4D5BB" w14:textId="77777777" w:rsidR="00475785" w:rsidRDefault="00475785" w:rsidP="004757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utrzymania konfiguracji terenu stanowiącego otoczenie Zamku tj. wału i dawnej fosy;</w:t>
      </w:r>
    </w:p>
    <w:p w14:paraId="6EE821D3" w14:textId="77777777" w:rsidR="00475785" w:rsidRDefault="00475785" w:rsidP="004757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ingerowania bezpośrednio w struktury pozostałości architektury zamkowej poprzez odbudowy, dobudowy lub rozbudowy, zaś ewentualne obiekty towarzyszące należy lokalizować w sposób nie zniekształcający pierwotnego założenia;</w:t>
      </w:r>
    </w:p>
    <w:p w14:paraId="5A669303" w14:textId="77777777" w:rsidR="00475785" w:rsidRDefault="00475785" w:rsidP="00475785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organizacji imprez o charakterze historyczno-kulturalnym otwartych dla publiczności i przeprowadzonych zgodnie z obowiązującymi przepisami: </w:t>
      </w:r>
    </w:p>
    <w:p w14:paraId="2C22C191" w14:textId="77777777" w:rsidR="00475785" w:rsidRDefault="00475785" w:rsidP="00475785">
      <w:pPr>
        <w:pStyle w:val="Akapitzli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w roku następującym po dacie podpisania umowy w ilości co najmniej dwóch imprez, </w:t>
      </w:r>
    </w:p>
    <w:p w14:paraId="4C68AB98" w14:textId="77777777" w:rsidR="00475785" w:rsidRDefault="00475785" w:rsidP="00475785">
      <w:pPr>
        <w:pStyle w:val="Akapitzli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2) w każdym kolejnym roku w  ilości  co najmniej jednej imprezy miesięcznie podczas sezonu </w:t>
      </w:r>
    </w:p>
    <w:p w14:paraId="668BD0D7" w14:textId="77777777" w:rsidR="00475785" w:rsidRDefault="00475785" w:rsidP="00475785">
      <w:pPr>
        <w:pStyle w:val="Akapitzli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turystycznego w okresie maj-wrzesień; </w:t>
      </w:r>
    </w:p>
    <w:p w14:paraId="1CD7B428" w14:textId="77777777" w:rsidR="00475785" w:rsidRDefault="00475785" w:rsidP="00475785">
      <w:pPr>
        <w:widowControl w:val="0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odbudowy dachu wieży bramnej z adaptacją izby straży i poddasza;</w:t>
      </w:r>
    </w:p>
    <w:p w14:paraId="1A27132A" w14:textId="77777777" w:rsidR="00475785" w:rsidRDefault="00475785" w:rsidP="00475785">
      <w:pPr>
        <w:pStyle w:val="Tekstpodstawowy"/>
        <w:widowControl w:val="0"/>
        <w:numPr>
          <w:ilvl w:val="0"/>
          <w:numId w:val="3"/>
        </w:numPr>
        <w:tabs>
          <w:tab w:val="left" w:pos="720"/>
        </w:tabs>
        <w:spacing w:line="240" w:lineRule="auto"/>
        <w:rPr>
          <w:color w:val="000000" w:themeColor="text1"/>
          <w:szCs w:val="24"/>
        </w:rPr>
      </w:pPr>
      <w:r>
        <w:rPr>
          <w:rFonts w:eastAsia="Lucida Sans Unicode"/>
          <w:color w:val="000000" w:themeColor="text1"/>
          <w:szCs w:val="24"/>
        </w:rPr>
        <w:t>zapewnienia możliwości korzystania z urządzonych toalet np. w kontenerze sanitarnym;</w:t>
      </w:r>
    </w:p>
    <w:p w14:paraId="6816E150" w14:textId="77777777" w:rsidR="00475785" w:rsidRDefault="00475785" w:rsidP="00475785">
      <w:pPr>
        <w:pStyle w:val="Tekstpodstawowy"/>
        <w:widowControl w:val="0"/>
        <w:numPr>
          <w:ilvl w:val="0"/>
          <w:numId w:val="3"/>
        </w:numPr>
        <w:tabs>
          <w:tab w:val="left" w:pos="720"/>
        </w:tabs>
        <w:spacing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zapewnienia miejsc parkingowych poprzez urządzenie ogólnodostępnego nieodpłatnego parkingu wokół  Zamku;</w:t>
      </w:r>
    </w:p>
    <w:p w14:paraId="50CE9699" w14:textId="49193731" w:rsidR="00475785" w:rsidRDefault="00475785" w:rsidP="00475785">
      <w:pPr>
        <w:widowControl w:val="0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uzgodnienia zasad współpracy z Miejskim Ośrodkiem Sportu i Rekreacji w zakresie wykorzystania plaży sezonowej znajdującej się w pobliżu dzierżawionej nieruchomości, podczas organizowanych wydarzeń i imprez powiązanych z działalnością dzierżawcy;</w:t>
      </w:r>
    </w:p>
    <w:p w14:paraId="676737F4" w14:textId="77777777" w:rsidR="00475785" w:rsidRDefault="00475785" w:rsidP="00475785">
      <w:pPr>
        <w:widowControl w:val="0"/>
        <w:ind w:left="720"/>
        <w:jc w:val="both"/>
        <w:rPr>
          <w:color w:val="000000" w:themeColor="text1"/>
          <w:sz w:val="24"/>
          <w:szCs w:val="24"/>
        </w:rPr>
      </w:pPr>
    </w:p>
    <w:p w14:paraId="207451F0" w14:textId="77777777" w:rsidR="00475785" w:rsidRDefault="00475785" w:rsidP="00475785">
      <w:pPr>
        <w:pStyle w:val="Tekstpodstawowy"/>
        <w:widowControl w:val="0"/>
        <w:tabs>
          <w:tab w:val="left" w:pos="720"/>
        </w:tabs>
        <w:spacing w:line="240" w:lineRule="auto"/>
        <w:ind w:left="720"/>
        <w:rPr>
          <w:szCs w:val="24"/>
        </w:rPr>
      </w:pPr>
    </w:p>
    <w:p w14:paraId="29781C4F" w14:textId="77777777" w:rsidR="00475785" w:rsidRDefault="00475785" w:rsidP="00475785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14:paraId="7FE2DE68" w14:textId="77777777" w:rsidR="00475785" w:rsidRDefault="00475785" w:rsidP="00475785">
      <w:pPr>
        <w:pStyle w:val="Tekstpodstawowy"/>
        <w:spacing w:line="240" w:lineRule="auto"/>
        <w:rPr>
          <w:szCs w:val="24"/>
        </w:rPr>
      </w:pPr>
    </w:p>
    <w:p w14:paraId="3D7B4892" w14:textId="77777777" w:rsidR="00475785" w:rsidRDefault="00475785" w:rsidP="00475785">
      <w:pPr>
        <w:pStyle w:val="Tekstpodstawowy"/>
        <w:spacing w:line="240" w:lineRule="auto"/>
        <w:rPr>
          <w:szCs w:val="24"/>
        </w:rPr>
      </w:pPr>
      <w:r>
        <w:rPr>
          <w:rFonts w:eastAsia="Lucida Sans Unicode"/>
          <w:b/>
          <w:bCs/>
          <w:szCs w:val="24"/>
        </w:rPr>
        <w:t xml:space="preserve">            2.</w:t>
      </w:r>
      <w:r>
        <w:rPr>
          <w:rFonts w:eastAsia="Lucida Sans Unicode"/>
          <w:szCs w:val="24"/>
        </w:rPr>
        <w:t>Dzierżawca zobowiązany jest do uwzględnienia i przestrzegania warunków   konserwatorskich obligatoryjnych obejmujących:</w:t>
      </w:r>
    </w:p>
    <w:p w14:paraId="3D9BEE91" w14:textId="77777777" w:rsidR="00475785" w:rsidRDefault="00475785" w:rsidP="00475785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zakaz  wprowadzania zmian w utrwalonym tradycją wyglądzie murów Zamku;</w:t>
      </w:r>
    </w:p>
    <w:p w14:paraId="221C0F3D" w14:textId="77777777" w:rsidR="00475785" w:rsidRDefault="00475785" w:rsidP="00475785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nakaz  dbałości  o  zabytkową  substancję murów i form ziemnych zespołu zamkowego, w tym prowadzenie  systematycznych,  bieżących  napraw murów zamkowych (zwłaszcza w </w:t>
      </w:r>
    </w:p>
    <w:p w14:paraId="2981537B" w14:textId="77777777" w:rsidR="00475785" w:rsidRDefault="00475785" w:rsidP="00475785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partii korony murów obwodowych) oraz wałów;</w:t>
      </w:r>
    </w:p>
    <w:p w14:paraId="616C51A0" w14:textId="77777777" w:rsidR="00475785" w:rsidRDefault="00475785" w:rsidP="00475785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zapewnienie  publicznej dostępności zabytku.</w:t>
      </w:r>
    </w:p>
    <w:p w14:paraId="13844CF5" w14:textId="77777777" w:rsidR="00475785" w:rsidRDefault="00475785" w:rsidP="00475785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           </w:t>
      </w:r>
      <w:r>
        <w:rPr>
          <w:rFonts w:eastAsia="Lucida Sans Unicode"/>
          <w:b/>
          <w:bCs/>
          <w:szCs w:val="24"/>
        </w:rPr>
        <w:t>3.</w:t>
      </w:r>
      <w:r>
        <w:rPr>
          <w:rFonts w:eastAsia="Lucida Sans Unicode"/>
          <w:szCs w:val="24"/>
        </w:rPr>
        <w:t xml:space="preserve"> Dopuszcza się w obrębie ruiny Zamku  (warunki konserwatorskie – fakultatywne) : </w:t>
      </w:r>
    </w:p>
    <w:p w14:paraId="558900B6" w14:textId="77777777" w:rsidR="00475785" w:rsidRDefault="00475785" w:rsidP="00475785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 zadaszenia (lekkiego, nietrwałego), całego lub części dziedzińca, poniżej poziomu murów obwodowych,</w:t>
      </w:r>
    </w:p>
    <w:p w14:paraId="03ED1851" w14:textId="77777777" w:rsidR="00475785" w:rsidRDefault="00475785" w:rsidP="00475785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wprowadzenia kubatury (lekkiej, niezwiązane trwale z gruntem) w części wschodniej, </w:t>
      </w:r>
      <w:r>
        <w:rPr>
          <w:rFonts w:eastAsia="Lucida Sans Unicode"/>
          <w:sz w:val="24"/>
          <w:szCs w:val="24"/>
        </w:rPr>
        <w:t>natomiast w rejonie Zamku dopuszcza się obiekty towarzyszące poza obrębem wału i fosy z lokalizacją na płd. i zach. od Zamku (np. przy drogach od strony wału przeciwpowodziowego).</w:t>
      </w:r>
    </w:p>
    <w:p w14:paraId="39CA98DE" w14:textId="77777777" w:rsidR="00475785" w:rsidRDefault="00475785" w:rsidP="00475785">
      <w:pPr>
        <w:pStyle w:val="Tekstpodstawowy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            </w:t>
      </w:r>
      <w:r>
        <w:rPr>
          <w:b/>
          <w:bCs/>
          <w:szCs w:val="24"/>
          <w:u w:val="single"/>
        </w:rPr>
        <w:t xml:space="preserve"> </w:t>
      </w:r>
      <w:r>
        <w:rPr>
          <w:rFonts w:eastAsia="Lucida Sans Unicode"/>
          <w:b/>
          <w:bCs/>
          <w:szCs w:val="24"/>
          <w:u w:val="single"/>
        </w:rPr>
        <w:t>4.</w:t>
      </w:r>
      <w:r>
        <w:rPr>
          <w:rFonts w:eastAsia="Lucida Sans Unicode"/>
          <w:szCs w:val="24"/>
          <w:u w:val="single"/>
        </w:rPr>
        <w:t xml:space="preserve"> Zakresy prac pożądanych do wykonania:</w:t>
      </w:r>
    </w:p>
    <w:p w14:paraId="2C575464" w14:textId="77777777" w:rsidR="00475785" w:rsidRDefault="00475785" w:rsidP="00475785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w należytym stanie  nawierzchni dziedzińca z uczytelnieniem śladów pierwotnego ukształtowania i zagospodarowania, uzupełnianie bruku na bieżąco,</w:t>
      </w:r>
    </w:p>
    <w:p w14:paraId="2D4D4EB4" w14:textId="77777777" w:rsidR="00475785" w:rsidRDefault="00475785" w:rsidP="00475785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oświetlenia terenu otaczającego i drogi dojazdowej ,</w:t>
      </w:r>
    </w:p>
    <w:p w14:paraId="09D12915" w14:textId="77777777" w:rsidR="00475785" w:rsidRDefault="00475785" w:rsidP="00475785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ograniczone wprowadzenie zabudowy niezwiązanej trwale z gruntem oraz ewentualnie innych urządzeń niezbędnych do prowadzenia działalności gospodarczej. </w:t>
      </w:r>
    </w:p>
    <w:p w14:paraId="3821CE5D" w14:textId="77777777" w:rsidR="00475785" w:rsidRDefault="00475785" w:rsidP="00475785">
      <w:pPr>
        <w:pStyle w:val="Tekstpodstawowy"/>
        <w:spacing w:line="240" w:lineRule="auto"/>
        <w:rPr>
          <w:rFonts w:eastAsia="Lucida Sans Unicode"/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         </w:t>
      </w:r>
      <w:r>
        <w:rPr>
          <w:rFonts w:eastAsia="Lucida Sans Unicode"/>
          <w:b/>
          <w:bCs/>
          <w:color w:val="000000" w:themeColor="text1"/>
        </w:rPr>
        <w:t xml:space="preserve">5. </w:t>
      </w:r>
      <w:r>
        <w:rPr>
          <w:rFonts w:eastAsia="Lucida Sans Unicode"/>
          <w:color w:val="000000" w:themeColor="text1"/>
        </w:rPr>
        <w:t>Dzierżawca zobowiązany jest do uzbrojenia przedmiotu dzierżawy w media i  infrastrukturę techniczną tj.:</w:t>
      </w:r>
    </w:p>
    <w:p w14:paraId="03F6A76C" w14:textId="77777777" w:rsidR="00475785" w:rsidRDefault="00475785" w:rsidP="00475785">
      <w:pPr>
        <w:pStyle w:val="Tekstpodstawowy"/>
        <w:spacing w:line="240" w:lineRule="auto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 xml:space="preserve">      1)  dojazd do obiektów – należy uzgodnić z Miejskim Zarządem Dróg;</w:t>
      </w:r>
    </w:p>
    <w:p w14:paraId="28818159" w14:textId="77777777" w:rsidR="00475785" w:rsidRDefault="00475785" w:rsidP="00475785">
      <w:pPr>
        <w:pStyle w:val="Tekstpodstawowy"/>
        <w:widowControl w:val="0"/>
        <w:numPr>
          <w:ilvl w:val="0"/>
          <w:numId w:val="7"/>
        </w:numPr>
        <w:tabs>
          <w:tab w:val="left" w:pos="720"/>
        </w:tabs>
        <w:spacing w:line="240" w:lineRule="auto"/>
        <w:ind w:left="709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>zasilania energią elektryczną z istniejącej stacji transformatorowej.</w:t>
      </w:r>
    </w:p>
    <w:p w14:paraId="0B4C0622" w14:textId="77777777" w:rsidR="00475785" w:rsidRDefault="00475785" w:rsidP="00475785">
      <w:pPr>
        <w:pStyle w:val="Tekstpodstawowy"/>
        <w:spacing w:line="240" w:lineRule="auto"/>
        <w:rPr>
          <w:rFonts w:eastAsia="Lucida Sans Unicode"/>
        </w:rPr>
      </w:pPr>
      <w:r>
        <w:t xml:space="preserve">             </w:t>
      </w:r>
      <w:r>
        <w:rPr>
          <w:rFonts w:eastAsia="Lucida Sans Unicode"/>
          <w:b/>
          <w:bCs/>
        </w:rPr>
        <w:t>6</w:t>
      </w:r>
      <w:r>
        <w:rPr>
          <w:rFonts w:eastAsia="Lucida Sans Unicode"/>
        </w:rPr>
        <w:t>. Utrudnienia mogące mieć wpływ na poziom kosztów:</w:t>
      </w:r>
    </w:p>
    <w:p w14:paraId="7E93EECF" w14:textId="77777777" w:rsidR="00475785" w:rsidRDefault="00475785" w:rsidP="00475785">
      <w:pPr>
        <w:pStyle w:val="Tekstpodstawowy"/>
        <w:widowControl w:val="0"/>
        <w:numPr>
          <w:ilvl w:val="0"/>
          <w:numId w:val="8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>teren zalewowy + grunty leśne;</w:t>
      </w:r>
    </w:p>
    <w:p w14:paraId="0C3D7EB4" w14:textId="77777777" w:rsidR="00475785" w:rsidRDefault="00475785" w:rsidP="00475785">
      <w:pPr>
        <w:pStyle w:val="Tekstpodstawowy"/>
        <w:widowControl w:val="0"/>
        <w:numPr>
          <w:ilvl w:val="0"/>
          <w:numId w:val="8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>wzmocnienie konstrukcji i posadowienie zabudowanych urządzeń na odpowiedniej wysokości;</w:t>
      </w:r>
    </w:p>
    <w:p w14:paraId="2E326A7A" w14:textId="77777777" w:rsidR="00475785" w:rsidRDefault="00475785" w:rsidP="00475785">
      <w:pPr>
        <w:pStyle w:val="Tekstpodstawowy"/>
        <w:widowControl w:val="0"/>
        <w:numPr>
          <w:ilvl w:val="0"/>
          <w:numId w:val="8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>ewentualna wycinka drzew i krzewów (mogą wystąpić kolizje na trasie budowy sieci);</w:t>
      </w:r>
    </w:p>
    <w:p w14:paraId="5F2B8ECE" w14:textId="77777777" w:rsidR="00475785" w:rsidRDefault="00475785" w:rsidP="00475785">
      <w:pPr>
        <w:pStyle w:val="Tekstpodstawowy"/>
        <w:widowControl w:val="0"/>
        <w:numPr>
          <w:ilvl w:val="0"/>
          <w:numId w:val="8"/>
        </w:numPr>
        <w:tabs>
          <w:tab w:val="left" w:pos="720"/>
        </w:tabs>
        <w:spacing w:line="240" w:lineRule="auto"/>
        <w:ind w:left="709"/>
        <w:rPr>
          <w:rFonts w:eastAsia="Lucida Sans Unicode"/>
        </w:rPr>
      </w:pPr>
      <w:r>
        <w:rPr>
          <w:rFonts w:eastAsia="Lucida Sans Unicode"/>
        </w:rPr>
        <w:t>zabezpieczenie przed dewastacją wbudowanego majątku;</w:t>
      </w:r>
    </w:p>
    <w:p w14:paraId="25124F6D" w14:textId="77777777" w:rsidR="00475785" w:rsidRDefault="00475785" w:rsidP="00475785">
      <w:pPr>
        <w:pStyle w:val="Tekstpodstawowy"/>
        <w:widowControl w:val="0"/>
        <w:numPr>
          <w:ilvl w:val="0"/>
          <w:numId w:val="8"/>
        </w:numPr>
        <w:tabs>
          <w:tab w:val="left" w:pos="720"/>
        </w:tabs>
        <w:spacing w:line="240" w:lineRule="auto"/>
        <w:ind w:left="709"/>
        <w:rPr>
          <w:color w:val="000000" w:themeColor="text1"/>
        </w:rPr>
      </w:pPr>
      <w:r>
        <w:rPr>
          <w:rFonts w:eastAsia="Lucida Sans Unicode"/>
          <w:color w:val="000000" w:themeColor="text1"/>
        </w:rPr>
        <w:t>teren planowanego przedsięwzięcia położony jest w granicach obszaru NATURA 2000 - obszar PLB040003 DOLINA DOLNEJ WISŁY i podlega wszystkim ograniczeniom z tym związanym.</w:t>
      </w:r>
    </w:p>
    <w:p w14:paraId="4A7DD33A" w14:textId="77777777" w:rsidR="00475785" w:rsidRDefault="00475785" w:rsidP="00475785">
      <w:pPr>
        <w:pStyle w:val="Tekstpodstawowy"/>
        <w:spacing w:line="240" w:lineRule="auto"/>
        <w:rPr>
          <w:rFonts w:eastAsia="Lucida Sans Unicode"/>
        </w:rPr>
      </w:pPr>
      <w:r>
        <w:rPr>
          <w:b/>
        </w:rPr>
        <w:t xml:space="preserve">             </w:t>
      </w:r>
      <w:r>
        <w:rPr>
          <w:rFonts w:eastAsia="Lucida Sans Unicode"/>
          <w:b/>
        </w:rPr>
        <w:t xml:space="preserve">7. </w:t>
      </w:r>
      <w:r>
        <w:rPr>
          <w:rFonts w:eastAsia="Lucida Sans Unicode"/>
        </w:rPr>
        <w:t>Dzierżawca przejmuje opiekę nad zielenią znajdującą się na dzierżawionym terenie (sprzątanie, koszenie trawy itp.), zaś na terenie sąsiadującym z dzierżawionym, a ograniczonym od wschodu mostem drogowym, od południa wałem przeciwpowodziowym, a od zachodu granicą lasu dzierżawca zobowiązuje się do utrzymania czystości.</w:t>
      </w:r>
    </w:p>
    <w:p w14:paraId="581D2E9D" w14:textId="77777777" w:rsidR="00475785" w:rsidRDefault="00475785" w:rsidP="00475785">
      <w:pPr>
        <w:pStyle w:val="Tekstpodstawowy"/>
        <w:spacing w:line="24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8.</w:t>
      </w:r>
      <w:r>
        <w:rPr>
          <w:color w:val="000000" w:themeColor="text1"/>
          <w:szCs w:val="24"/>
        </w:rPr>
        <w:t xml:space="preserve"> Przed przystąpieniem do przetargu jego uczestnik winien we własnym zakresie ustalić możliwość realizacji na nieruchomości planowanego przedsięwzięcia oraz jego zgodność z przepisami odrębnymi. </w:t>
      </w:r>
    </w:p>
    <w:p w14:paraId="72920F01" w14:textId="77777777" w:rsidR="00475785" w:rsidRDefault="00475785" w:rsidP="00475785">
      <w:pPr>
        <w:pStyle w:val="Tekstpodstawowy"/>
        <w:spacing w:line="240" w:lineRule="auto"/>
        <w:rPr>
          <w:rFonts w:eastAsia="Lucida Sans Unicode"/>
        </w:rPr>
      </w:pPr>
      <w:r>
        <w:rPr>
          <w:rFonts w:eastAsia="Lucida Sans Unicode" w:cs="Lucida Sans Unicode"/>
        </w:rPr>
        <w:t xml:space="preserve">        </w:t>
      </w:r>
      <w:r>
        <w:rPr>
          <w:rFonts w:eastAsia="Lucida Sans Unicode" w:cs="Lucida Sans Unicode"/>
          <w:b/>
          <w:bCs/>
        </w:rPr>
        <w:t>§5.</w:t>
      </w:r>
      <w:r>
        <w:rPr>
          <w:rFonts w:eastAsia="Lucida Sans Unicode" w:cs="Lucida Sans Unicode"/>
        </w:rPr>
        <w:t xml:space="preserve"> </w:t>
      </w:r>
      <w:r>
        <w:rPr>
          <w:rFonts w:eastAsia="Lucida Sans Unicode"/>
        </w:rPr>
        <w:t>Dzierżawca dokona inwestycji na własny rachunek i ryzyko, a koszty i nakłady poniesione na nieruchomości nie będą podlegały zwrotowi na rzecz dzierżawcy gruntu.</w:t>
      </w:r>
    </w:p>
    <w:p w14:paraId="68568EA0" w14:textId="77777777" w:rsidR="00475785" w:rsidRDefault="00475785" w:rsidP="00475785">
      <w:pPr>
        <w:pStyle w:val="Tekstpodstawowy"/>
        <w:spacing w:line="240" w:lineRule="auto"/>
        <w:rPr>
          <w:rFonts w:cs="Lucida Sans Unicode"/>
        </w:rPr>
      </w:pPr>
      <w:r>
        <w:rPr>
          <w:b/>
          <w:bCs/>
        </w:rPr>
        <w:t xml:space="preserve">        </w:t>
      </w:r>
      <w:r>
        <w:rPr>
          <w:rFonts w:eastAsia="Lucida Sans Unicode" w:cs="Lucida Sans Unicode"/>
          <w:b/>
          <w:bCs/>
        </w:rPr>
        <w:t>§6</w:t>
      </w:r>
      <w:r>
        <w:rPr>
          <w:rFonts w:cs="Lucida Sans Unicode"/>
          <w:b/>
          <w:bCs/>
        </w:rPr>
        <w:t>.</w:t>
      </w:r>
      <w:r>
        <w:rPr>
          <w:rFonts w:cs="Lucida Sans Unicode"/>
        </w:rPr>
        <w:t xml:space="preserve">  Ustala się czynsz wywoławczy  w wysokości 3.000,00 zł kwartalnie.  Do  czynszu doliczony zostanie podatek VAT wg stawki 23 %.</w:t>
      </w:r>
    </w:p>
    <w:p w14:paraId="5BAA744E" w14:textId="77777777" w:rsidR="00475785" w:rsidRDefault="00475785" w:rsidP="00475785">
      <w:pPr>
        <w:pStyle w:val="Tekstpodstawowy"/>
        <w:spacing w:line="100" w:lineRule="atLeast"/>
        <w:rPr>
          <w:rFonts w:cs="Lucida Sans Unicode"/>
        </w:rPr>
      </w:pPr>
      <w:r>
        <w:t xml:space="preserve">        </w:t>
      </w:r>
      <w:r>
        <w:rPr>
          <w:rFonts w:cs="Lucida Sans Unicode"/>
          <w:b/>
        </w:rPr>
        <w:t>§7.</w:t>
      </w:r>
      <w:r>
        <w:rPr>
          <w:rFonts w:cs="Lucida Sans Unicode"/>
        </w:rPr>
        <w:t xml:space="preserve">  W przetargu mogą brać udział: </w:t>
      </w:r>
    </w:p>
    <w:p w14:paraId="353CA88E" w14:textId="77777777" w:rsidR="00475785" w:rsidRDefault="00475785" w:rsidP="00475785">
      <w:pPr>
        <w:pStyle w:val="Tekstpodstawowy"/>
        <w:widowControl w:val="0"/>
        <w:numPr>
          <w:ilvl w:val="0"/>
          <w:numId w:val="9"/>
        </w:numPr>
        <w:tabs>
          <w:tab w:val="left" w:pos="720"/>
        </w:tabs>
        <w:spacing w:line="100" w:lineRule="atLeast"/>
        <w:ind w:left="709" w:hanging="357"/>
        <w:rPr>
          <w:rFonts w:cs="Lucida Sans Unicode"/>
        </w:rPr>
      </w:pPr>
      <w:r>
        <w:rPr>
          <w:rFonts w:cs="Lucida Sans Unicode"/>
        </w:rPr>
        <w:t xml:space="preserve">osoby fizyczne, po przedłożeniu Komisji Przetargowej dowodu tożsamości tj. dowód  osobisty  lub paszport; </w:t>
      </w:r>
    </w:p>
    <w:p w14:paraId="731B2FB7" w14:textId="77777777" w:rsidR="00475785" w:rsidRDefault="00475785" w:rsidP="00475785">
      <w:pPr>
        <w:pStyle w:val="Tekstpodstawowy"/>
        <w:widowControl w:val="0"/>
        <w:spacing w:line="100" w:lineRule="atLeast"/>
        <w:rPr>
          <w:rFonts w:cs="Lucida Sans Unicode"/>
        </w:rPr>
      </w:pPr>
    </w:p>
    <w:p w14:paraId="75028167" w14:textId="77777777" w:rsidR="00475785" w:rsidRDefault="00475785" w:rsidP="00475785">
      <w:pPr>
        <w:pStyle w:val="Tekstpodstawowy"/>
        <w:widowControl w:val="0"/>
        <w:spacing w:line="100" w:lineRule="atLeast"/>
        <w:jc w:val="center"/>
        <w:rPr>
          <w:rFonts w:cs="Lucida Sans Unicode"/>
        </w:rPr>
      </w:pPr>
      <w:r>
        <w:rPr>
          <w:rFonts w:cs="Lucida Sans Unicode"/>
        </w:rPr>
        <w:lastRenderedPageBreak/>
        <w:t>- 3 -</w:t>
      </w:r>
    </w:p>
    <w:p w14:paraId="7C2B4B6B" w14:textId="77777777" w:rsidR="00475785" w:rsidRDefault="00475785" w:rsidP="00475785">
      <w:pPr>
        <w:pStyle w:val="Tekstpodstawowy"/>
        <w:widowControl w:val="0"/>
        <w:spacing w:line="100" w:lineRule="atLeast"/>
        <w:rPr>
          <w:rFonts w:cs="Lucida Sans Unicode"/>
        </w:rPr>
      </w:pPr>
    </w:p>
    <w:p w14:paraId="23F94394" w14:textId="77777777" w:rsidR="00475785" w:rsidRDefault="00475785" w:rsidP="00475785">
      <w:pPr>
        <w:pStyle w:val="Tekstpodstawowy"/>
        <w:widowControl w:val="0"/>
        <w:numPr>
          <w:ilvl w:val="0"/>
          <w:numId w:val="9"/>
        </w:numPr>
        <w:tabs>
          <w:tab w:val="left" w:pos="720"/>
        </w:tabs>
        <w:spacing w:line="100" w:lineRule="atLeast"/>
        <w:ind w:left="709" w:hanging="357"/>
        <w:rPr>
          <w:rFonts w:cs="Lucida Sans Unicode"/>
        </w:rPr>
      </w:pPr>
      <w:r>
        <w:rPr>
          <w:rFonts w:cs="Lucida Sans Unicode"/>
        </w:rPr>
        <w:t>osoby prawne i jednostki organizacyjne nie będące osobami prawnymi, którym ustawa przyznała zdolność prawną po przedłożeniu Komisji Przetargowej aktualnego wypisu z właściwego rejestru oraz upoważnienie organu uprawnionego do reprezentowania podmiotu;</w:t>
      </w:r>
    </w:p>
    <w:p w14:paraId="2CA25A69" w14:textId="77777777" w:rsidR="00475785" w:rsidRDefault="00475785" w:rsidP="00475785">
      <w:pPr>
        <w:pStyle w:val="Tekstpodstawowy"/>
        <w:widowControl w:val="0"/>
        <w:numPr>
          <w:ilvl w:val="0"/>
          <w:numId w:val="9"/>
        </w:numPr>
        <w:tabs>
          <w:tab w:val="left" w:pos="720"/>
        </w:tabs>
        <w:spacing w:after="120" w:line="100" w:lineRule="atLeast"/>
        <w:ind w:left="709"/>
        <w:rPr>
          <w:rFonts w:cs="Lucida Sans Unicode"/>
        </w:rPr>
      </w:pPr>
      <w:r>
        <w:rPr>
          <w:rFonts w:cs="Lucida Sans Unicode"/>
        </w:rPr>
        <w:t>pełnomocnicy po przedłożeniu Komisji Przetargowej pisemnego pełnomocnictwa</w:t>
      </w:r>
      <w:r>
        <w:rPr>
          <w:rFonts w:cs="Lucida Sans Unicode"/>
        </w:rPr>
        <w:br/>
        <w:t>do uczestnictwa w przetargu.</w:t>
      </w:r>
    </w:p>
    <w:p w14:paraId="6B733938" w14:textId="77777777" w:rsidR="00475785" w:rsidRDefault="00475785" w:rsidP="00475785">
      <w:pPr>
        <w:pStyle w:val="Tekstpodstawowy"/>
        <w:spacing w:line="100" w:lineRule="atLeast"/>
        <w:rPr>
          <w:rFonts w:cs="Lucida Sans Unicode"/>
        </w:rPr>
      </w:pPr>
      <w:r>
        <w:rPr>
          <w:rFonts w:cs="Lucida Sans Unicode"/>
          <w:b/>
        </w:rPr>
        <w:t xml:space="preserve">      §8.1</w:t>
      </w:r>
      <w:r>
        <w:rPr>
          <w:rFonts w:cs="Lucida Sans Unicode"/>
        </w:rPr>
        <w:t xml:space="preserve"> Uczestnictwo w przetargu osób, o których mowa wyżej warunkowane jest:</w:t>
      </w:r>
    </w:p>
    <w:p w14:paraId="3E6719B2" w14:textId="77777777" w:rsidR="00475785" w:rsidRDefault="00475785" w:rsidP="00475785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 w:line="100" w:lineRule="atLeast"/>
        <w:rPr>
          <w:rFonts w:cs="Lucida Sans Unicode"/>
        </w:rPr>
      </w:pPr>
      <w:r>
        <w:rPr>
          <w:rFonts w:cs="Lucida Sans Unicode"/>
        </w:rPr>
        <w:t xml:space="preserve">wpłatą i przedłożeniem Komisji Przetargowej dowodu wpłaty wadium, które należy uiścić do dnia </w:t>
      </w:r>
      <w:r>
        <w:rPr>
          <w:rFonts w:cs="Lucida Sans Unicode"/>
          <w:b/>
          <w:bCs/>
        </w:rPr>
        <w:t>24 maja 2022 r</w:t>
      </w:r>
      <w:r>
        <w:rPr>
          <w:rFonts w:cs="Lucida Sans Unicode"/>
        </w:rPr>
        <w:t xml:space="preserve"> w pieniądzu, w formie przelewu na konto Gminy Miasta Toruń Bank Millennium S.A. O/ Toruń nr </w:t>
      </w:r>
      <w:r>
        <w:rPr>
          <w:rFonts w:cs="Lucida Sans Unicode"/>
          <w:color w:val="000000" w:themeColor="text1"/>
        </w:rPr>
        <w:t>konta 62 1160 2202 0000 0003 3943 1400</w:t>
      </w:r>
      <w:r>
        <w:rPr>
          <w:rFonts w:cs="Lucida Sans Unicode"/>
        </w:rPr>
        <w:t xml:space="preserve"> w wysokości </w:t>
      </w:r>
      <w:r>
        <w:rPr>
          <w:rFonts w:cs="Lucida Sans Unicode"/>
          <w:b/>
        </w:rPr>
        <w:t>3</w:t>
      </w:r>
      <w:r>
        <w:rPr>
          <w:rFonts w:cs="Lucida Sans Unicode"/>
          <w:b/>
          <w:bCs/>
        </w:rPr>
        <w:t>.5</w:t>
      </w:r>
      <w:r>
        <w:rPr>
          <w:rFonts w:cs="Lucida Sans Unicode"/>
          <w:b/>
        </w:rPr>
        <w:t xml:space="preserve">00,00 zł </w:t>
      </w:r>
      <w:r>
        <w:rPr>
          <w:rFonts w:cs="Lucida Sans Unicode"/>
        </w:rPr>
        <w:t xml:space="preserve">(słownie: </w:t>
      </w:r>
      <w:r>
        <w:rPr>
          <w:rFonts w:cs="Lucida Sans Unicode"/>
          <w:b/>
          <w:bCs/>
        </w:rPr>
        <w:t xml:space="preserve"> trzy tysiące pięćset złotych 00/100); </w:t>
      </w:r>
      <w:r>
        <w:rPr>
          <w:rFonts w:cs="Lucida Sans Unicode"/>
        </w:rPr>
        <w:t xml:space="preserve">za datę wpłaty wadium uznaje się dzień wpływu środków pieniężnych na wskazane konto Gminy; </w:t>
      </w:r>
    </w:p>
    <w:p w14:paraId="1451A15A" w14:textId="77777777" w:rsidR="00475785" w:rsidRDefault="00475785" w:rsidP="00475785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 w:line="100" w:lineRule="atLeast"/>
        <w:rPr>
          <w:rFonts w:cs="Lucida Sans Unicode"/>
        </w:rPr>
      </w:pPr>
      <w:r>
        <w:rPr>
          <w:rFonts w:cs="Lucida Sans Unicode"/>
        </w:rPr>
        <w:t xml:space="preserve">podmioty, które wpłacą wadium  w sposób niezgodny z postanowieniami pkt 1, w szczególności gdy wadium zostanie wpłacone w gotówce w kasie Urzędu Miasta Torunia, nie zostaną dopuszczone do udziału w przetargu; </w:t>
      </w:r>
    </w:p>
    <w:p w14:paraId="1AA7AB73" w14:textId="77777777" w:rsidR="00475785" w:rsidRDefault="00475785" w:rsidP="00475785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 w:line="100" w:lineRule="atLeast"/>
      </w:pPr>
      <w:r>
        <w:rPr>
          <w:rFonts w:cs="Lucida Sans Unicode"/>
        </w:rPr>
        <w:t xml:space="preserve">przedłożeniem Komisji Przetargowej pisemnego oświadczenia o nie zaleganiu z opłatami i podatkami na rzecz Gminy Miasta Toruń.  </w:t>
      </w:r>
    </w:p>
    <w:p w14:paraId="2D6925A2" w14:textId="77777777" w:rsidR="00475785" w:rsidRDefault="00475785" w:rsidP="00475785">
      <w:pPr>
        <w:pStyle w:val="Tekstpodstawowy"/>
        <w:widowControl w:val="0"/>
        <w:tabs>
          <w:tab w:val="left" w:pos="720"/>
        </w:tabs>
        <w:spacing w:after="120" w:line="100" w:lineRule="atLeast"/>
        <w:ind w:left="720"/>
      </w:pPr>
      <w:r>
        <w:rPr>
          <w:rFonts w:cs="Lucida Sans Unicode"/>
          <w:b/>
          <w:bCs/>
        </w:rPr>
        <w:t>2</w:t>
      </w:r>
      <w:r>
        <w:rPr>
          <w:rFonts w:cs="Lucida Sans Unicode"/>
        </w:rPr>
        <w:t xml:space="preserve">. Komisja przetargowa w dniu </w:t>
      </w:r>
      <w:r>
        <w:rPr>
          <w:rFonts w:cs="Lucida Sans Unicode"/>
          <w:b/>
          <w:bCs/>
        </w:rPr>
        <w:t>26 maja 2022r.</w:t>
      </w:r>
      <w:r>
        <w:rPr>
          <w:rFonts w:cs="Lucida Sans Unicode"/>
        </w:rPr>
        <w:t xml:space="preserve"> stwierdzi dokonanie wpłat wadiów na podstawie wyciągu bankowego z wskazanego konta i sporządzi wykaz osób, które spełniły ten warunek.</w:t>
      </w:r>
    </w:p>
    <w:p w14:paraId="35D57CF0" w14:textId="77777777" w:rsidR="00475785" w:rsidRDefault="00475785" w:rsidP="00475785">
      <w:pPr>
        <w:pStyle w:val="Tekstpodstawowy"/>
        <w:spacing w:line="100" w:lineRule="atLeast"/>
      </w:pPr>
      <w:r>
        <w:t xml:space="preserve">       </w:t>
      </w:r>
      <w:r>
        <w:rPr>
          <w:rFonts w:cs="Lucida Sans Unicode"/>
          <w:b/>
        </w:rPr>
        <w:t>§9.1</w:t>
      </w:r>
      <w:r>
        <w:rPr>
          <w:rFonts w:cs="Lucida Sans Unicode"/>
        </w:rPr>
        <w:t xml:space="preserve"> Nie spełnienie warunków wymienionych w § 7 i § 8 ust. 1 regulaminu  skutkować będzie nie dopuszczeniem przez Komisję do udziału w przetargu. </w:t>
      </w:r>
    </w:p>
    <w:p w14:paraId="5A26C8CB" w14:textId="77777777" w:rsidR="00475785" w:rsidRDefault="00475785" w:rsidP="00475785">
      <w:pPr>
        <w:pStyle w:val="Tekstpodstawowy"/>
        <w:spacing w:line="100" w:lineRule="atLeast"/>
      </w:pPr>
      <w:r>
        <w:t xml:space="preserve">           </w:t>
      </w:r>
      <w:r>
        <w:rPr>
          <w:b/>
          <w:bCs/>
        </w:rPr>
        <w:t xml:space="preserve"> </w:t>
      </w: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 przetargu nie mogą uczestniczyć  osoby wchodzące w skład Komisji Przetargowej, osoby im bliskie,  lub pozostające w takim stosunku prawnym lub faktycznym, że może budzić to uzasadnione  wątpliwości co do bezstronności Komisji Przetargowej. </w:t>
      </w:r>
    </w:p>
    <w:p w14:paraId="1CF20A23" w14:textId="77777777" w:rsidR="00475785" w:rsidRDefault="00475785" w:rsidP="00475785">
      <w:pPr>
        <w:pStyle w:val="Tekstpodstawowy"/>
        <w:spacing w:line="100" w:lineRule="atLeast"/>
        <w:rPr>
          <w:rFonts w:cs="Lucida Sans Unicode"/>
          <w:b/>
          <w:u w:val="single"/>
        </w:rPr>
      </w:pPr>
      <w:r>
        <w:t xml:space="preserve">      </w:t>
      </w:r>
      <w:r>
        <w:rPr>
          <w:rFonts w:cs="Lucida Sans Unicode"/>
          <w:b/>
        </w:rPr>
        <w:t xml:space="preserve"> §10</w:t>
      </w:r>
      <w:r>
        <w:rPr>
          <w:rFonts w:cs="Lucida Sans Unicode"/>
        </w:rPr>
        <w:t xml:space="preserve">. Przetarg jest ważny bez względu na liczbę uczestników, jeżeli uczestnik zaoferuje stawkę czynszu dzierżawnego wyższą od wywoławczej co najmniej o jedno postąpienie. </w:t>
      </w:r>
      <w:r>
        <w:rPr>
          <w:rFonts w:cs="Lucida Sans Unicode"/>
          <w:u w:val="single"/>
        </w:rPr>
        <w:t>Postąpienie wynosi 30,00  zł netto.</w:t>
      </w:r>
    </w:p>
    <w:p w14:paraId="0C7B93E5" w14:textId="77777777" w:rsidR="00475785" w:rsidRDefault="00475785" w:rsidP="00475785">
      <w:pPr>
        <w:pStyle w:val="Tekstpodstawowy"/>
        <w:spacing w:line="100" w:lineRule="atLeast"/>
      </w:pPr>
      <w:r>
        <w:rPr>
          <w:rFonts w:cs="Lucida Sans Unicode"/>
          <w:b/>
        </w:rPr>
        <w:t xml:space="preserve">       §11. </w:t>
      </w:r>
      <w:r>
        <w:rPr>
          <w:rFonts w:cs="Lucida Sans Unicode"/>
        </w:rPr>
        <w:t xml:space="preserve">Licytacja odbywa się  przez podniesienie ręki osoby biorącej udział w licytacji oraz głośne podanie oferowanej stawki czynszu dzierżawnego. </w:t>
      </w:r>
    </w:p>
    <w:p w14:paraId="7BE56DFD" w14:textId="77777777" w:rsidR="00475785" w:rsidRDefault="00475785" w:rsidP="00475785">
      <w:pPr>
        <w:pStyle w:val="Tekstpodstawowy"/>
        <w:spacing w:line="100" w:lineRule="atLeast"/>
        <w:rPr>
          <w:rFonts w:cs="Lucida Sans Unicode"/>
          <w:b/>
        </w:rPr>
      </w:pPr>
      <w:r>
        <w:t xml:space="preserve">       </w:t>
      </w:r>
      <w:r>
        <w:rPr>
          <w:rFonts w:cs="Lucida Sans Unicode"/>
          <w:b/>
        </w:rPr>
        <w:t xml:space="preserve">§12. </w:t>
      </w:r>
      <w:r>
        <w:rPr>
          <w:rFonts w:cs="Lucida Sans Unicode"/>
        </w:rPr>
        <w:t>O rozstrzygnięciu licytacji decyduje wielkość i kolejność zgłoszenia postąpienia.</w:t>
      </w:r>
    </w:p>
    <w:p w14:paraId="2BB96CC9" w14:textId="77777777" w:rsidR="00475785" w:rsidRDefault="00475785" w:rsidP="00475785">
      <w:pPr>
        <w:pStyle w:val="Tekstpodstawowy"/>
        <w:spacing w:line="100" w:lineRule="atLeast"/>
        <w:rPr>
          <w:rFonts w:cs="Lucida Sans Unicode"/>
        </w:rPr>
      </w:pPr>
      <w:r>
        <w:rPr>
          <w:rFonts w:cs="Lucida Sans Unicode"/>
          <w:b/>
        </w:rPr>
        <w:t xml:space="preserve">       §13. </w:t>
      </w:r>
      <w:r>
        <w:rPr>
          <w:rFonts w:cs="Lucida Sans Unicode"/>
        </w:rPr>
        <w:t>Po trzecim wywołaniu zaoferowanej stawki kolejne zgłoszenia nie zostaną przyjęte.</w:t>
      </w:r>
    </w:p>
    <w:p w14:paraId="038F27D3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  <w:r>
        <w:t xml:space="preserve">       </w:t>
      </w:r>
      <w:r>
        <w:rPr>
          <w:rFonts w:eastAsia="Lucida Sans Unicode" w:cs="Lucida Sans Unicode"/>
          <w:b/>
        </w:rPr>
        <w:t>§14.1</w:t>
      </w:r>
      <w:r>
        <w:rPr>
          <w:rFonts w:eastAsia="Lucida Sans Unicode" w:cs="Lucida Sans Unicode"/>
        </w:rPr>
        <w:t xml:space="preserve"> Umowa dzierżawy, której istotne postanowienia określone są w niniejszym regulaminie,  zawarta zostanie w terminie 30 dni, licząc od dnia przeprowadzenia przetargu. </w:t>
      </w:r>
    </w:p>
    <w:p w14:paraId="25F78419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  <w:r>
        <w:rPr>
          <w:rFonts w:eastAsia="Lucida Sans Unicode" w:cs="Lucida Sans Unicode"/>
          <w:b/>
          <w:bCs/>
        </w:rPr>
        <w:t xml:space="preserve">              2</w:t>
      </w:r>
      <w:r>
        <w:rPr>
          <w:rFonts w:eastAsia="Lucida Sans Unicode" w:cs="Lucida Sans Unicode"/>
        </w:rPr>
        <w:t xml:space="preserve">. Z  umowy dzierżawy wynikać będzie, że przedmiot dzierżawy zostanie wydany  dzierżawcy do używania i pobierania pożytków niezwłocznie po podpisaniu umowy dzierżawy w formie protokołu zdawczo-odbiorczego.   </w:t>
      </w:r>
    </w:p>
    <w:p w14:paraId="239380A3" w14:textId="77777777" w:rsidR="00475785" w:rsidRDefault="00475785" w:rsidP="00475785">
      <w:pPr>
        <w:pStyle w:val="Tekstpodstawowy"/>
        <w:spacing w:line="100" w:lineRule="atLeast"/>
        <w:rPr>
          <w:color w:val="000000"/>
          <w:szCs w:val="24"/>
          <w:shd w:val="clear" w:color="auto" w:fill="FFFFFF"/>
        </w:rPr>
      </w:pPr>
      <w:r>
        <w:rPr>
          <w:rFonts w:eastAsia="Lucida Sans Unicode" w:cs="Lucida Sans Unicode"/>
          <w:b/>
        </w:rPr>
        <w:t xml:space="preserve">   </w:t>
      </w:r>
      <w:r>
        <w:rPr>
          <w:b/>
          <w:bCs/>
          <w:color w:val="000000"/>
          <w:shd w:val="clear" w:color="auto" w:fill="FFFFFF"/>
        </w:rPr>
        <w:t xml:space="preserve">    </w:t>
      </w:r>
      <w:r>
        <w:rPr>
          <w:rFonts w:eastAsia="Lucida Sans Unicode" w:cs="Lucida Sans Unicode"/>
          <w:b/>
          <w:bCs/>
          <w:color w:val="000000"/>
          <w:shd w:val="clear" w:color="auto" w:fill="FFFFFF"/>
        </w:rPr>
        <w:t>§15.1</w:t>
      </w:r>
      <w:r>
        <w:rPr>
          <w:rFonts w:eastAsia="Lucida Sans Unicode" w:cs="Lucida Sans Unicode"/>
          <w:color w:val="000000"/>
          <w:shd w:val="clear" w:color="auto" w:fill="FFFFFF"/>
        </w:rPr>
        <w:t xml:space="preserve">. Z umowy  dzierżawy wynikać będzie  zobowiązanie dzierżawcy do </w:t>
      </w:r>
      <w:r>
        <w:rPr>
          <w:rFonts w:cs="Lucida Sans Unicode"/>
          <w:color w:val="000000"/>
          <w:shd w:val="clear" w:color="auto" w:fill="FFFFFF"/>
        </w:rPr>
        <w:t xml:space="preserve"> zagospodarowania </w:t>
      </w:r>
      <w:r>
        <w:rPr>
          <w:rFonts w:eastAsia="Lucida Sans Unicode" w:cs="Lucida Sans Unicode"/>
          <w:color w:val="000000"/>
          <w:shd w:val="clear" w:color="auto" w:fill="FFFFFF"/>
        </w:rPr>
        <w:t>własnym staraniem i na własny koszt</w:t>
      </w:r>
      <w:r>
        <w:rPr>
          <w:rFonts w:cs="Lucida Sans Unicode"/>
          <w:color w:val="000000"/>
          <w:shd w:val="clear" w:color="auto" w:fill="FFFFFF"/>
        </w:rPr>
        <w:t xml:space="preserve">  przedmiotu dzierżawy  na cel określony w § 3  na warunkach ustalonych w niniejszym regulaminie </w:t>
      </w:r>
      <w:r>
        <w:rPr>
          <w:rFonts w:eastAsia="Lucida Sans Unicode" w:cs="Lucida Sans Unicode"/>
          <w:color w:val="000000" w:themeColor="text1"/>
          <w:u w:val="single"/>
          <w:shd w:val="clear" w:color="auto" w:fill="FFFFFF"/>
        </w:rPr>
        <w:t>w okresie 2 lat od daty</w:t>
      </w:r>
      <w:r>
        <w:rPr>
          <w:rFonts w:eastAsia="Lucida Sans Unicode" w:cs="Lucida Sans Unicode"/>
          <w:color w:val="000000"/>
          <w:u w:val="single"/>
          <w:shd w:val="clear" w:color="auto" w:fill="FFFFFF"/>
        </w:rPr>
        <w:t xml:space="preserve"> zawarcia umowy dzierżawy</w:t>
      </w:r>
      <w:r>
        <w:rPr>
          <w:color w:val="000000"/>
          <w:szCs w:val="24"/>
          <w:u w:val="single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przy zachowaniu przepisów ustawy Prawo Budowlane.</w:t>
      </w:r>
    </w:p>
    <w:p w14:paraId="6CBAA09D" w14:textId="77777777" w:rsidR="00475785" w:rsidRDefault="00475785" w:rsidP="00475785">
      <w:pPr>
        <w:pStyle w:val="Tekstpodstawowy"/>
        <w:spacing w:line="100" w:lineRule="atLeast"/>
        <w:rPr>
          <w:color w:val="000000"/>
          <w:szCs w:val="24"/>
          <w:shd w:val="clear" w:color="auto" w:fill="FFFFFF"/>
        </w:rPr>
      </w:pPr>
    </w:p>
    <w:p w14:paraId="4EB0981A" w14:textId="77777777" w:rsidR="00475785" w:rsidRDefault="00475785" w:rsidP="00475785">
      <w:pPr>
        <w:pStyle w:val="Tekstpodstawowy"/>
        <w:spacing w:line="100" w:lineRule="atLeast"/>
        <w:rPr>
          <w:color w:val="000000"/>
          <w:szCs w:val="24"/>
          <w:shd w:val="clear" w:color="auto" w:fill="FFFFFF"/>
        </w:rPr>
      </w:pPr>
    </w:p>
    <w:p w14:paraId="67C7FB07" w14:textId="77777777" w:rsidR="00475785" w:rsidRDefault="00475785" w:rsidP="00475785">
      <w:pPr>
        <w:pStyle w:val="Tekstpodstawowy"/>
        <w:spacing w:line="100" w:lineRule="atLeast"/>
        <w:rPr>
          <w:color w:val="000000"/>
          <w:szCs w:val="24"/>
          <w:shd w:val="clear" w:color="auto" w:fill="FFFFFF"/>
        </w:rPr>
      </w:pPr>
    </w:p>
    <w:p w14:paraId="7DF636B9" w14:textId="77777777" w:rsidR="00475785" w:rsidRDefault="00475785" w:rsidP="00475785">
      <w:pPr>
        <w:pStyle w:val="Tekstpodstawowy"/>
        <w:spacing w:line="100" w:lineRule="atLeast"/>
        <w:rPr>
          <w:color w:val="000000"/>
          <w:szCs w:val="24"/>
          <w:shd w:val="clear" w:color="auto" w:fill="FFFFFF"/>
        </w:rPr>
      </w:pPr>
    </w:p>
    <w:p w14:paraId="699E48B9" w14:textId="77777777" w:rsidR="00475785" w:rsidRDefault="00475785" w:rsidP="00475785">
      <w:pPr>
        <w:pStyle w:val="Tekstpodstawowy"/>
        <w:spacing w:line="100" w:lineRule="atLeast"/>
        <w:rPr>
          <w:color w:val="000000"/>
          <w:szCs w:val="24"/>
          <w:shd w:val="clear" w:color="auto" w:fill="FFFFFF"/>
        </w:rPr>
      </w:pPr>
    </w:p>
    <w:p w14:paraId="7858C23C" w14:textId="77777777" w:rsidR="00475785" w:rsidRDefault="00475785" w:rsidP="00475785">
      <w:pPr>
        <w:pStyle w:val="Tekstpodstawowy"/>
        <w:spacing w:line="100" w:lineRule="atLeast"/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>- 4 -</w:t>
      </w:r>
    </w:p>
    <w:p w14:paraId="0020809F" w14:textId="77777777" w:rsidR="00475785" w:rsidRDefault="00475785" w:rsidP="00475785">
      <w:pPr>
        <w:pStyle w:val="Tekstpodstawowy"/>
        <w:spacing w:line="100" w:lineRule="atLeast"/>
        <w:rPr>
          <w:color w:val="000000"/>
          <w:szCs w:val="24"/>
          <w:shd w:val="clear" w:color="auto" w:fill="FFFFFF"/>
        </w:rPr>
      </w:pPr>
    </w:p>
    <w:p w14:paraId="79F2FAF2" w14:textId="77777777" w:rsidR="00475785" w:rsidRDefault="00475785" w:rsidP="00475785">
      <w:pPr>
        <w:tabs>
          <w:tab w:val="left" w:pos="15"/>
        </w:tabs>
        <w:spacing w:line="100" w:lineRule="atLeast"/>
        <w:jc w:val="both"/>
        <w:rPr>
          <w:rFonts w:eastAsia="Lucida Sans Unicode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Lucida Sans Unicode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eastAsia="Lucida Sans Unicode"/>
          <w:b/>
          <w:bCs/>
          <w:color w:val="000000"/>
          <w:sz w:val="24"/>
          <w:szCs w:val="24"/>
          <w:shd w:val="clear" w:color="auto" w:fill="FFFFFF"/>
        </w:rPr>
        <w:tab/>
        <w:t xml:space="preserve">   2</w:t>
      </w:r>
      <w:r>
        <w:rPr>
          <w:rFonts w:eastAsia="Lucida Sans Unicode"/>
          <w:color w:val="000000"/>
          <w:sz w:val="24"/>
          <w:szCs w:val="24"/>
          <w:shd w:val="clear" w:color="auto" w:fill="FFFFFF"/>
        </w:rPr>
        <w:t xml:space="preserve">. Dzierżawca zobowiązany jest do przedłożenia Wydzierżawiającemu pisemnej informacji po zakończeniu pierwszego i kolejnego roku dzierżawy o wykonanych pracach. </w:t>
      </w:r>
    </w:p>
    <w:p w14:paraId="7992160A" w14:textId="77777777" w:rsidR="00475785" w:rsidRDefault="00475785" w:rsidP="00475785">
      <w:pPr>
        <w:tabs>
          <w:tab w:val="left" w:pos="-15"/>
        </w:tabs>
        <w:spacing w:line="100" w:lineRule="atLeast"/>
        <w:ind w:left="-15"/>
        <w:jc w:val="both"/>
        <w:rPr>
          <w:b/>
          <w:bCs/>
          <w:sz w:val="24"/>
          <w:szCs w:val="24"/>
        </w:rPr>
      </w:pPr>
      <w:r>
        <w:rPr>
          <w:rFonts w:eastAsia="Lucida Sans Unicode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eastAsia="Lucida Sans Unicode"/>
          <w:b/>
          <w:bCs/>
          <w:color w:val="000000"/>
          <w:sz w:val="24"/>
          <w:szCs w:val="24"/>
          <w:shd w:val="clear" w:color="auto" w:fill="FFFFFF"/>
        </w:rPr>
        <w:tab/>
        <w:t xml:space="preserve">   3</w:t>
      </w:r>
      <w:r>
        <w:rPr>
          <w:rFonts w:eastAsia="Lucida Sans Unicode"/>
          <w:color w:val="000000"/>
          <w:sz w:val="24"/>
          <w:szCs w:val="24"/>
          <w:shd w:val="clear" w:color="auto" w:fill="FFFFFF"/>
        </w:rPr>
        <w:t xml:space="preserve">. Dzierżawca zobowiązany jest do uzyskania  </w:t>
      </w:r>
      <w:r>
        <w:rPr>
          <w:color w:val="000000"/>
          <w:sz w:val="24"/>
          <w:szCs w:val="24"/>
          <w:shd w:val="clear" w:color="auto" w:fill="FFFFFF"/>
        </w:rPr>
        <w:t xml:space="preserve">pozwolenia właściwego konserwatora zabytków na wszelkie prace remontowe i konserwatorskie prowadzone na przedmiocie dzierżawy. </w:t>
      </w:r>
      <w:r>
        <w:rPr>
          <w:sz w:val="24"/>
          <w:szCs w:val="24"/>
        </w:rPr>
        <w:t xml:space="preserve">      </w:t>
      </w:r>
    </w:p>
    <w:p w14:paraId="74647D15" w14:textId="77777777" w:rsidR="00475785" w:rsidRDefault="00475785" w:rsidP="00475785">
      <w:pPr>
        <w:pStyle w:val="Tekstpodstawowy"/>
        <w:spacing w:line="100" w:lineRule="atLeast"/>
        <w:rPr>
          <w:szCs w:val="24"/>
        </w:rPr>
      </w:pPr>
      <w:r>
        <w:rPr>
          <w:szCs w:val="24"/>
        </w:rPr>
        <w:t xml:space="preserve">        </w:t>
      </w:r>
      <w:r>
        <w:rPr>
          <w:rFonts w:eastAsia="Lucida Sans Unicode" w:cs="Lucida Sans Unicode"/>
          <w:b/>
          <w:szCs w:val="24"/>
        </w:rPr>
        <w:t>§16</w:t>
      </w:r>
      <w:r>
        <w:rPr>
          <w:rFonts w:eastAsia="Lucida Sans Unicode" w:cs="Lucida Sans Unicode"/>
          <w:szCs w:val="24"/>
        </w:rPr>
        <w:t>.</w:t>
      </w:r>
      <w:r>
        <w:rPr>
          <w:rFonts w:eastAsia="Lucida Sans Unicode" w:cs="Lucida Sans Unicode"/>
          <w:b/>
          <w:bCs/>
          <w:szCs w:val="24"/>
        </w:rPr>
        <w:t>1</w:t>
      </w:r>
      <w:r>
        <w:rPr>
          <w:rFonts w:eastAsia="Lucida Sans Unicode" w:cs="Lucida Sans Unicode"/>
          <w:szCs w:val="24"/>
        </w:rPr>
        <w:t xml:space="preserve"> Wadium wpłacone przez uczestnika przetargu, który przetarg wygrał zostanie zaliczone na poczet  czynszu dzierżawnego brutto.</w:t>
      </w:r>
    </w:p>
    <w:p w14:paraId="4E1F8DC8" w14:textId="77777777" w:rsidR="00475785" w:rsidRDefault="00475785" w:rsidP="00475785">
      <w:pPr>
        <w:pStyle w:val="Tekstpodstawowy"/>
        <w:spacing w:line="100" w:lineRule="atLeast"/>
        <w:rPr>
          <w:szCs w:val="24"/>
        </w:rPr>
      </w:pPr>
      <w:r>
        <w:rPr>
          <w:szCs w:val="24"/>
        </w:rPr>
        <w:t xml:space="preserve">               </w:t>
      </w:r>
      <w:r>
        <w:rPr>
          <w:rFonts w:cs="Lucida Sans Unicode"/>
          <w:b/>
          <w:bCs/>
          <w:szCs w:val="24"/>
        </w:rPr>
        <w:t>2.</w:t>
      </w:r>
      <w:r>
        <w:rPr>
          <w:rFonts w:cs="Lucida Sans Unicode"/>
          <w:szCs w:val="24"/>
        </w:rPr>
        <w:t xml:space="preserve"> Wadium ulega przepadkowi w przypadku uchylania się od zawarcia umowy przez uczestnika, który wygrał przetarg.</w:t>
      </w:r>
      <w:r>
        <w:rPr>
          <w:rFonts w:eastAsia="Lucida Sans Unicode" w:cs="Lucida Sans Unicode"/>
          <w:szCs w:val="24"/>
        </w:rPr>
        <w:t xml:space="preserve"> </w:t>
      </w:r>
      <w:r>
        <w:rPr>
          <w:rFonts w:cs="Lucida Sans Unicode"/>
          <w:szCs w:val="24"/>
        </w:rPr>
        <w:t xml:space="preserve"> </w:t>
      </w:r>
    </w:p>
    <w:p w14:paraId="2B8F14F0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  <w:szCs w:val="24"/>
        </w:rPr>
      </w:pPr>
      <w:r>
        <w:rPr>
          <w:szCs w:val="24"/>
        </w:rPr>
        <w:t xml:space="preserve">               </w:t>
      </w:r>
      <w:r>
        <w:rPr>
          <w:rFonts w:eastAsia="Lucida Sans Unicode" w:cs="Lucida Sans Unicode"/>
          <w:b/>
          <w:bCs/>
          <w:szCs w:val="24"/>
        </w:rPr>
        <w:t>3.</w:t>
      </w:r>
      <w:r>
        <w:rPr>
          <w:rFonts w:eastAsia="Lucida Sans Unicode" w:cs="Lucida Sans Unicode"/>
          <w:szCs w:val="24"/>
        </w:rPr>
        <w:t xml:space="preserve"> Pozostałym uczestnikom przetargu wadium zostanie  niezwłocznie, nie później niż przed upływem 3 dni od dnia odwołania, unieważnienia lub rozstrzygnięcia przetargu, zwrócone przelewem - w wartości nominalnej, na wskazane przez nich konto. W przypadku braku pisemnego wskazania - najpóźniej w dniu przetargu - rachunku bankowego, na które ma być dokonany zwrot, wadium zostanie zwrócone na konto, z którego wpłynęło.</w:t>
      </w:r>
    </w:p>
    <w:p w14:paraId="2B230884" w14:textId="77777777" w:rsidR="00475785" w:rsidRDefault="00475785" w:rsidP="00475785">
      <w:pPr>
        <w:pStyle w:val="Tekstpodstawowy"/>
        <w:spacing w:line="100" w:lineRule="atLeast"/>
        <w:rPr>
          <w:szCs w:val="24"/>
        </w:rPr>
      </w:pPr>
      <w:r>
        <w:rPr>
          <w:szCs w:val="24"/>
        </w:rPr>
        <w:t xml:space="preserve">       </w:t>
      </w:r>
      <w:r>
        <w:rPr>
          <w:b/>
          <w:bCs/>
          <w:szCs w:val="24"/>
        </w:rPr>
        <w:t xml:space="preserve"> </w:t>
      </w:r>
      <w:r>
        <w:rPr>
          <w:rFonts w:eastAsia="Lucida Sans Unicode" w:cs="Lucida Sans Unicode"/>
          <w:b/>
          <w:bCs/>
          <w:szCs w:val="24"/>
        </w:rPr>
        <w:t xml:space="preserve">§17.1. </w:t>
      </w:r>
      <w:r>
        <w:rPr>
          <w:rFonts w:eastAsia="Lucida Sans Unicode" w:cs="Lucida Sans Unicode"/>
          <w:szCs w:val="24"/>
        </w:rPr>
        <w:t>Protokół przetargu sporządza się w dwóch jednobrzmiących  egzemplarzach.</w:t>
      </w:r>
    </w:p>
    <w:p w14:paraId="7A0A74CF" w14:textId="77777777" w:rsidR="00475785" w:rsidRDefault="00475785" w:rsidP="00475785">
      <w:pPr>
        <w:pStyle w:val="Tekstpodstawowy"/>
        <w:spacing w:line="100" w:lineRule="atLeast"/>
        <w:rPr>
          <w:szCs w:val="24"/>
        </w:rPr>
      </w:pPr>
      <w:r>
        <w:rPr>
          <w:szCs w:val="24"/>
        </w:rPr>
        <w:t xml:space="preserve">          </w:t>
      </w:r>
      <w:r>
        <w:rPr>
          <w:b/>
          <w:bCs/>
          <w:szCs w:val="24"/>
        </w:rPr>
        <w:t xml:space="preserve">     </w:t>
      </w:r>
      <w:r>
        <w:rPr>
          <w:rFonts w:eastAsia="Lucida Sans Unicode" w:cs="Lucida Sans Unicode"/>
          <w:b/>
          <w:bCs/>
          <w:szCs w:val="24"/>
        </w:rPr>
        <w:t>2</w:t>
      </w:r>
      <w:r>
        <w:rPr>
          <w:rFonts w:eastAsia="Lucida Sans Unicode" w:cs="Lucida Sans Unicode"/>
          <w:szCs w:val="24"/>
        </w:rPr>
        <w:t xml:space="preserve">. Protokół przetargu stanowi podstawę do zawarcia umowy dzierżawy.    </w:t>
      </w:r>
    </w:p>
    <w:p w14:paraId="7E3026A0" w14:textId="77777777" w:rsidR="00475785" w:rsidRDefault="00475785" w:rsidP="00475785">
      <w:pPr>
        <w:pStyle w:val="Tekstpodstawowy"/>
        <w:spacing w:line="100" w:lineRule="atLeast"/>
        <w:rPr>
          <w:rFonts w:eastAsia="Lucida Sans Unicode"/>
          <w:szCs w:val="24"/>
        </w:rPr>
      </w:pPr>
      <w:r>
        <w:rPr>
          <w:szCs w:val="24"/>
        </w:rPr>
        <w:t xml:space="preserve">        </w:t>
      </w:r>
      <w:r>
        <w:rPr>
          <w:rFonts w:eastAsia="Lucida Sans Unicode"/>
          <w:b/>
          <w:szCs w:val="24"/>
        </w:rPr>
        <w:t>§18.1.</w:t>
      </w:r>
      <w:r>
        <w:rPr>
          <w:rFonts w:eastAsia="Lucida Sans Unicode"/>
          <w:szCs w:val="24"/>
        </w:rPr>
        <w:t xml:space="preserve"> Czynsz dzierżawny wynosił będzie kwotę ustaloną w drodze przetargu (czynsz  bazowy) powiększoną  o podatek VAT. Czynsz ten płatny będzie kwartalnie  w terminie do końca każdego kwartału, którego dotyczy i naliczony będzie od dnia zawarcia umowy. </w:t>
      </w:r>
    </w:p>
    <w:p w14:paraId="1846CB07" w14:textId="77777777" w:rsidR="00475785" w:rsidRDefault="00475785" w:rsidP="00475785">
      <w:pPr>
        <w:pStyle w:val="Akapitzli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>Czynsz     dzierżawny      podlegać będzie  waloryzacji w   formie  jednostronnego</w:t>
      </w:r>
    </w:p>
    <w:p w14:paraId="6EE78B9B" w14:textId="77777777" w:rsidR="00475785" w:rsidRDefault="00475785" w:rsidP="00475785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oświadczenia  woli   wydzierżawiającego,   nie   częściej    niż   raz   w roku  kalendarzowym, począwszy   od   dnia   01.01.2023 r.   </w:t>
      </w:r>
      <w:r>
        <w:rPr>
          <w:color w:val="000000"/>
          <w:sz w:val="24"/>
          <w:szCs w:val="24"/>
          <w:shd w:val="clear" w:color="auto" w:fill="FFFFFF"/>
        </w:rPr>
        <w:t xml:space="preserve">na podstawie art. 5 ustawy   z dnia 21 sierpnia 1997 r. o gospodarce nieruchomościami    (Dz.U.2021.0.1899 </w:t>
      </w:r>
      <w:proofErr w:type="spellStart"/>
      <w:r>
        <w:rPr>
          <w:color w:val="000000"/>
          <w:sz w:val="24"/>
          <w:szCs w:val="24"/>
          <w:shd w:val="clear" w:color="auto" w:fill="FFFFFF"/>
        </w:rPr>
        <w:t>t.j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.)  przy zastosowaniu  średniorocznego wskaźnika    cen   towarów   i   usług   konsumpcyjnych ogłaszanego przez Prezesa Głównego Urzędu Statystycznego. </w:t>
      </w:r>
    </w:p>
    <w:p w14:paraId="43E39EC3" w14:textId="77777777" w:rsidR="00475785" w:rsidRDefault="00475785" w:rsidP="00475785">
      <w:pPr>
        <w:pStyle w:val="Tekstpodstawowy"/>
        <w:tabs>
          <w:tab w:val="left" w:pos="615"/>
          <w:tab w:val="left" w:pos="1020"/>
        </w:tabs>
        <w:spacing w:line="100" w:lineRule="atLeast"/>
        <w:rPr>
          <w:rFonts w:eastAsia="Lucida Sans Unicode" w:cs="Tahoma"/>
          <w:szCs w:val="24"/>
        </w:rPr>
      </w:pPr>
      <w:r>
        <w:rPr>
          <w:szCs w:val="24"/>
        </w:rPr>
        <w:t xml:space="preserve">        </w:t>
      </w:r>
      <w:r>
        <w:rPr>
          <w:rFonts w:eastAsia="Lucida Sans Unicode" w:cs="Lucida Sans Unicode"/>
          <w:b/>
          <w:szCs w:val="24"/>
        </w:rPr>
        <w:t xml:space="preserve">§19. </w:t>
      </w:r>
      <w:r>
        <w:rPr>
          <w:rFonts w:eastAsia="Lucida Sans Unicode" w:cs="Lucida Sans Unicode"/>
          <w:szCs w:val="24"/>
        </w:rPr>
        <w:t xml:space="preserve">Dzierżawca zobowiązany będzie również </w:t>
      </w:r>
      <w:r>
        <w:rPr>
          <w:rFonts w:cs="Lucida Sans Unicode"/>
          <w:szCs w:val="24"/>
        </w:rPr>
        <w:t>do uiszczania podatku od nieruchomości za przedmiot dzierżawy w wysokości i na zasadach wynikających z przepisów szczególnych.</w:t>
      </w:r>
    </w:p>
    <w:p w14:paraId="0E4E7696" w14:textId="77777777" w:rsidR="00475785" w:rsidRDefault="00475785" w:rsidP="00475785">
      <w:pPr>
        <w:pStyle w:val="Tekstpodstawowy"/>
        <w:spacing w:line="100" w:lineRule="atLeast"/>
        <w:rPr>
          <w:rFonts w:cs="Lucida Sans Unicode"/>
          <w:szCs w:val="24"/>
        </w:rPr>
      </w:pPr>
      <w:r>
        <w:rPr>
          <w:rFonts w:eastAsia="Lucida Sans Unicode" w:cs="Lucida Sans Unicode"/>
          <w:b/>
          <w:szCs w:val="24"/>
        </w:rPr>
        <w:t xml:space="preserve">        §20. </w:t>
      </w:r>
      <w:r>
        <w:rPr>
          <w:rFonts w:eastAsia="Lucida Sans Unicode" w:cs="Lucida Sans Unicode"/>
          <w:szCs w:val="24"/>
        </w:rPr>
        <w:t xml:space="preserve">W umowie dzierżawy </w:t>
      </w:r>
      <w:r>
        <w:rPr>
          <w:rFonts w:cs="Lucida Sans Unicode"/>
          <w:szCs w:val="24"/>
        </w:rPr>
        <w:t>Wydzierżawiający zastrzeże sobie prawo dokonywania oględzin  przedmiotu dzierżawy w każdym czasie przez  upoważnione osoby.</w:t>
      </w:r>
    </w:p>
    <w:p w14:paraId="73280080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  <w:szCs w:val="24"/>
        </w:rPr>
      </w:pPr>
      <w:r>
        <w:rPr>
          <w:rFonts w:eastAsia="Lucida Sans Unicode" w:cs="Lucida Sans Unicode"/>
          <w:b/>
          <w:szCs w:val="24"/>
        </w:rPr>
        <w:t xml:space="preserve">        §21.</w:t>
      </w:r>
      <w:r>
        <w:rPr>
          <w:rFonts w:eastAsia="Lucida Sans Unicode" w:cs="Lucida Sans Unicode"/>
          <w:szCs w:val="24"/>
        </w:rPr>
        <w:t xml:space="preserve"> Dzierżawca bez zgody wydzierżawiającego nie będzie mógł oddać przedmiotu dzierżawy w całości lub części osobie trzeciej do bezpłatnego używania, ani go poddzierżawiać. Bez zgody wydzierżawiającego dzierżawca nie będzie także mógł przenieść praw i obowiązków wynikających z umowy dzierżawy na osoby trzecie.</w:t>
      </w:r>
    </w:p>
    <w:p w14:paraId="60A82E8D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  <w:b/>
          <w:szCs w:val="24"/>
        </w:rPr>
      </w:pPr>
      <w:r>
        <w:rPr>
          <w:rFonts w:eastAsia="Lucida Sans Unicode" w:cs="Lucida Sans Unicode"/>
          <w:b/>
          <w:bCs/>
          <w:szCs w:val="24"/>
        </w:rPr>
        <w:t xml:space="preserve">         §22.</w:t>
      </w:r>
      <w:r>
        <w:rPr>
          <w:rFonts w:eastAsia="Lucida Sans Unicode" w:cs="Lucida Sans Unicode"/>
          <w:szCs w:val="24"/>
        </w:rPr>
        <w:t xml:space="preserve"> Dzierżawca zobowiązany będzie do nieodpłatnego udostępnienia dzierżawionego niezabudowanego terenu zielonego dla potrzeb organizowania przez Gminę Miasta Toruń imprez kulturalno-rozrywkowych, festynów, pikników rodzinnych o charakterze niedochodowym, o których będzie informowany przez Wydzierżawiającego najpóźniej na trzy miesiące przed planowaną imprezą.</w:t>
      </w:r>
    </w:p>
    <w:p w14:paraId="2F0EC166" w14:textId="77777777" w:rsidR="00475785" w:rsidRDefault="00475785" w:rsidP="00475785">
      <w:pPr>
        <w:pStyle w:val="Tekstpodstawowy"/>
        <w:tabs>
          <w:tab w:val="left" w:pos="0"/>
        </w:tabs>
        <w:spacing w:line="100" w:lineRule="atLeast"/>
        <w:rPr>
          <w:rFonts w:eastAsia="Lucida Sans Unicode" w:cs="Lucida Sans Unicode"/>
          <w:szCs w:val="24"/>
        </w:rPr>
      </w:pPr>
      <w:r>
        <w:rPr>
          <w:rFonts w:eastAsia="Lucida Sans Unicode" w:cs="Lucida Sans Unicode"/>
          <w:b/>
          <w:szCs w:val="24"/>
        </w:rPr>
        <w:t xml:space="preserve">         §23.1.</w:t>
      </w:r>
      <w:r>
        <w:rPr>
          <w:rFonts w:eastAsia="Lucida Sans Unicode" w:cs="Lucida Sans Unicode"/>
          <w:szCs w:val="24"/>
        </w:rPr>
        <w:t xml:space="preserve"> Umowa dzierżawy będzie mogła być rozwiązana bez zachowania terminu wypowiedzenia przez wydzierżawiającego w przypadku zalegania przez dzierżawcę z zapłatą czynszu dzierżawnego za dwa okresy płatności, po uprzednim udzieleniu dodatkowego trzymiesięcznego terminu do zapłaty zaległego czynszu. </w:t>
      </w:r>
    </w:p>
    <w:p w14:paraId="641E284A" w14:textId="77777777" w:rsidR="00475785" w:rsidRDefault="00475785" w:rsidP="00475785">
      <w:pPr>
        <w:pStyle w:val="Tekstpodstawowy"/>
        <w:tabs>
          <w:tab w:val="left" w:pos="1134"/>
        </w:tabs>
        <w:spacing w:line="100" w:lineRule="atLeast"/>
        <w:rPr>
          <w:rFonts w:eastAsia="Lucida Sans Unicode" w:cs="Lucida Sans Unicode"/>
          <w:szCs w:val="24"/>
        </w:rPr>
      </w:pPr>
      <w:r>
        <w:rPr>
          <w:szCs w:val="24"/>
        </w:rPr>
        <w:t xml:space="preserve">               </w:t>
      </w:r>
      <w:r>
        <w:rPr>
          <w:b/>
          <w:bCs/>
          <w:szCs w:val="24"/>
        </w:rPr>
        <w:t xml:space="preserve"> </w:t>
      </w:r>
      <w:r>
        <w:rPr>
          <w:rFonts w:eastAsia="Lucida Sans Unicode" w:cs="Lucida Sans Unicode"/>
          <w:b/>
          <w:bCs/>
          <w:szCs w:val="24"/>
        </w:rPr>
        <w:t>2.</w:t>
      </w:r>
      <w:r>
        <w:rPr>
          <w:rFonts w:eastAsia="Lucida Sans Unicode" w:cs="Lucida Sans Unicode"/>
          <w:szCs w:val="24"/>
        </w:rPr>
        <w:t xml:space="preserve"> Umowa dzierżawy będzie mogła być wypowiedziana z zachowaniem jednomiesięcznego terminu wypowiedzenia przez wydzierżawiającego w przypadkach:</w:t>
      </w:r>
    </w:p>
    <w:p w14:paraId="73FC8E99" w14:textId="77777777" w:rsidR="00475785" w:rsidRDefault="00475785" w:rsidP="00475785">
      <w:pPr>
        <w:pStyle w:val="Tekstpodstawowy"/>
        <w:widowControl w:val="0"/>
        <w:numPr>
          <w:ilvl w:val="0"/>
          <w:numId w:val="11"/>
        </w:numPr>
        <w:tabs>
          <w:tab w:val="left" w:pos="795"/>
        </w:tabs>
        <w:spacing w:after="120" w:line="100" w:lineRule="atLeast"/>
        <w:ind w:left="709"/>
        <w:rPr>
          <w:rFonts w:eastAsia="Lucida Sans Unicode" w:cs="Lucida Sans Unicode"/>
          <w:szCs w:val="24"/>
        </w:rPr>
      </w:pPr>
      <w:r>
        <w:rPr>
          <w:rFonts w:eastAsia="Lucida Sans Unicode" w:cs="Lucida Sans Unicode"/>
          <w:szCs w:val="24"/>
        </w:rPr>
        <w:t xml:space="preserve">nie zagospodarowywania przedmiotu dzierżawy zgodnie z treścią § 15 ust. 1-3; </w:t>
      </w:r>
    </w:p>
    <w:p w14:paraId="3AF77D1E" w14:textId="77777777" w:rsidR="00475785" w:rsidRDefault="00475785" w:rsidP="00475785">
      <w:pPr>
        <w:pStyle w:val="Tekstpodstawowy"/>
        <w:widowControl w:val="0"/>
        <w:numPr>
          <w:ilvl w:val="0"/>
          <w:numId w:val="11"/>
        </w:numPr>
        <w:tabs>
          <w:tab w:val="left" w:pos="795"/>
        </w:tabs>
        <w:spacing w:after="120" w:line="100" w:lineRule="atLeast"/>
        <w:ind w:left="709"/>
        <w:rPr>
          <w:rFonts w:eastAsia="Lucida Sans Unicode" w:cs="Lucida Sans Unicode"/>
          <w:color w:val="000000"/>
          <w:szCs w:val="24"/>
        </w:rPr>
      </w:pPr>
      <w:r>
        <w:rPr>
          <w:rFonts w:eastAsia="Lucida Sans Unicode" w:cs="Lucida Sans Unicode"/>
          <w:szCs w:val="24"/>
        </w:rPr>
        <w:t>zagospodarowania lub wykorzystania przedmiotu niezgodnie z przeznaczeniem określonym w § 3 ust. 1 i § 4 niniejszego regulaminu;</w:t>
      </w:r>
    </w:p>
    <w:p w14:paraId="4387B35A" w14:textId="77777777" w:rsidR="00475785" w:rsidRDefault="00475785" w:rsidP="00475785">
      <w:pPr>
        <w:pStyle w:val="Tekstpodstawowy"/>
        <w:widowControl w:val="0"/>
        <w:tabs>
          <w:tab w:val="left" w:pos="795"/>
        </w:tabs>
        <w:spacing w:after="120" w:line="100" w:lineRule="atLeast"/>
        <w:jc w:val="center"/>
        <w:rPr>
          <w:rFonts w:eastAsia="Lucida Sans Unicode" w:cs="Lucida Sans Unicode"/>
        </w:rPr>
      </w:pPr>
      <w:r>
        <w:rPr>
          <w:rFonts w:eastAsia="Lucida Sans Unicode" w:cs="Lucida Sans Unicode"/>
        </w:rPr>
        <w:lastRenderedPageBreak/>
        <w:t>- 5 –</w:t>
      </w:r>
    </w:p>
    <w:p w14:paraId="47F85A2A" w14:textId="77777777" w:rsidR="00475785" w:rsidRDefault="00475785" w:rsidP="00475785">
      <w:pPr>
        <w:pStyle w:val="Tekstpodstawowy"/>
        <w:widowControl w:val="0"/>
        <w:tabs>
          <w:tab w:val="left" w:pos="795"/>
        </w:tabs>
        <w:spacing w:after="120" w:line="100" w:lineRule="atLeast"/>
        <w:jc w:val="center"/>
        <w:rPr>
          <w:rFonts w:eastAsia="Lucida Sans Unicode" w:cs="Lucida Sans Unicode"/>
        </w:rPr>
      </w:pPr>
    </w:p>
    <w:p w14:paraId="1DA7C843" w14:textId="77777777" w:rsidR="00475785" w:rsidRDefault="00475785" w:rsidP="00475785">
      <w:pPr>
        <w:pStyle w:val="Tekstpodstawowy"/>
        <w:widowControl w:val="0"/>
        <w:tabs>
          <w:tab w:val="left" w:pos="795"/>
        </w:tabs>
        <w:spacing w:after="120" w:line="100" w:lineRule="atLeast"/>
        <w:jc w:val="center"/>
        <w:rPr>
          <w:rFonts w:eastAsia="Lucida Sans Unicode" w:cs="Lucida Sans Unicode"/>
          <w:color w:val="000000"/>
        </w:rPr>
      </w:pPr>
    </w:p>
    <w:p w14:paraId="48BA855C" w14:textId="77777777" w:rsidR="00475785" w:rsidRDefault="00475785" w:rsidP="00475785">
      <w:pPr>
        <w:pStyle w:val="Tekstpodstawowy"/>
        <w:widowControl w:val="0"/>
        <w:numPr>
          <w:ilvl w:val="0"/>
          <w:numId w:val="11"/>
        </w:numPr>
        <w:tabs>
          <w:tab w:val="left" w:pos="795"/>
        </w:tabs>
        <w:spacing w:after="120" w:line="100" w:lineRule="atLeast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  <w:color w:val="000000"/>
        </w:rPr>
        <w:t xml:space="preserve">naruszenia postanowień § 4 ust. 1 pkt  4 regulaminu; </w:t>
      </w:r>
    </w:p>
    <w:p w14:paraId="369AFE27" w14:textId="77777777" w:rsidR="00475785" w:rsidRDefault="00475785" w:rsidP="00475785">
      <w:pPr>
        <w:pStyle w:val="Tekstpodstawowy"/>
        <w:widowControl w:val="0"/>
        <w:numPr>
          <w:ilvl w:val="0"/>
          <w:numId w:val="11"/>
        </w:numPr>
        <w:tabs>
          <w:tab w:val="left" w:pos="795"/>
        </w:tabs>
        <w:spacing w:after="120" w:line="100" w:lineRule="atLeast"/>
        <w:ind w:left="709"/>
      </w:pPr>
      <w:r>
        <w:rPr>
          <w:rFonts w:eastAsia="Lucida Sans Unicode" w:cs="Lucida Sans Unicode"/>
        </w:rPr>
        <w:t>naruszenia postanowień § 21  regulaminu.</w:t>
      </w:r>
    </w:p>
    <w:p w14:paraId="7314EEF0" w14:textId="77777777" w:rsidR="00475785" w:rsidRDefault="00475785" w:rsidP="00475785">
      <w:pPr>
        <w:pStyle w:val="Tekstpodstawowy"/>
        <w:tabs>
          <w:tab w:val="left" w:pos="1134"/>
        </w:tabs>
        <w:spacing w:line="100" w:lineRule="atLeast"/>
        <w:rPr>
          <w:rFonts w:eastAsia="Lucida Sans Unicode" w:cs="Lucida Sans Unicode"/>
          <w:b/>
        </w:rPr>
      </w:pPr>
      <w:r>
        <w:t xml:space="preserve">        </w:t>
      </w:r>
      <w:r>
        <w:rPr>
          <w:rFonts w:eastAsia="Lucida Sans Unicode" w:cs="Lucida Sans Unicode"/>
          <w:b/>
        </w:rPr>
        <w:t>§24.</w:t>
      </w:r>
      <w:r>
        <w:rPr>
          <w:rFonts w:eastAsia="Lucida Sans Unicode" w:cs="Lucida Sans Unicode"/>
        </w:rPr>
        <w:t xml:space="preserve"> Z chwilą rozwiązania umowy dzierżawy lub jej wygaśnięcia, nieruchomość będąca przedmiotem dzierżawy  wróci do  wydzierżawiającego w stanie nie gorszym niż w dniu zawarcia umowy, umożliwiającym dalsze nieprzerwane z niej korzystanie. Wydzierżawiającemu przysługiwać będzie  prawo wskazania </w:t>
      </w:r>
      <w:r>
        <w:rPr>
          <w:rFonts w:eastAsia="Lucida Sans Unicode"/>
        </w:rPr>
        <w:t xml:space="preserve"> nakładów, które winny pozostać na gruncie, a które podlegać rozbiórce przez dzierżawcę. Za pozostawione nakłady dzierżawcy nie służy rekompensata. Dzierżawca zobowiązany jest do wydania nieruchomości przedstawicielowi Wydzierżawiającego. </w:t>
      </w:r>
    </w:p>
    <w:p w14:paraId="051F660D" w14:textId="77777777" w:rsidR="00475785" w:rsidRDefault="00475785" w:rsidP="00475785">
      <w:pPr>
        <w:pStyle w:val="Tekstpodstawowy"/>
        <w:tabs>
          <w:tab w:val="left" w:pos="30"/>
        </w:tabs>
        <w:spacing w:line="100" w:lineRule="atLeast"/>
        <w:rPr>
          <w:rFonts w:eastAsia="Lucida Sans Unicode" w:cs="Lucida Sans Unicode"/>
          <w:b/>
        </w:rPr>
      </w:pPr>
      <w:r>
        <w:rPr>
          <w:rFonts w:eastAsia="Lucida Sans Unicode" w:cs="Lucida Sans Unicode"/>
          <w:b/>
        </w:rPr>
        <w:tab/>
      </w:r>
    </w:p>
    <w:p w14:paraId="209AB3C0" w14:textId="77777777" w:rsidR="00475785" w:rsidRDefault="00475785" w:rsidP="00475785">
      <w:pPr>
        <w:pStyle w:val="Tekstpodstawowy"/>
        <w:tabs>
          <w:tab w:val="left" w:pos="30"/>
        </w:tabs>
        <w:spacing w:line="100" w:lineRule="atLeast"/>
        <w:rPr>
          <w:rFonts w:eastAsia="Lucida Sans Unicode" w:cs="Tahoma"/>
        </w:rPr>
      </w:pPr>
      <w:r>
        <w:rPr>
          <w:rFonts w:eastAsia="Lucida Sans Unicode" w:cs="Lucida Sans Unicode"/>
          <w:b/>
        </w:rPr>
        <w:tab/>
        <w:t xml:space="preserve">      §25</w:t>
      </w:r>
      <w:r>
        <w:rPr>
          <w:rFonts w:eastAsia="Lucida Sans Unicode" w:cs="Lucida Sans Unicode"/>
        </w:rPr>
        <w:t>. Prezydent Miasta Torunia może z ważnych powodów odwołać przetarg.</w:t>
      </w:r>
      <w:r>
        <w:rPr>
          <w:rFonts w:eastAsia="Lucida Sans Unicode" w:cs="Tahoma"/>
        </w:rPr>
        <w:t xml:space="preserve">         </w:t>
      </w:r>
    </w:p>
    <w:p w14:paraId="69EE9AF9" w14:textId="77777777" w:rsidR="00475785" w:rsidRDefault="00475785" w:rsidP="00475785">
      <w:pPr>
        <w:pStyle w:val="Tekstpodstawowy"/>
        <w:tabs>
          <w:tab w:val="left" w:pos="30"/>
        </w:tabs>
        <w:spacing w:line="100" w:lineRule="atLeast"/>
        <w:rPr>
          <w:rFonts w:eastAsia="Lucida Sans Unicode" w:cs="Tahoma"/>
        </w:rPr>
      </w:pPr>
      <w:r>
        <w:rPr>
          <w:rFonts w:eastAsia="Lucida Sans Unicode" w:cs="Tahoma"/>
        </w:rPr>
        <w:t xml:space="preserve">      </w:t>
      </w:r>
    </w:p>
    <w:p w14:paraId="01BC3494" w14:textId="77777777" w:rsidR="00475785" w:rsidRDefault="00475785" w:rsidP="00475785">
      <w:pPr>
        <w:pStyle w:val="Tekstpodstawowy"/>
        <w:tabs>
          <w:tab w:val="left" w:pos="30"/>
        </w:tabs>
        <w:spacing w:line="100" w:lineRule="atLeast"/>
        <w:rPr>
          <w:rFonts w:eastAsia="Lucida Sans Unicode" w:cs="Tahoma"/>
        </w:rPr>
      </w:pPr>
      <w:r>
        <w:rPr>
          <w:rFonts w:eastAsia="Lucida Sans Unicode" w:cs="Tahoma"/>
        </w:rPr>
        <w:t xml:space="preserve">      </w:t>
      </w:r>
      <w:r>
        <w:rPr>
          <w:rFonts w:eastAsia="Lucida Sans Unicode" w:cs="Lucida Sans Unicode"/>
          <w:b/>
        </w:rPr>
        <w:t>§26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1.</w:t>
      </w:r>
      <w:r>
        <w:rPr>
          <w:rFonts w:eastAsia="Lucida Sans Unicode" w:cs="Lucida Sans Unicode"/>
        </w:rPr>
        <w:t xml:space="preserve"> Uczestnik przetargu może zaskarżyć czynności związane z przeprowadzeniem przetargu do Prezydenta Miasta Torunia. Skarga winna być wniesiona w terminie 7 dni licząc </w:t>
      </w:r>
      <w:r>
        <w:rPr>
          <w:rFonts w:eastAsia="Lucida Sans Unicode" w:cs="Lucida Sans Unicode"/>
        </w:rPr>
        <w:br/>
        <w:t>od dnia ogłoszenia wyniku przetargu.</w:t>
      </w:r>
    </w:p>
    <w:p w14:paraId="2C39B762" w14:textId="77777777" w:rsidR="00475785" w:rsidRDefault="00475785" w:rsidP="00475785">
      <w:pPr>
        <w:pStyle w:val="Tekstpodstawowy"/>
        <w:spacing w:line="100" w:lineRule="atLeast"/>
      </w:pPr>
    </w:p>
    <w:p w14:paraId="3D3CE520" w14:textId="77777777" w:rsidR="00475785" w:rsidRDefault="00475785" w:rsidP="00475785">
      <w:pPr>
        <w:pStyle w:val="Tekstpodstawowy"/>
        <w:spacing w:line="100" w:lineRule="atLeast"/>
      </w:pPr>
      <w:r>
        <w:t xml:space="preserve">         </w:t>
      </w:r>
      <w:r>
        <w:rPr>
          <w:b/>
          <w:bCs/>
        </w:rPr>
        <w:t xml:space="preserve">   </w:t>
      </w: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Prezydent rozpatrzy skargę w terminie 7 dni od daty jej otrzymania.</w:t>
      </w:r>
    </w:p>
    <w:p w14:paraId="642EC1C8" w14:textId="77777777" w:rsidR="00475785" w:rsidRDefault="00475785" w:rsidP="00475785">
      <w:pPr>
        <w:pStyle w:val="Tekstpodstawowy"/>
        <w:spacing w:line="100" w:lineRule="atLeast"/>
      </w:pPr>
    </w:p>
    <w:p w14:paraId="70CD0898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  <w:i/>
          <w:iCs/>
          <w:sz w:val="21"/>
          <w:szCs w:val="21"/>
        </w:rPr>
      </w:pPr>
      <w:r>
        <w:t xml:space="preserve">            </w:t>
      </w:r>
      <w:r>
        <w:rPr>
          <w:rFonts w:eastAsia="Lucida Sans Unicode" w:cs="Lucida Sans Unicode"/>
          <w:b/>
          <w:bCs/>
        </w:rPr>
        <w:t>3</w:t>
      </w:r>
      <w:r>
        <w:rPr>
          <w:rFonts w:eastAsia="Lucida Sans Unicode" w:cs="Lucida Sans Unicode"/>
        </w:rPr>
        <w:t xml:space="preserve">.Do czasu rozpatrzenia skargi wstrzymane zostają czynności związane </w:t>
      </w:r>
      <w:r>
        <w:rPr>
          <w:rFonts w:eastAsia="Lucida Sans Unicode" w:cs="Lucida Sans Unicode"/>
        </w:rPr>
        <w:br/>
        <w:t>z wydzierżawieniem nieruchomości.</w:t>
      </w:r>
    </w:p>
    <w:p w14:paraId="04CFA17D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</w:p>
    <w:p w14:paraId="2C72EC0A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</w:p>
    <w:p w14:paraId="4FD5F4E1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</w:p>
    <w:p w14:paraId="5E202CE2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  <w:proofErr w:type="spellStart"/>
      <w:r>
        <w:rPr>
          <w:rFonts w:eastAsia="Lucida Sans Unicode" w:cs="Lucida Sans Unicode"/>
        </w:rPr>
        <w:t>AnP</w:t>
      </w:r>
      <w:proofErr w:type="spellEnd"/>
      <w:r>
        <w:rPr>
          <w:rFonts w:eastAsia="Lucida Sans Unicode" w:cs="Lucida Sans Unicode"/>
        </w:rPr>
        <w:t>.</w:t>
      </w:r>
    </w:p>
    <w:p w14:paraId="1366CF71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</w:p>
    <w:p w14:paraId="6A30E6C2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</w:p>
    <w:p w14:paraId="71118FF8" w14:textId="77777777" w:rsidR="00475785" w:rsidRDefault="00475785" w:rsidP="00475785">
      <w:pPr>
        <w:pStyle w:val="Tekstpodstawowy"/>
        <w:spacing w:line="100" w:lineRule="atLeast"/>
        <w:rPr>
          <w:rFonts w:eastAsia="Lucida Sans Unicode" w:cs="Lucida Sans Unicode"/>
        </w:rPr>
      </w:pPr>
    </w:p>
    <w:p w14:paraId="49CD01B9" w14:textId="77777777" w:rsidR="00475785" w:rsidRDefault="00475785" w:rsidP="00475785">
      <w:pPr>
        <w:pStyle w:val="Tekstpodstawowy"/>
        <w:spacing w:after="120" w:line="100" w:lineRule="atLeast"/>
        <w:rPr>
          <w:rFonts w:eastAsia="Lucida Sans Unicode" w:cs="Lucida Sans Unicode"/>
        </w:rPr>
      </w:pPr>
    </w:p>
    <w:p w14:paraId="0CE62B6D" w14:textId="77777777" w:rsidR="00F1542F" w:rsidRDefault="00F1542F"/>
    <w:sectPr w:rsidR="00F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imes New Roman"/>
        <w:sz w:val="24"/>
        <w:szCs w:val="20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8" w15:restartNumberingAfterBreak="0">
    <w:nsid w:val="046B3769"/>
    <w:multiLevelType w:val="hybridMultilevel"/>
    <w:tmpl w:val="737A782E"/>
    <w:lvl w:ilvl="0" w:tplc="6F104A6C">
      <w:start w:val="1"/>
      <w:numFmt w:val="decimal"/>
      <w:lvlText w:val="%1)"/>
      <w:lvlJc w:val="left"/>
      <w:pPr>
        <w:ind w:left="435" w:hanging="375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/>
        <w:sz w:val="24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1FBC"/>
    <w:multiLevelType w:val="hybridMultilevel"/>
    <w:tmpl w:val="4CD6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85"/>
    <w:rsid w:val="00475785"/>
    <w:rsid w:val="00CF6505"/>
    <w:rsid w:val="00F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5B7F"/>
  <w15:chartTrackingRefBased/>
  <w15:docId w15:val="{28F55195-AB88-4095-81EA-2808EAE9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7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578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57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5785"/>
    <w:pPr>
      <w:widowControl w:val="0"/>
      <w:autoSpaceDN w:val="0"/>
      <w:ind w:left="720"/>
      <w:contextualSpacing/>
    </w:pPr>
    <w:rPr>
      <w:rFonts w:ascii="Liberation Serif" w:eastAsia="Lucida Sans Unicode" w:hAnsi="Liberation Serif" w:cs="Mangal"/>
      <w:kern w:val="3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475785"/>
    <w:p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Textbody">
    <w:name w:val="Text body"/>
    <w:basedOn w:val="Normalny"/>
    <w:rsid w:val="00475785"/>
    <w:pPr>
      <w:widowControl w:val="0"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a.pokorzynska@umt.local</dc:creator>
  <cp:keywords/>
  <dc:description/>
  <cp:lastModifiedBy>a.jargilo@umt.local</cp:lastModifiedBy>
  <cp:revision>2</cp:revision>
  <dcterms:created xsi:type="dcterms:W3CDTF">2022-04-21T07:47:00Z</dcterms:created>
  <dcterms:modified xsi:type="dcterms:W3CDTF">2022-04-21T07:47:00Z</dcterms:modified>
</cp:coreProperties>
</file>