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B" w:rsidRDefault="00E62C8B" w:rsidP="00E62C8B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t>WAiB.6733. Kolejny numer wpływu</w:t>
      </w:r>
      <w:r w:rsidR="005B4725">
        <w:rPr>
          <w:rFonts w:ascii="Comic Sans MS" w:hAnsi="Comic Sans MS"/>
          <w:sz w:val="32"/>
          <w:szCs w:val="32"/>
        </w:rPr>
        <w:t>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:rsidR="00E62C8B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:rsidR="00E62C8B" w:rsidRPr="0032014F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CELU PUBLICZNEGO O ZNACZENIU POWIATOWYM I GMINNYM  </w:t>
      </w:r>
      <w:r w:rsidR="005B4725">
        <w:rPr>
          <w:b/>
          <w:sz w:val="22"/>
          <w:szCs w:val="22"/>
        </w:rPr>
        <w:t>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E62C8B" w:rsidTr="004C48A4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:rsidR="00E62C8B" w:rsidRDefault="00E62C8B" w:rsidP="004C48A4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:rsidR="00E62C8B" w:rsidRDefault="00E62C8B" w:rsidP="004C48A4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:rsidR="00E62C8B" w:rsidRDefault="00E62C8B" w:rsidP="004C48A4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:rsidR="00E62C8B" w:rsidRDefault="00E62C8B" w:rsidP="004C48A4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E62C8B" w:rsidTr="004C48A4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A519BE" w:rsidTr="00BF5F45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4C48A4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9BE" w:rsidRDefault="00A519BE" w:rsidP="002D4429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</w:t>
            </w:r>
          </w:p>
          <w:p w:rsidR="00A519BE" w:rsidRDefault="00A519BE" w:rsidP="002D4429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6733.11.29.2.2022.DK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Kujawsko – Pomorskie Inwestycje Medyczne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</w:p>
          <w:p w:rsidR="00A519BE" w:rsidRDefault="00A519BE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Skłodowskiej – Curie 73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A519B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i rozbudowa  budynku szpitala psychiatrycznego z przeznaczeniem, na publiczne centrum zdrowia psychicznego przy ul. Mickiewicza 24/26 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9A7C8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:rsidR="00A519BE" w:rsidRDefault="00A519BE" w:rsidP="009A7C8F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A519BE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76,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Default="00A519BE" w:rsidP="009A7C8F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9BE" w:rsidRPr="00DA6EA5" w:rsidRDefault="00A519BE" w:rsidP="009A7C8F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DK</w:t>
            </w:r>
            <w:r w:rsidRPr="00DA6EA5">
              <w:rPr>
                <w:color w:val="000000" w:themeColor="text1"/>
                <w:sz w:val="20"/>
                <w:szCs w:val="20"/>
              </w:rPr>
              <w:t xml:space="preserve"> KZ</w:t>
            </w:r>
          </w:p>
          <w:p w:rsidR="00A519BE" w:rsidRPr="00DA6EA5" w:rsidRDefault="00A519BE" w:rsidP="009A7C8F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F2/V/91 </w:t>
            </w:r>
          </w:p>
          <w:p w:rsidR="00A519BE" w:rsidRDefault="00A519BE" w:rsidP="009A7C8F">
            <w:pPr>
              <w:pStyle w:val="Normalny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wpływ- 27.08.2021</w:t>
            </w:r>
          </w:p>
          <w:p w:rsidR="00A519BE" w:rsidRDefault="00A519BE" w:rsidP="009A7C8F">
            <w:pPr>
              <w:pStyle w:val="Normalny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-24 dni/ 182 dni</w:t>
            </w:r>
          </w:p>
          <w:p w:rsidR="00A519BE" w:rsidRDefault="00A519BE" w:rsidP="009A7C8F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D47A3A" w:rsidRDefault="00D47A3A"/>
    <w:p w:rsidR="001F49CE" w:rsidRDefault="001F49CE"/>
    <w:p w:rsidR="009404C7" w:rsidRDefault="009404C7" w:rsidP="007441C0">
      <w:pPr>
        <w:pStyle w:val="Normalny1"/>
        <w:ind w:left="-260" w:hanging="20"/>
        <w:jc w:val="both"/>
      </w:pPr>
    </w:p>
    <w:p w:rsidR="009404C7" w:rsidRDefault="009404C7"/>
    <w:p w:rsidR="009404C7" w:rsidRDefault="009404C7"/>
    <w:p w:rsidR="0045102E" w:rsidRDefault="0045102E"/>
    <w:p w:rsidR="0045102E" w:rsidRDefault="0045102E"/>
    <w:p w:rsidR="0045102E" w:rsidRDefault="0045102E"/>
    <w:p w:rsidR="0045102E" w:rsidRDefault="0045102E">
      <w:bookmarkStart w:id="0" w:name="_GoBack"/>
      <w:bookmarkEnd w:id="0"/>
    </w:p>
    <w:sectPr w:rsidR="0045102E" w:rsidSect="00E62C8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B"/>
    <w:rsid w:val="00033A83"/>
    <w:rsid w:val="000424FC"/>
    <w:rsid w:val="0006081C"/>
    <w:rsid w:val="00064120"/>
    <w:rsid w:val="0008217E"/>
    <w:rsid w:val="0009331D"/>
    <w:rsid w:val="000B3EDC"/>
    <w:rsid w:val="000D0A1C"/>
    <w:rsid w:val="000F406B"/>
    <w:rsid w:val="000F53B0"/>
    <w:rsid w:val="001043DB"/>
    <w:rsid w:val="0012680F"/>
    <w:rsid w:val="00136876"/>
    <w:rsid w:val="00145E65"/>
    <w:rsid w:val="00151AD6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4535"/>
    <w:rsid w:val="002D4429"/>
    <w:rsid w:val="002E0EE7"/>
    <w:rsid w:val="002E1237"/>
    <w:rsid w:val="002E4055"/>
    <w:rsid w:val="003312BC"/>
    <w:rsid w:val="0033144C"/>
    <w:rsid w:val="00374E26"/>
    <w:rsid w:val="00381EDF"/>
    <w:rsid w:val="00382B86"/>
    <w:rsid w:val="003908A1"/>
    <w:rsid w:val="003908D0"/>
    <w:rsid w:val="00395B76"/>
    <w:rsid w:val="003A0F41"/>
    <w:rsid w:val="003A1002"/>
    <w:rsid w:val="003C0659"/>
    <w:rsid w:val="003C3AA6"/>
    <w:rsid w:val="003D0CA5"/>
    <w:rsid w:val="003F4638"/>
    <w:rsid w:val="00401326"/>
    <w:rsid w:val="004337B3"/>
    <w:rsid w:val="0045102E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685F"/>
    <w:rsid w:val="00532F6F"/>
    <w:rsid w:val="0054112E"/>
    <w:rsid w:val="00565E8C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5CE"/>
    <w:rsid w:val="006C3626"/>
    <w:rsid w:val="006F0204"/>
    <w:rsid w:val="006F1C6C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87EB0"/>
    <w:rsid w:val="009939F3"/>
    <w:rsid w:val="009B4846"/>
    <w:rsid w:val="009B5807"/>
    <w:rsid w:val="009C563C"/>
    <w:rsid w:val="009D7749"/>
    <w:rsid w:val="00A119A1"/>
    <w:rsid w:val="00A148BD"/>
    <w:rsid w:val="00A21B3E"/>
    <w:rsid w:val="00A47D45"/>
    <w:rsid w:val="00A519BE"/>
    <w:rsid w:val="00A63C4D"/>
    <w:rsid w:val="00A96E04"/>
    <w:rsid w:val="00AA2D0C"/>
    <w:rsid w:val="00AB35CD"/>
    <w:rsid w:val="00B56A32"/>
    <w:rsid w:val="00B75EDD"/>
    <w:rsid w:val="00BA378F"/>
    <w:rsid w:val="00BA4156"/>
    <w:rsid w:val="00BC3DCF"/>
    <w:rsid w:val="00BD0A98"/>
    <w:rsid w:val="00BD1BD8"/>
    <w:rsid w:val="00BF5F45"/>
    <w:rsid w:val="00C342E1"/>
    <w:rsid w:val="00C73227"/>
    <w:rsid w:val="00C7674F"/>
    <w:rsid w:val="00CB42B2"/>
    <w:rsid w:val="00CE6295"/>
    <w:rsid w:val="00D01F06"/>
    <w:rsid w:val="00D03D0C"/>
    <w:rsid w:val="00D04106"/>
    <w:rsid w:val="00D2168C"/>
    <w:rsid w:val="00D2429F"/>
    <w:rsid w:val="00D246EC"/>
    <w:rsid w:val="00D35CDE"/>
    <w:rsid w:val="00D36CFE"/>
    <w:rsid w:val="00D470D1"/>
    <w:rsid w:val="00D47659"/>
    <w:rsid w:val="00D47A3A"/>
    <w:rsid w:val="00D86FF5"/>
    <w:rsid w:val="00DA0B2B"/>
    <w:rsid w:val="00DB5169"/>
    <w:rsid w:val="00DD1E57"/>
    <w:rsid w:val="00DE07FD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4250"/>
    <w:rsid w:val="00E8719B"/>
    <w:rsid w:val="00EA35A9"/>
    <w:rsid w:val="00EA5A32"/>
    <w:rsid w:val="00EA702D"/>
    <w:rsid w:val="00EC3B9F"/>
    <w:rsid w:val="00ED1553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582C-990A-4186-923D-5FB6EA70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205</cp:revision>
  <dcterms:created xsi:type="dcterms:W3CDTF">2021-01-08T14:07:00Z</dcterms:created>
  <dcterms:modified xsi:type="dcterms:W3CDTF">2022-02-28T11:16:00Z</dcterms:modified>
</cp:coreProperties>
</file>