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00D24" w14:textId="060AD971" w:rsidR="003F79F9" w:rsidRPr="00445E96" w:rsidRDefault="003F79F9" w:rsidP="00445E96">
      <w:pPr>
        <w:pStyle w:val="Tekstpodstawowy"/>
        <w:spacing w:after="0"/>
        <w:jc w:val="center"/>
        <w:rPr>
          <w:bCs/>
        </w:rPr>
      </w:pPr>
      <w:bookmarkStart w:id="0" w:name="_GoBack"/>
      <w:bookmarkEnd w:id="0"/>
      <w:r w:rsidRPr="00445E96">
        <w:t>UCHWAŁA</w:t>
      </w:r>
      <w:r w:rsidRPr="00445E96">
        <w:rPr>
          <w:bCs/>
        </w:rPr>
        <w:t xml:space="preserve"> NR 760/21</w:t>
      </w:r>
    </w:p>
    <w:p w14:paraId="19650EEC" w14:textId="77777777" w:rsidR="003F79F9" w:rsidRPr="00445E96" w:rsidRDefault="003F79F9" w:rsidP="00445E96">
      <w:pPr>
        <w:pStyle w:val="Tekstpodstawowy"/>
        <w:spacing w:after="0"/>
        <w:jc w:val="center"/>
        <w:rPr>
          <w:bCs/>
        </w:rPr>
      </w:pPr>
      <w:r w:rsidRPr="00445E96">
        <w:rPr>
          <w:bCs/>
        </w:rPr>
        <w:t>RADY MIASTA TORUNIA</w:t>
      </w:r>
    </w:p>
    <w:p w14:paraId="54FA3C57" w14:textId="77777777" w:rsidR="003F79F9" w:rsidRPr="00445E96" w:rsidRDefault="003F79F9" w:rsidP="00445E96">
      <w:pPr>
        <w:pStyle w:val="Tekstpodstawowy"/>
        <w:spacing w:after="0"/>
        <w:jc w:val="center"/>
      </w:pPr>
      <w:r w:rsidRPr="00445E96">
        <w:t>z dnia 16 grudnia 2021 r.</w:t>
      </w:r>
    </w:p>
    <w:p w14:paraId="5394B2BD" w14:textId="77777777" w:rsidR="00E65283" w:rsidRPr="00445E96" w:rsidRDefault="00E65283" w:rsidP="00445E96">
      <w:pPr>
        <w:pStyle w:val="Bezodstpw"/>
        <w:rPr>
          <w:szCs w:val="24"/>
          <w:lang w:eastAsia="pl-PL"/>
        </w:rPr>
      </w:pPr>
    </w:p>
    <w:p w14:paraId="72907A70" w14:textId="0BC77263" w:rsidR="00156713" w:rsidRPr="00445E96" w:rsidRDefault="00156713" w:rsidP="00445E96">
      <w:pPr>
        <w:pStyle w:val="Bezodstpw"/>
        <w:jc w:val="both"/>
        <w:rPr>
          <w:szCs w:val="24"/>
          <w:lang w:eastAsia="pl-PL"/>
        </w:rPr>
      </w:pPr>
      <w:r w:rsidRPr="00445E96">
        <w:rPr>
          <w:szCs w:val="24"/>
          <w:lang w:eastAsia="pl-PL"/>
        </w:rPr>
        <w:t>w sprawie zwolnienia od podatku od nieruchomości powierzchni użytkowej budynków lub ich części, za wyjątkiem powierzchni zajętych na prowadzenie działalności gospodarczej</w:t>
      </w:r>
      <w:r w:rsidR="00CB072A">
        <w:rPr>
          <w:szCs w:val="24"/>
          <w:lang w:eastAsia="pl-PL"/>
        </w:rPr>
        <w:t>, w </w:t>
      </w:r>
      <w:r w:rsidRPr="00445E96">
        <w:rPr>
          <w:szCs w:val="24"/>
          <w:lang w:eastAsia="pl-PL"/>
        </w:rPr>
        <w:t>których utrzymywany jest zielony dach lub ogród wertykalny lub zielona fasada</w:t>
      </w:r>
      <w:r w:rsidR="00445E96">
        <w:rPr>
          <w:szCs w:val="24"/>
          <w:lang w:eastAsia="pl-PL"/>
        </w:rPr>
        <w:t>.</w:t>
      </w:r>
    </w:p>
    <w:p w14:paraId="055A8155" w14:textId="77777777" w:rsidR="00156713" w:rsidRPr="00445E96" w:rsidRDefault="00156713" w:rsidP="00445E96">
      <w:pPr>
        <w:pStyle w:val="Bezodstpw"/>
        <w:rPr>
          <w:szCs w:val="24"/>
          <w:lang w:eastAsia="pl-PL"/>
        </w:rPr>
      </w:pPr>
    </w:p>
    <w:p w14:paraId="7C20585E" w14:textId="3AE4C9F0" w:rsidR="00156713" w:rsidRPr="00445E96" w:rsidRDefault="00156713" w:rsidP="00445E96">
      <w:pPr>
        <w:pStyle w:val="Bezodstpw"/>
        <w:jc w:val="both"/>
        <w:rPr>
          <w:szCs w:val="24"/>
          <w:lang w:eastAsia="pl-PL"/>
        </w:rPr>
      </w:pPr>
      <w:r w:rsidRPr="00445E96">
        <w:rPr>
          <w:szCs w:val="24"/>
          <w:lang w:eastAsia="pl-PL"/>
        </w:rPr>
        <w:t>Na podstawie art. 18 ust. 2 pkt 8 ustawy z dnia 8 marca 1990 r. o samorządzie gminnym (Dz.</w:t>
      </w:r>
      <w:r w:rsidR="00CB072A">
        <w:rPr>
          <w:szCs w:val="24"/>
          <w:lang w:eastAsia="pl-PL"/>
        </w:rPr>
        <w:t> </w:t>
      </w:r>
      <w:r w:rsidRPr="00445E96">
        <w:rPr>
          <w:szCs w:val="24"/>
          <w:lang w:eastAsia="pl-PL"/>
        </w:rPr>
        <w:t>U.</w:t>
      </w:r>
      <w:r w:rsidR="00445E96">
        <w:rPr>
          <w:szCs w:val="24"/>
          <w:lang w:eastAsia="pl-PL"/>
        </w:rPr>
        <w:t xml:space="preserve"> </w:t>
      </w:r>
      <w:r w:rsidRPr="00445E96">
        <w:rPr>
          <w:szCs w:val="24"/>
          <w:lang w:eastAsia="pl-PL"/>
        </w:rPr>
        <w:t>z</w:t>
      </w:r>
      <w:r w:rsidR="00445E96">
        <w:rPr>
          <w:szCs w:val="24"/>
          <w:lang w:eastAsia="pl-PL"/>
        </w:rPr>
        <w:t xml:space="preserve"> </w:t>
      </w:r>
      <w:r w:rsidRPr="00445E96">
        <w:rPr>
          <w:szCs w:val="24"/>
          <w:lang w:eastAsia="pl-PL"/>
        </w:rPr>
        <w:t xml:space="preserve">2021 r. poz. 1372 z </w:t>
      </w:r>
      <w:proofErr w:type="spellStart"/>
      <w:r w:rsidRPr="00445E96">
        <w:rPr>
          <w:szCs w:val="24"/>
          <w:lang w:eastAsia="pl-PL"/>
        </w:rPr>
        <w:t>późn</w:t>
      </w:r>
      <w:proofErr w:type="spellEnd"/>
      <w:r w:rsidRPr="00445E96">
        <w:rPr>
          <w:szCs w:val="24"/>
          <w:lang w:eastAsia="pl-PL"/>
        </w:rPr>
        <w:t>. zm.</w:t>
      </w:r>
      <w:r w:rsidRPr="00445E96">
        <w:rPr>
          <w:rStyle w:val="Odwoanieprzypisudolnego"/>
          <w:szCs w:val="24"/>
          <w:lang w:eastAsia="pl-PL"/>
        </w:rPr>
        <w:footnoteReference w:id="1"/>
      </w:r>
      <w:r w:rsidRPr="00445E96">
        <w:rPr>
          <w:szCs w:val="24"/>
          <w:vertAlign w:val="superscript"/>
          <w:lang w:eastAsia="pl-PL"/>
        </w:rPr>
        <w:t>)</w:t>
      </w:r>
      <w:r w:rsidRPr="00445E96">
        <w:rPr>
          <w:szCs w:val="24"/>
          <w:lang w:eastAsia="pl-PL"/>
        </w:rPr>
        <w:t xml:space="preserve">) oraz art. 7 ust. 3 ustawy z dnia 12 stycznia 1991 r. o podatkach i opłatach lokalnych (Dz. U. z 2019 r. poz. 1170 z </w:t>
      </w:r>
      <w:proofErr w:type="spellStart"/>
      <w:r w:rsidRPr="00445E96">
        <w:rPr>
          <w:szCs w:val="24"/>
          <w:lang w:eastAsia="pl-PL"/>
        </w:rPr>
        <w:t>późn</w:t>
      </w:r>
      <w:proofErr w:type="spellEnd"/>
      <w:r w:rsidRPr="00445E96">
        <w:rPr>
          <w:szCs w:val="24"/>
          <w:lang w:eastAsia="pl-PL"/>
        </w:rPr>
        <w:t>. zm.</w:t>
      </w:r>
      <w:r w:rsidRPr="00445E96">
        <w:rPr>
          <w:rStyle w:val="Odwoanieprzypisudolnego"/>
          <w:szCs w:val="24"/>
          <w:lang w:eastAsia="pl-PL"/>
        </w:rPr>
        <w:footnoteReference w:id="2"/>
      </w:r>
      <w:r w:rsidRPr="00445E96">
        <w:rPr>
          <w:szCs w:val="24"/>
          <w:vertAlign w:val="superscript"/>
          <w:lang w:eastAsia="pl-PL"/>
        </w:rPr>
        <w:t>)</w:t>
      </w:r>
      <w:r w:rsidR="00445E96">
        <w:rPr>
          <w:szCs w:val="24"/>
          <w:lang w:eastAsia="pl-PL"/>
        </w:rPr>
        <w:t xml:space="preserve">) uchwala się, co </w:t>
      </w:r>
      <w:r w:rsidRPr="00445E96">
        <w:rPr>
          <w:szCs w:val="24"/>
          <w:lang w:eastAsia="pl-PL"/>
        </w:rPr>
        <w:t>następuje:</w:t>
      </w:r>
    </w:p>
    <w:p w14:paraId="7FEAFAB7" w14:textId="77777777" w:rsidR="00156713" w:rsidRPr="00445E96" w:rsidRDefault="00156713" w:rsidP="00445E96">
      <w:pPr>
        <w:pStyle w:val="Bezodstpw"/>
        <w:rPr>
          <w:szCs w:val="24"/>
          <w:lang w:eastAsia="pl-PL"/>
        </w:rPr>
      </w:pPr>
    </w:p>
    <w:p w14:paraId="74A14653" w14:textId="77777777" w:rsidR="00156713" w:rsidRPr="00445E96" w:rsidRDefault="00156713" w:rsidP="00445E96">
      <w:pPr>
        <w:pStyle w:val="Bezodstpw"/>
        <w:ind w:firstLine="567"/>
        <w:rPr>
          <w:szCs w:val="24"/>
          <w:lang w:eastAsia="pl-PL"/>
        </w:rPr>
      </w:pPr>
      <w:r w:rsidRPr="00445E96">
        <w:rPr>
          <w:szCs w:val="24"/>
          <w:lang w:eastAsia="pl-PL"/>
        </w:rPr>
        <w:t>§ 1. Ilekroć w niniejszej uchwale jest mowa o:</w:t>
      </w:r>
    </w:p>
    <w:p w14:paraId="6A13C421" w14:textId="496E2AFE" w:rsidR="00156713" w:rsidRPr="00445E96" w:rsidRDefault="00156713" w:rsidP="00445E96">
      <w:pPr>
        <w:pStyle w:val="Bezodstpw"/>
        <w:numPr>
          <w:ilvl w:val="0"/>
          <w:numId w:val="12"/>
        </w:numPr>
        <w:ind w:left="567" w:hanging="425"/>
        <w:jc w:val="both"/>
        <w:rPr>
          <w:szCs w:val="24"/>
          <w:lang w:eastAsia="pl-PL"/>
        </w:rPr>
      </w:pPr>
      <w:r w:rsidRPr="00445E96">
        <w:rPr>
          <w:szCs w:val="24"/>
          <w:lang w:eastAsia="pl-PL"/>
        </w:rPr>
        <w:t>zielonym dachu – należy przez to rozumieć nasadzenia roślin wieloletnich umiejscowione na dostosowanym wielowarstwowym pokryciu d</w:t>
      </w:r>
      <w:r w:rsidR="00CB072A">
        <w:rPr>
          <w:szCs w:val="24"/>
          <w:lang w:eastAsia="pl-PL"/>
        </w:rPr>
        <w:t>achowym z warstwą wegetacyjną o </w:t>
      </w:r>
      <w:r w:rsidRPr="00445E96">
        <w:rPr>
          <w:szCs w:val="24"/>
          <w:lang w:eastAsia="pl-PL"/>
        </w:rPr>
        <w:t xml:space="preserve">grubości nie mniejszej niż 40 cm,  umożliwiającym ich wielosezonową wegetację; </w:t>
      </w:r>
    </w:p>
    <w:p w14:paraId="13580813" w14:textId="7D44BF68" w:rsidR="00156713" w:rsidRPr="00445E96" w:rsidRDefault="00156713" w:rsidP="00445E96">
      <w:pPr>
        <w:pStyle w:val="Bezodstpw"/>
        <w:numPr>
          <w:ilvl w:val="0"/>
          <w:numId w:val="12"/>
        </w:numPr>
        <w:ind w:left="567" w:hanging="425"/>
        <w:jc w:val="both"/>
        <w:rPr>
          <w:szCs w:val="24"/>
          <w:lang w:eastAsia="pl-PL"/>
        </w:rPr>
      </w:pPr>
      <w:r w:rsidRPr="00445E96">
        <w:rPr>
          <w:szCs w:val="24"/>
          <w:lang w:eastAsia="pl-PL"/>
        </w:rPr>
        <w:t xml:space="preserve">ogrodzie wertykalnym – należy przez to rozumieć trwale zamocowane na ścianach budynków instalacje obsadzone </w:t>
      </w:r>
      <w:proofErr w:type="spellStart"/>
      <w:r w:rsidRPr="00445E96">
        <w:rPr>
          <w:szCs w:val="24"/>
          <w:lang w:eastAsia="pl-PL"/>
        </w:rPr>
        <w:t>nasadzeniami</w:t>
      </w:r>
      <w:proofErr w:type="spellEnd"/>
      <w:r w:rsidRPr="00445E96">
        <w:rPr>
          <w:szCs w:val="24"/>
          <w:lang w:eastAsia="pl-PL"/>
        </w:rPr>
        <w:t xml:space="preserve"> roślin wieloletnich, umiejscowionymi na podłożach umożliwiających ich wielosezonową wegetację, tworzącymi zielone ściany budynków;</w:t>
      </w:r>
    </w:p>
    <w:p w14:paraId="333A6B76" w14:textId="77777777" w:rsidR="00156713" w:rsidRPr="00445E96" w:rsidRDefault="00156713" w:rsidP="00445E96">
      <w:pPr>
        <w:pStyle w:val="Bezodstpw"/>
        <w:numPr>
          <w:ilvl w:val="0"/>
          <w:numId w:val="12"/>
        </w:numPr>
        <w:ind w:left="567" w:hanging="425"/>
        <w:jc w:val="both"/>
        <w:rPr>
          <w:szCs w:val="24"/>
          <w:lang w:eastAsia="pl-PL"/>
        </w:rPr>
      </w:pPr>
      <w:r w:rsidRPr="00445E96">
        <w:rPr>
          <w:szCs w:val="24"/>
          <w:lang w:eastAsia="pl-PL"/>
        </w:rPr>
        <w:t>zielonej fasadzie – należy przez to rozumieć fragment ściany budynku porośnięty roślinnością pnącą, której korzenie znajdują się w ziemi,</w:t>
      </w:r>
    </w:p>
    <w:p w14:paraId="63396E4C" w14:textId="51170B70" w:rsidR="00156713" w:rsidRPr="00445E96" w:rsidRDefault="00CB072A" w:rsidP="00445E96">
      <w:pPr>
        <w:pStyle w:val="Bezodstpw"/>
        <w:numPr>
          <w:ilvl w:val="0"/>
          <w:numId w:val="12"/>
        </w:numPr>
        <w:ind w:left="567" w:hanging="425"/>
        <w:jc w:val="both"/>
        <w:rPr>
          <w:szCs w:val="24"/>
          <w:lang w:eastAsia="pl-PL"/>
        </w:rPr>
      </w:pPr>
      <w:r>
        <w:rPr>
          <w:szCs w:val="24"/>
          <w:lang w:eastAsia="pl-PL"/>
        </w:rPr>
        <w:t>likwidacja</w:t>
      </w:r>
      <w:r w:rsidR="00156713" w:rsidRPr="00445E96">
        <w:rPr>
          <w:szCs w:val="24"/>
          <w:lang w:eastAsia="pl-PL"/>
        </w:rPr>
        <w:t xml:space="preserve"> </w:t>
      </w:r>
      <w:r w:rsidR="00156713" w:rsidRPr="00445E96">
        <w:rPr>
          <w:szCs w:val="24"/>
        </w:rPr>
        <w:t>zielonego dachu, ogrodu wertykalnego lub zielonej</w:t>
      </w:r>
      <w:r w:rsidR="00156713" w:rsidRPr="00445E96">
        <w:rPr>
          <w:szCs w:val="24"/>
          <w:lang w:eastAsia="pl-PL"/>
        </w:rPr>
        <w:t xml:space="preserve"> fasady – należy przez to</w:t>
      </w:r>
      <w:r w:rsidR="00445E96">
        <w:rPr>
          <w:szCs w:val="24"/>
          <w:lang w:eastAsia="pl-PL"/>
        </w:rPr>
        <w:t xml:space="preserve"> </w:t>
      </w:r>
      <w:r w:rsidR="00156713" w:rsidRPr="00445E96">
        <w:rPr>
          <w:szCs w:val="24"/>
          <w:lang w:eastAsia="pl-PL"/>
        </w:rPr>
        <w:t xml:space="preserve">rozumieć wszystkie przypadki, w których rośliny znajdujące się na </w:t>
      </w:r>
      <w:r w:rsidR="00156713" w:rsidRPr="00445E96">
        <w:rPr>
          <w:szCs w:val="24"/>
        </w:rPr>
        <w:t>zielonym dachu lub w ogrodzie wertykalnym albo zielonej fasadzie obumrą lub zostaną usunięte, bez względu na przyczyny i sposób, w jaki do tego doszło</w:t>
      </w:r>
      <w:r w:rsidR="00156713" w:rsidRPr="00445E96">
        <w:rPr>
          <w:szCs w:val="24"/>
          <w:lang w:eastAsia="pl-PL"/>
        </w:rPr>
        <w:t xml:space="preserve">. </w:t>
      </w:r>
    </w:p>
    <w:p w14:paraId="2D49510C" w14:textId="77777777" w:rsidR="00156713" w:rsidRPr="00445E96" w:rsidRDefault="00156713" w:rsidP="00445E96">
      <w:pPr>
        <w:autoSpaceDE w:val="0"/>
        <w:autoSpaceDN w:val="0"/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14:paraId="70B7015D" w14:textId="0055F92C" w:rsidR="00156713" w:rsidRPr="00445E96" w:rsidRDefault="00445E96" w:rsidP="00445E96">
      <w:pPr>
        <w:pStyle w:val="Bezodstpw"/>
        <w:ind w:firstLine="567"/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§ 2. </w:t>
      </w:r>
      <w:r w:rsidR="00156713" w:rsidRPr="00445E96">
        <w:rPr>
          <w:szCs w:val="24"/>
          <w:lang w:eastAsia="pl-PL"/>
        </w:rPr>
        <w:t xml:space="preserve">Zwalnia się od podatku od nieruchomości powierzchnię użytkową budynków lub ich części, za wyjątkiem powierzchni zajętych na prowadzenie działalności gospodarczej, </w:t>
      </w:r>
      <w:r w:rsidR="00CB072A">
        <w:rPr>
          <w:szCs w:val="24"/>
          <w:lang w:eastAsia="pl-PL"/>
        </w:rPr>
        <w:t>w </w:t>
      </w:r>
      <w:r>
        <w:rPr>
          <w:szCs w:val="24"/>
          <w:lang w:eastAsia="pl-PL"/>
        </w:rPr>
        <w:t>których:</w:t>
      </w:r>
    </w:p>
    <w:p w14:paraId="37BC3BFB" w14:textId="1D314891" w:rsidR="00156713" w:rsidRPr="00445E96" w:rsidRDefault="00156713" w:rsidP="00445E96">
      <w:pPr>
        <w:pStyle w:val="Bezodstpw"/>
        <w:numPr>
          <w:ilvl w:val="0"/>
          <w:numId w:val="2"/>
        </w:numPr>
        <w:ind w:left="567" w:hanging="425"/>
        <w:jc w:val="both"/>
        <w:rPr>
          <w:szCs w:val="24"/>
          <w:lang w:eastAsia="pl-PL"/>
        </w:rPr>
      </w:pPr>
      <w:r w:rsidRPr="00445E96">
        <w:rPr>
          <w:szCs w:val="24"/>
          <w:lang w:eastAsia="pl-PL"/>
        </w:rPr>
        <w:t>utrzymywany jest zielony dach na całej powierzchni dachu, za wyjątkiem części niemożliwych, ze względów technicznych do obsadzenia roślinnością, przy czym zielony dach musi w każdym przypadku zajmować co najmniej 50% całej powierzchni dachu;</w:t>
      </w:r>
    </w:p>
    <w:p w14:paraId="4B55D4F0" w14:textId="5EC620BA" w:rsidR="00156713" w:rsidRPr="00445E96" w:rsidRDefault="00156713" w:rsidP="00445E96">
      <w:pPr>
        <w:pStyle w:val="Bezodstpw"/>
        <w:numPr>
          <w:ilvl w:val="0"/>
          <w:numId w:val="2"/>
        </w:numPr>
        <w:ind w:left="567" w:hanging="425"/>
        <w:jc w:val="both"/>
        <w:rPr>
          <w:szCs w:val="24"/>
          <w:lang w:eastAsia="pl-PL"/>
        </w:rPr>
      </w:pPr>
      <w:r w:rsidRPr="00445E96">
        <w:rPr>
          <w:szCs w:val="24"/>
          <w:lang w:eastAsia="pl-PL"/>
        </w:rPr>
        <w:t xml:space="preserve">utrzymywany jest ogród wertykalny na ścianie zewnętrznej (wraz z systemem korzeniowym), zajmujący co najmniej 50 % powierzchni ściany, na której został utworzony ogród wertykalny, przy czym ogród wertykalny </w:t>
      </w:r>
      <w:r w:rsidR="004E4B66" w:rsidRPr="00445E96">
        <w:rPr>
          <w:szCs w:val="24"/>
          <w:lang w:eastAsia="pl-PL"/>
        </w:rPr>
        <w:t xml:space="preserve">musi </w:t>
      </w:r>
      <w:r w:rsidRPr="00445E96">
        <w:rPr>
          <w:szCs w:val="24"/>
          <w:lang w:eastAsia="pl-PL"/>
        </w:rPr>
        <w:t>w każdym przypadku zajmować co najmniej 25% powierzchni wszystkich ścian budynku;</w:t>
      </w:r>
    </w:p>
    <w:p w14:paraId="36D6E357" w14:textId="06B99854" w:rsidR="00156713" w:rsidRPr="00445E96" w:rsidRDefault="00156713" w:rsidP="00445E96">
      <w:pPr>
        <w:pStyle w:val="Bezodstpw"/>
        <w:numPr>
          <w:ilvl w:val="0"/>
          <w:numId w:val="2"/>
        </w:numPr>
        <w:ind w:left="567" w:hanging="425"/>
        <w:jc w:val="both"/>
        <w:rPr>
          <w:szCs w:val="24"/>
          <w:lang w:eastAsia="pl-PL"/>
        </w:rPr>
      </w:pPr>
      <w:r w:rsidRPr="00445E96">
        <w:rPr>
          <w:szCs w:val="24"/>
          <w:lang w:eastAsia="pl-PL"/>
        </w:rPr>
        <w:t>utrzymywana jest zielona fasada zajmująca co najmniej 50% powierzchni jednej ściany budynku, przy czym zielona fasada musi w każdym pr</w:t>
      </w:r>
      <w:r w:rsidR="00CB072A">
        <w:rPr>
          <w:szCs w:val="24"/>
          <w:lang w:eastAsia="pl-PL"/>
        </w:rPr>
        <w:t>zypadku zajmować co najmniej 25</w:t>
      </w:r>
      <w:r w:rsidRPr="00445E96">
        <w:rPr>
          <w:szCs w:val="24"/>
          <w:lang w:eastAsia="pl-PL"/>
        </w:rPr>
        <w:t>% powierzchni wszystkich ścian budynku.</w:t>
      </w:r>
    </w:p>
    <w:p w14:paraId="6CDC4683" w14:textId="77777777" w:rsidR="00156713" w:rsidRPr="00445E96" w:rsidRDefault="00156713" w:rsidP="00445E96">
      <w:pPr>
        <w:pStyle w:val="Bezodstpw"/>
        <w:jc w:val="both"/>
        <w:rPr>
          <w:szCs w:val="24"/>
          <w:lang w:eastAsia="pl-PL"/>
        </w:rPr>
      </w:pPr>
    </w:p>
    <w:p w14:paraId="5989FB7C" w14:textId="45FA12D3" w:rsidR="00156713" w:rsidRPr="00445E96" w:rsidRDefault="00156713" w:rsidP="00445E96">
      <w:pPr>
        <w:pStyle w:val="Bezodstpw"/>
        <w:ind w:firstLine="567"/>
        <w:jc w:val="both"/>
        <w:rPr>
          <w:szCs w:val="24"/>
          <w:lang w:eastAsia="pl-PL"/>
        </w:rPr>
      </w:pPr>
      <w:r w:rsidRPr="00445E96">
        <w:rPr>
          <w:szCs w:val="24"/>
          <w:lang w:eastAsia="pl-PL"/>
        </w:rPr>
        <w:t>§ 3. 1. Zwolnienie, o którym mowa w § 2 pkt 1 i 2, przysługuje na okres 5 lat począwszy od 1 stycznia roku następującego po roku, w którym oświadczono o utrzymywaniu zielonego dachu albo ogrodu wertykalnego, z</w:t>
      </w:r>
      <w:r w:rsidR="00445E96">
        <w:rPr>
          <w:szCs w:val="24"/>
          <w:lang w:eastAsia="pl-PL"/>
        </w:rPr>
        <w:t xml:space="preserve"> </w:t>
      </w:r>
      <w:r w:rsidRPr="00445E96">
        <w:rPr>
          <w:szCs w:val="24"/>
          <w:lang w:eastAsia="pl-PL"/>
        </w:rPr>
        <w:t>zastrzeżeniem § 5.</w:t>
      </w:r>
    </w:p>
    <w:p w14:paraId="1D81B378" w14:textId="2B5A85A9" w:rsidR="00156713" w:rsidRPr="00445E96" w:rsidRDefault="00156713" w:rsidP="00445E96">
      <w:pPr>
        <w:pStyle w:val="Bezodstpw"/>
        <w:ind w:firstLine="567"/>
        <w:jc w:val="both"/>
        <w:rPr>
          <w:szCs w:val="24"/>
          <w:lang w:eastAsia="pl-PL"/>
        </w:rPr>
      </w:pPr>
      <w:r w:rsidRPr="00445E96">
        <w:rPr>
          <w:szCs w:val="24"/>
          <w:lang w:eastAsia="pl-PL"/>
        </w:rPr>
        <w:t>2. Zwolnienie, o którym mowa w § 2 pkt 3, przysługuje na okres 3 lat począwszy od</w:t>
      </w:r>
      <w:r w:rsidR="00445E96">
        <w:rPr>
          <w:szCs w:val="24"/>
          <w:lang w:eastAsia="pl-PL"/>
        </w:rPr>
        <w:t xml:space="preserve"> </w:t>
      </w:r>
      <w:r w:rsidRPr="00445E96">
        <w:rPr>
          <w:szCs w:val="24"/>
          <w:lang w:eastAsia="pl-PL"/>
        </w:rPr>
        <w:t>1</w:t>
      </w:r>
      <w:r w:rsidR="00A646DC">
        <w:rPr>
          <w:szCs w:val="24"/>
          <w:lang w:eastAsia="pl-PL"/>
        </w:rPr>
        <w:t> </w:t>
      </w:r>
      <w:r w:rsidRPr="00445E96">
        <w:rPr>
          <w:szCs w:val="24"/>
          <w:lang w:eastAsia="pl-PL"/>
        </w:rPr>
        <w:t>stycznia roku następującego po roku, w którym oświadczono o utrzymywaniu zielonej fasady, z zastrzeżeniem § 5.</w:t>
      </w:r>
    </w:p>
    <w:p w14:paraId="13CEB9E5" w14:textId="77777777" w:rsidR="00156713" w:rsidRPr="00445E96" w:rsidRDefault="00156713" w:rsidP="00445E96">
      <w:pPr>
        <w:pStyle w:val="Bezodstpw"/>
        <w:ind w:firstLine="567"/>
        <w:jc w:val="both"/>
        <w:rPr>
          <w:szCs w:val="24"/>
          <w:lang w:eastAsia="pl-PL"/>
        </w:rPr>
      </w:pPr>
    </w:p>
    <w:p w14:paraId="7CBE3B9D" w14:textId="7424EB1E" w:rsidR="00156713" w:rsidRPr="00445E96" w:rsidRDefault="00156713" w:rsidP="00445E96">
      <w:pPr>
        <w:pStyle w:val="Bezodstpw"/>
        <w:ind w:firstLine="567"/>
        <w:jc w:val="both"/>
        <w:rPr>
          <w:szCs w:val="24"/>
          <w:lang w:eastAsia="pl-PL"/>
        </w:rPr>
      </w:pPr>
      <w:r w:rsidRPr="00445E96">
        <w:rPr>
          <w:szCs w:val="24"/>
          <w:lang w:eastAsia="pl-PL"/>
        </w:rPr>
        <w:lastRenderedPageBreak/>
        <w:t xml:space="preserve">§ 4. 1. W odniesieniu do podatników prowadzących działalność gospodarczą bez względu na formę </w:t>
      </w:r>
      <w:proofErr w:type="spellStart"/>
      <w:r w:rsidRPr="00445E96">
        <w:rPr>
          <w:szCs w:val="24"/>
          <w:lang w:eastAsia="pl-PL"/>
        </w:rPr>
        <w:t>organizacyjno</w:t>
      </w:r>
      <w:proofErr w:type="spellEnd"/>
      <w:r w:rsidRPr="00445E96">
        <w:rPr>
          <w:szCs w:val="24"/>
          <w:lang w:eastAsia="pl-PL"/>
        </w:rPr>
        <w:t xml:space="preserve"> – prawną i sposób finansowania zwolnienie, o którym mowa w § 1 stanowi pomoc de </w:t>
      </w:r>
      <w:proofErr w:type="spellStart"/>
      <w:r w:rsidRPr="00445E96">
        <w:rPr>
          <w:szCs w:val="24"/>
          <w:lang w:eastAsia="pl-PL"/>
        </w:rPr>
        <w:t>minimis</w:t>
      </w:r>
      <w:proofErr w:type="spellEnd"/>
      <w:r w:rsidRPr="00445E96">
        <w:rPr>
          <w:szCs w:val="24"/>
          <w:lang w:eastAsia="pl-PL"/>
        </w:rPr>
        <w:t>, której udzielenie następuje zg</w:t>
      </w:r>
      <w:r w:rsidR="00A646DC">
        <w:rPr>
          <w:szCs w:val="24"/>
          <w:lang w:eastAsia="pl-PL"/>
        </w:rPr>
        <w:t>odnie z warunkami określonymi w </w:t>
      </w:r>
      <w:r w:rsidRPr="00445E96">
        <w:rPr>
          <w:szCs w:val="24"/>
          <w:lang w:eastAsia="pl-PL"/>
        </w:rPr>
        <w:t xml:space="preserve">rozporządzeniu Komisji (UE) Nr 1407/2013 z dnia 18 grudnia 2013r. w sprawie stosowania art. 107 i 108 Traktatu o funkcjonowaniu Unii Europejskiej do pomocy de </w:t>
      </w:r>
      <w:proofErr w:type="spellStart"/>
      <w:r w:rsidRPr="00445E96">
        <w:rPr>
          <w:szCs w:val="24"/>
          <w:lang w:eastAsia="pl-PL"/>
        </w:rPr>
        <w:t>minimis</w:t>
      </w:r>
      <w:proofErr w:type="spellEnd"/>
      <w:r w:rsidRPr="00445E96">
        <w:rPr>
          <w:szCs w:val="24"/>
          <w:lang w:eastAsia="pl-PL"/>
        </w:rPr>
        <w:t xml:space="preserve"> (Dz. Urz. UE L Nr 352 z 24.12.2013 r.), zmienionym rozporządzeniem Komisji (UE) 2020/972 z dnia </w:t>
      </w:r>
      <w:r w:rsidR="00A646DC">
        <w:rPr>
          <w:szCs w:val="24"/>
          <w:lang w:eastAsia="pl-PL"/>
        </w:rPr>
        <w:t>2 </w:t>
      </w:r>
      <w:r w:rsidRPr="00445E96">
        <w:rPr>
          <w:szCs w:val="24"/>
          <w:lang w:eastAsia="pl-PL"/>
        </w:rPr>
        <w:t xml:space="preserve">lipca 2020 r. </w:t>
      </w:r>
      <w:r w:rsidRPr="00445E96">
        <w:rPr>
          <w:szCs w:val="24"/>
        </w:rPr>
        <w:t>zmieniającym rozporządzenie (UE) nr 1407/2013 w odniesieniu do jego przedłużenia oraz zmieniające rozporządzenie (UE) nr 651/2014 w odniesieniu do jego przedłużenia i odpowiednich dostosowań</w:t>
      </w:r>
      <w:r w:rsidRPr="00445E96">
        <w:rPr>
          <w:szCs w:val="24"/>
          <w:lang w:eastAsia="pl-PL"/>
        </w:rPr>
        <w:t xml:space="preserve"> (Dz. Urz. UE L 2020.215.3).</w:t>
      </w:r>
    </w:p>
    <w:p w14:paraId="2901E36F" w14:textId="1D6373EE" w:rsidR="00156713" w:rsidRPr="00445E96" w:rsidRDefault="00156713" w:rsidP="00445E96">
      <w:pPr>
        <w:pStyle w:val="Bezodstpw"/>
        <w:ind w:firstLine="567"/>
        <w:jc w:val="both"/>
        <w:rPr>
          <w:szCs w:val="24"/>
          <w:lang w:eastAsia="pl-PL"/>
        </w:rPr>
      </w:pPr>
      <w:r w:rsidRPr="00445E96">
        <w:rPr>
          <w:szCs w:val="24"/>
          <w:lang w:eastAsia="pl-PL"/>
        </w:rPr>
        <w:t xml:space="preserve">2. Podatnik, przy zachowaniu wszystkich przesłanek określonych w niniejszej uchwale może uzyskać pomoc w jej ramach, jeżeli wartość tej pomocy brutto, łącznie z wartością innej pomocy de </w:t>
      </w:r>
      <w:proofErr w:type="spellStart"/>
      <w:r w:rsidRPr="00445E96">
        <w:rPr>
          <w:szCs w:val="24"/>
          <w:lang w:eastAsia="pl-PL"/>
        </w:rPr>
        <w:t>minimis</w:t>
      </w:r>
      <w:proofErr w:type="spellEnd"/>
      <w:r w:rsidRPr="00445E96">
        <w:rPr>
          <w:szCs w:val="24"/>
          <w:lang w:eastAsia="pl-PL"/>
        </w:rPr>
        <w:t>, otrzymanej przez niego w bieżącym r</w:t>
      </w:r>
      <w:r w:rsidR="00A646DC">
        <w:rPr>
          <w:szCs w:val="24"/>
          <w:lang w:eastAsia="pl-PL"/>
        </w:rPr>
        <w:t>oku kalendarzowym, tj. w tym, w </w:t>
      </w:r>
      <w:r w:rsidRPr="00445E96">
        <w:rPr>
          <w:szCs w:val="24"/>
          <w:lang w:eastAsia="pl-PL"/>
        </w:rPr>
        <w:t>którym podatnik złożył wniosek o udzielenie pomocy oraz  dwóch poprzedzających latach, nie przekracza kwoty stanowiącej równowartość 200 tys. euro, z zastrzeżeniem ust. 3.</w:t>
      </w:r>
    </w:p>
    <w:p w14:paraId="487ED44B" w14:textId="77777777" w:rsidR="00156713" w:rsidRPr="00445E96" w:rsidRDefault="00156713" w:rsidP="00445E96">
      <w:pPr>
        <w:pStyle w:val="Bezodstpw"/>
        <w:ind w:firstLine="567"/>
        <w:jc w:val="both"/>
        <w:rPr>
          <w:szCs w:val="24"/>
        </w:rPr>
      </w:pPr>
      <w:r w:rsidRPr="00445E96">
        <w:rPr>
          <w:szCs w:val="24"/>
        </w:rPr>
        <w:t xml:space="preserve">3. Całkowita kwota pomocy de </w:t>
      </w:r>
      <w:proofErr w:type="spellStart"/>
      <w:r w:rsidRPr="00445E96">
        <w:rPr>
          <w:szCs w:val="24"/>
        </w:rPr>
        <w:t>minimis</w:t>
      </w:r>
      <w:proofErr w:type="spellEnd"/>
      <w:r w:rsidRPr="00445E96">
        <w:rPr>
          <w:szCs w:val="24"/>
        </w:rPr>
        <w:t xml:space="preserve"> przyznanej przez państwo członkowskie jednemu przedsiębiorstwu prowadzącemu działalność zarobkową w zakresie drogowego transportu towarów nie może przekroczyć 100 tys. euro w okresie trzech lat podatkowych. </w:t>
      </w:r>
    </w:p>
    <w:p w14:paraId="44A31936" w14:textId="77777777" w:rsidR="00156713" w:rsidRPr="00445E96" w:rsidRDefault="00156713" w:rsidP="00445E96">
      <w:pPr>
        <w:pStyle w:val="Bezodstpw"/>
        <w:ind w:firstLine="567"/>
        <w:jc w:val="both"/>
        <w:rPr>
          <w:szCs w:val="24"/>
          <w:lang w:eastAsia="pl-PL"/>
        </w:rPr>
      </w:pPr>
      <w:r w:rsidRPr="00445E96">
        <w:rPr>
          <w:szCs w:val="24"/>
        </w:rPr>
        <w:t xml:space="preserve">4. Jeżeli łączna kwota pomocy przewidziana w ramach niniejszej uchwały przekracza pułapy określone w ust. 2 lub ust. 3, zwolnienie od podatku od nieruchomości na podstawie niniejszej uchwały przysługuje w odniesieniu do tej części, która nie przekraczałaby dopuszczalnego pułapu. </w:t>
      </w:r>
    </w:p>
    <w:p w14:paraId="400B0FE6" w14:textId="77777777" w:rsidR="00156713" w:rsidRPr="00445E96" w:rsidRDefault="00156713" w:rsidP="00445E96">
      <w:pPr>
        <w:spacing w:after="0" w:line="240" w:lineRule="auto"/>
        <w:ind w:firstLine="567"/>
        <w:jc w:val="both"/>
        <w:rPr>
          <w:szCs w:val="24"/>
        </w:rPr>
      </w:pPr>
    </w:p>
    <w:p w14:paraId="036DB7E2" w14:textId="77777777" w:rsidR="00156713" w:rsidRPr="00445E96" w:rsidRDefault="00156713" w:rsidP="00445E96">
      <w:pPr>
        <w:pStyle w:val="Bezodstpw"/>
        <w:ind w:firstLine="567"/>
        <w:jc w:val="both"/>
        <w:rPr>
          <w:szCs w:val="24"/>
          <w:lang w:eastAsia="pl-PL"/>
        </w:rPr>
      </w:pPr>
      <w:r w:rsidRPr="00445E96">
        <w:rPr>
          <w:szCs w:val="24"/>
          <w:lang w:eastAsia="pl-PL"/>
        </w:rPr>
        <w:t xml:space="preserve">§ 5. 1. Warunkiem nabycia prawa do zwolnienia, o którym mowa w § 2 jest złożenie w terminie do 15 grudnia roku poprzedzającego rok zwolnienia: </w:t>
      </w:r>
    </w:p>
    <w:p w14:paraId="23341DF6" w14:textId="77777777" w:rsidR="00156713" w:rsidRPr="00445E96" w:rsidRDefault="00156713" w:rsidP="00445E96">
      <w:pPr>
        <w:pStyle w:val="Bezodstpw"/>
        <w:numPr>
          <w:ilvl w:val="0"/>
          <w:numId w:val="5"/>
        </w:numPr>
        <w:ind w:left="567" w:hanging="425"/>
        <w:jc w:val="both"/>
        <w:rPr>
          <w:szCs w:val="24"/>
          <w:lang w:eastAsia="pl-PL"/>
        </w:rPr>
      </w:pPr>
      <w:r w:rsidRPr="00445E96">
        <w:rPr>
          <w:szCs w:val="24"/>
          <w:lang w:eastAsia="pl-PL"/>
        </w:rPr>
        <w:t>oświadczenia o utrzymywaniu zielonego dachu lub ogrodu wertykalnego, stanowiącego załącznik nr 1 do uchwały, albo oświadczenia o utrzymywaniu zielonej fasady, stanowiącego załącznik nr 2 do uchwały;</w:t>
      </w:r>
    </w:p>
    <w:p w14:paraId="216E3D70" w14:textId="77777777" w:rsidR="00156713" w:rsidRPr="00445E96" w:rsidRDefault="00156713" w:rsidP="00445E96">
      <w:pPr>
        <w:pStyle w:val="Bezodstpw"/>
        <w:numPr>
          <w:ilvl w:val="0"/>
          <w:numId w:val="5"/>
        </w:numPr>
        <w:ind w:left="567" w:hanging="425"/>
        <w:jc w:val="both"/>
        <w:rPr>
          <w:szCs w:val="24"/>
          <w:lang w:eastAsia="pl-PL"/>
        </w:rPr>
      </w:pPr>
      <w:r w:rsidRPr="00445E96">
        <w:rPr>
          <w:szCs w:val="24"/>
          <w:lang w:eastAsia="pl-PL"/>
        </w:rPr>
        <w:t>dokumentacji fotograficznej potwierdzającej istnienie zielonego dachu, ogrodu wertykalnego albo zielonej fasady na co najmniej jednej ścianie budynku;</w:t>
      </w:r>
    </w:p>
    <w:p w14:paraId="1D37A7B7" w14:textId="77777777" w:rsidR="00156713" w:rsidRPr="00445E96" w:rsidRDefault="00156713" w:rsidP="00445E96">
      <w:pPr>
        <w:pStyle w:val="Bezodstpw"/>
        <w:numPr>
          <w:ilvl w:val="0"/>
          <w:numId w:val="5"/>
        </w:numPr>
        <w:ind w:left="567" w:hanging="425"/>
        <w:jc w:val="both"/>
        <w:rPr>
          <w:szCs w:val="24"/>
          <w:lang w:eastAsia="pl-PL"/>
        </w:rPr>
      </w:pPr>
      <w:r w:rsidRPr="00445E96">
        <w:rPr>
          <w:szCs w:val="24"/>
        </w:rPr>
        <w:t>oświadczenia o braku zajęcia budynku lub jego części objętej zwolnieniem na prowadzenie działalności gospodarczej, stanowiącego załącznik nr 3;</w:t>
      </w:r>
    </w:p>
    <w:p w14:paraId="7B29C987" w14:textId="509BA5F3" w:rsidR="00156713" w:rsidRPr="00445E96" w:rsidRDefault="00156713" w:rsidP="00445E96">
      <w:pPr>
        <w:pStyle w:val="Bezodstpw"/>
        <w:numPr>
          <w:ilvl w:val="0"/>
          <w:numId w:val="5"/>
        </w:numPr>
        <w:ind w:left="567" w:hanging="425"/>
        <w:jc w:val="both"/>
        <w:rPr>
          <w:szCs w:val="24"/>
          <w:lang w:eastAsia="pl-PL"/>
        </w:rPr>
      </w:pPr>
      <w:r w:rsidRPr="00445E96">
        <w:rPr>
          <w:szCs w:val="24"/>
          <w:lang w:eastAsia="pl-PL"/>
        </w:rPr>
        <w:t xml:space="preserve">informacji lub korekty informacji na podatek od nieruchomości (IN-1) wraz </w:t>
      </w:r>
      <w:r w:rsidR="00A646DC">
        <w:rPr>
          <w:szCs w:val="24"/>
          <w:lang w:eastAsia="pl-PL"/>
        </w:rPr>
        <w:t>z </w:t>
      </w:r>
      <w:r w:rsidRPr="00445E96">
        <w:rPr>
          <w:szCs w:val="24"/>
          <w:lang w:eastAsia="pl-PL"/>
        </w:rPr>
        <w:t>załącznikami zawierającymi dane o zwolnieniach podatkowych (ZIN-2),  sporządzonej na formularzu według ustalonego wzoru.</w:t>
      </w:r>
    </w:p>
    <w:p w14:paraId="0D254D23" w14:textId="77777777" w:rsidR="00156713" w:rsidRPr="00445E96" w:rsidRDefault="00156713" w:rsidP="00445E96">
      <w:pPr>
        <w:pStyle w:val="Bezodstpw"/>
        <w:ind w:firstLine="566"/>
        <w:jc w:val="both"/>
        <w:rPr>
          <w:rFonts w:eastAsia="Times New Roman"/>
          <w:szCs w:val="24"/>
          <w:lang w:eastAsia="pl-PL"/>
        </w:rPr>
      </w:pPr>
      <w:r w:rsidRPr="00445E96">
        <w:rPr>
          <w:szCs w:val="24"/>
        </w:rPr>
        <w:t>2. Podatnik prowadzący działalność gospodarczą, poza oświadczeniami wymienionymi w ust. 1  zobowiązany jest przedłożyć w terminie wskazanym w ust. 1:</w:t>
      </w:r>
    </w:p>
    <w:p w14:paraId="6B0CEC63" w14:textId="43564FF9" w:rsidR="00156713" w:rsidRPr="00445E96" w:rsidRDefault="00156713" w:rsidP="00445E96">
      <w:pPr>
        <w:pStyle w:val="Bezodstpw"/>
        <w:numPr>
          <w:ilvl w:val="0"/>
          <w:numId w:val="19"/>
        </w:numPr>
        <w:ind w:left="567" w:hanging="425"/>
        <w:jc w:val="both"/>
        <w:rPr>
          <w:szCs w:val="24"/>
          <w:lang w:eastAsia="pl-PL"/>
        </w:rPr>
      </w:pPr>
      <w:r w:rsidRPr="00445E96">
        <w:rPr>
          <w:szCs w:val="24"/>
          <w:lang w:eastAsia="pl-PL"/>
        </w:rPr>
        <w:t xml:space="preserve">wszystkie zaświadczenia o pomocy de </w:t>
      </w:r>
      <w:proofErr w:type="spellStart"/>
      <w:r w:rsidRPr="00445E96">
        <w:rPr>
          <w:szCs w:val="24"/>
          <w:lang w:eastAsia="pl-PL"/>
        </w:rPr>
        <w:t>minimis</w:t>
      </w:r>
      <w:proofErr w:type="spellEnd"/>
      <w:r w:rsidRPr="00445E96">
        <w:rPr>
          <w:szCs w:val="24"/>
          <w:lang w:eastAsia="pl-PL"/>
        </w:rPr>
        <w:t xml:space="preserve"> i o pomocy de </w:t>
      </w:r>
      <w:proofErr w:type="spellStart"/>
      <w:r w:rsidRPr="00445E96">
        <w:rPr>
          <w:szCs w:val="24"/>
          <w:lang w:eastAsia="pl-PL"/>
        </w:rPr>
        <w:t>minimis</w:t>
      </w:r>
      <w:proofErr w:type="spellEnd"/>
      <w:r w:rsidRPr="00445E96">
        <w:rPr>
          <w:szCs w:val="24"/>
          <w:lang w:eastAsia="pl-PL"/>
        </w:rPr>
        <w:t xml:space="preserve"> w rolnictwie </w:t>
      </w:r>
      <w:r w:rsidR="00A646DC">
        <w:rPr>
          <w:szCs w:val="24"/>
          <w:lang w:eastAsia="pl-PL"/>
        </w:rPr>
        <w:t>i w </w:t>
      </w:r>
      <w:r w:rsidRPr="00445E96">
        <w:rPr>
          <w:szCs w:val="24"/>
          <w:lang w:eastAsia="pl-PL"/>
        </w:rPr>
        <w:t xml:space="preserve">rybołówstwie, otrzymane w roku, w którym podatnik ubiega się o pomoc oraz </w:t>
      </w:r>
      <w:r w:rsidR="00A646DC">
        <w:rPr>
          <w:szCs w:val="24"/>
          <w:lang w:eastAsia="pl-PL"/>
        </w:rPr>
        <w:t xml:space="preserve">w </w:t>
      </w:r>
      <w:r w:rsidRPr="00445E96">
        <w:rPr>
          <w:szCs w:val="24"/>
          <w:lang w:eastAsia="pl-PL"/>
        </w:rPr>
        <w:t xml:space="preserve">ciągu dwóch poprzedzających go lat, albo oświadczenie o </w:t>
      </w:r>
      <w:r w:rsidR="00A646DC">
        <w:rPr>
          <w:szCs w:val="24"/>
          <w:lang w:eastAsia="pl-PL"/>
        </w:rPr>
        <w:t xml:space="preserve">wielkości pomocy de </w:t>
      </w:r>
      <w:proofErr w:type="spellStart"/>
      <w:r w:rsidR="00A646DC">
        <w:rPr>
          <w:szCs w:val="24"/>
          <w:lang w:eastAsia="pl-PL"/>
        </w:rPr>
        <w:t>minimis</w:t>
      </w:r>
      <w:proofErr w:type="spellEnd"/>
      <w:r w:rsidR="00A646DC">
        <w:rPr>
          <w:szCs w:val="24"/>
          <w:lang w:eastAsia="pl-PL"/>
        </w:rPr>
        <w:t xml:space="preserve"> i o </w:t>
      </w:r>
      <w:r w:rsidRPr="00445E96">
        <w:rPr>
          <w:szCs w:val="24"/>
          <w:lang w:eastAsia="pl-PL"/>
        </w:rPr>
        <w:t xml:space="preserve">pomocy de </w:t>
      </w:r>
      <w:proofErr w:type="spellStart"/>
      <w:r w:rsidRPr="00445E96">
        <w:rPr>
          <w:szCs w:val="24"/>
          <w:lang w:eastAsia="pl-PL"/>
        </w:rPr>
        <w:t>minimis</w:t>
      </w:r>
      <w:proofErr w:type="spellEnd"/>
      <w:r w:rsidRPr="00445E96">
        <w:rPr>
          <w:szCs w:val="24"/>
          <w:lang w:eastAsia="pl-PL"/>
        </w:rPr>
        <w:t xml:space="preserve"> w rolnictwie i w rybołówstwie, otrzymanej w tym okresie, albo oświadczenie o nieotrzymaniu takiej pomocy w tym okresie;</w:t>
      </w:r>
    </w:p>
    <w:p w14:paraId="69D58667" w14:textId="717DE2A3" w:rsidR="00156713" w:rsidRPr="00445E96" w:rsidRDefault="00156713" w:rsidP="00445E96">
      <w:pPr>
        <w:pStyle w:val="Bezodstpw"/>
        <w:numPr>
          <w:ilvl w:val="0"/>
          <w:numId w:val="19"/>
        </w:numPr>
        <w:ind w:left="567" w:hanging="425"/>
        <w:jc w:val="both"/>
        <w:rPr>
          <w:szCs w:val="24"/>
          <w:lang w:eastAsia="pl-PL"/>
        </w:rPr>
      </w:pPr>
      <w:r w:rsidRPr="00445E96">
        <w:rPr>
          <w:szCs w:val="24"/>
          <w:lang w:eastAsia="pl-PL"/>
        </w:rPr>
        <w:t>informacje, o których mowa w rozporządzeniu Rady Ministrów z dnia 29 marca 2010r. w sprawie zakresu informacji przedstawianych przez po</w:t>
      </w:r>
      <w:r w:rsidR="00A646DC">
        <w:rPr>
          <w:szCs w:val="24"/>
          <w:lang w:eastAsia="pl-PL"/>
        </w:rPr>
        <w:t>dmiot ubiegający się o pomoc de </w:t>
      </w:r>
      <w:proofErr w:type="spellStart"/>
      <w:r w:rsidRPr="00445E96">
        <w:rPr>
          <w:szCs w:val="24"/>
          <w:lang w:eastAsia="pl-PL"/>
        </w:rPr>
        <w:t>minimis</w:t>
      </w:r>
      <w:proofErr w:type="spellEnd"/>
      <w:r w:rsidRPr="00445E96">
        <w:rPr>
          <w:szCs w:val="24"/>
          <w:lang w:eastAsia="pl-PL"/>
        </w:rPr>
        <w:t xml:space="preserve"> (Dz. U. Nr 53, poz. 311 z </w:t>
      </w:r>
      <w:proofErr w:type="spellStart"/>
      <w:r w:rsidRPr="00445E96">
        <w:rPr>
          <w:szCs w:val="24"/>
          <w:lang w:eastAsia="pl-PL"/>
        </w:rPr>
        <w:t>późn</w:t>
      </w:r>
      <w:proofErr w:type="spellEnd"/>
      <w:r w:rsidRPr="00445E96">
        <w:rPr>
          <w:szCs w:val="24"/>
          <w:lang w:eastAsia="pl-PL"/>
        </w:rPr>
        <w:t>. zm.).</w:t>
      </w:r>
    </w:p>
    <w:p w14:paraId="3F9201BF" w14:textId="77777777" w:rsidR="00156713" w:rsidRPr="00445E96" w:rsidRDefault="00156713" w:rsidP="00445E96">
      <w:pPr>
        <w:pStyle w:val="Bezodstpw"/>
        <w:ind w:firstLine="567"/>
        <w:jc w:val="both"/>
        <w:rPr>
          <w:szCs w:val="24"/>
        </w:rPr>
      </w:pPr>
      <w:r w:rsidRPr="00445E96">
        <w:rPr>
          <w:szCs w:val="24"/>
        </w:rPr>
        <w:t xml:space="preserve">3. </w:t>
      </w:r>
      <w:r w:rsidRPr="00445E96">
        <w:rPr>
          <w:szCs w:val="24"/>
          <w:lang w:eastAsia="pl-PL"/>
        </w:rPr>
        <w:t xml:space="preserve">Podatnik korzystający ze zwolnienia w ramach niniejszej uchwały jest zobowiązany do przedkładania przez cały okres objęty zwolnieniem w terminie do </w:t>
      </w:r>
      <w:r w:rsidRPr="00445E96">
        <w:rPr>
          <w:szCs w:val="24"/>
        </w:rPr>
        <w:t>dnia 15 grudnia każdego roku podatkowego objętego zwolnieniem dokumentów, o których mowa w ust. 1 i 2.</w:t>
      </w:r>
    </w:p>
    <w:p w14:paraId="5F59DE8B" w14:textId="77777777" w:rsidR="00156713" w:rsidRPr="00445E96" w:rsidRDefault="00156713" w:rsidP="00445E96">
      <w:pPr>
        <w:spacing w:after="0" w:line="240" w:lineRule="auto"/>
        <w:ind w:firstLine="567"/>
        <w:jc w:val="both"/>
        <w:rPr>
          <w:szCs w:val="24"/>
        </w:rPr>
      </w:pPr>
    </w:p>
    <w:p w14:paraId="15BB5264" w14:textId="753AA0E2" w:rsidR="00156713" w:rsidRPr="00445E96" w:rsidRDefault="00156713" w:rsidP="00445E96">
      <w:pPr>
        <w:pStyle w:val="Bezodstpw"/>
        <w:ind w:firstLine="567"/>
        <w:jc w:val="both"/>
        <w:rPr>
          <w:szCs w:val="24"/>
        </w:rPr>
      </w:pPr>
      <w:r w:rsidRPr="00445E96">
        <w:rPr>
          <w:szCs w:val="24"/>
        </w:rPr>
        <w:lastRenderedPageBreak/>
        <w:t xml:space="preserve">§ 6. 1. Utrata prawa do zwolnienia, o którym mowa w § 2, następuje od pierwszego dnia miesiąca po miesiącu, w którym wystąpiły okoliczności powodujące utratę tego prawa, </w:t>
      </w:r>
      <w:r w:rsidR="00A646DC">
        <w:rPr>
          <w:szCs w:val="24"/>
        </w:rPr>
        <w:t>w przypadku:</w:t>
      </w:r>
    </w:p>
    <w:p w14:paraId="4E547C47" w14:textId="77777777" w:rsidR="00156713" w:rsidRPr="00445E96" w:rsidRDefault="00156713" w:rsidP="00445E96">
      <w:pPr>
        <w:pStyle w:val="Bezodstpw"/>
        <w:numPr>
          <w:ilvl w:val="0"/>
          <w:numId w:val="14"/>
        </w:numPr>
        <w:ind w:left="567" w:hanging="425"/>
        <w:jc w:val="both"/>
        <w:rPr>
          <w:szCs w:val="24"/>
        </w:rPr>
      </w:pPr>
      <w:r w:rsidRPr="00445E96">
        <w:rPr>
          <w:szCs w:val="24"/>
        </w:rPr>
        <w:t>zbycia lub utraty tytułu prawnego do nieruchomości objętej zwolnieniem;</w:t>
      </w:r>
    </w:p>
    <w:p w14:paraId="1A30813E" w14:textId="77777777" w:rsidR="00156713" w:rsidRPr="00445E96" w:rsidRDefault="00156713" w:rsidP="00445E96">
      <w:pPr>
        <w:pStyle w:val="Bezodstpw"/>
        <w:numPr>
          <w:ilvl w:val="0"/>
          <w:numId w:val="14"/>
        </w:numPr>
        <w:ind w:left="567" w:hanging="425"/>
        <w:jc w:val="both"/>
        <w:rPr>
          <w:szCs w:val="24"/>
        </w:rPr>
      </w:pPr>
      <w:r w:rsidRPr="00445E96">
        <w:rPr>
          <w:szCs w:val="24"/>
        </w:rPr>
        <w:t>zajęcia budynku lub jego części na prowadzenie działalności gospodarczej;</w:t>
      </w:r>
    </w:p>
    <w:p w14:paraId="51DAEC02" w14:textId="77777777" w:rsidR="00156713" w:rsidRPr="00445E96" w:rsidRDefault="00156713" w:rsidP="00445E96">
      <w:pPr>
        <w:pStyle w:val="Bezodstpw"/>
        <w:numPr>
          <w:ilvl w:val="0"/>
          <w:numId w:val="14"/>
        </w:numPr>
        <w:ind w:left="567" w:hanging="425"/>
        <w:jc w:val="both"/>
        <w:rPr>
          <w:szCs w:val="24"/>
        </w:rPr>
      </w:pPr>
      <w:r w:rsidRPr="00445E96">
        <w:rPr>
          <w:szCs w:val="24"/>
        </w:rPr>
        <w:t>likwidacji zielonego dachu, ogrodu wertykalnego lub zielonej fasady;</w:t>
      </w:r>
    </w:p>
    <w:p w14:paraId="569CE350" w14:textId="77777777" w:rsidR="00156713" w:rsidRPr="00445E96" w:rsidRDefault="00156713" w:rsidP="00445E96">
      <w:pPr>
        <w:pStyle w:val="Bezodstpw"/>
        <w:numPr>
          <w:ilvl w:val="0"/>
          <w:numId w:val="14"/>
        </w:numPr>
        <w:ind w:left="567" w:hanging="425"/>
        <w:jc w:val="both"/>
        <w:rPr>
          <w:szCs w:val="24"/>
        </w:rPr>
      </w:pPr>
      <w:r w:rsidRPr="00445E96">
        <w:rPr>
          <w:szCs w:val="24"/>
        </w:rPr>
        <w:t xml:space="preserve">przekroczenia progu pomocy de </w:t>
      </w:r>
      <w:proofErr w:type="spellStart"/>
      <w:r w:rsidRPr="00445E96">
        <w:rPr>
          <w:szCs w:val="24"/>
        </w:rPr>
        <w:t>minimis</w:t>
      </w:r>
      <w:proofErr w:type="spellEnd"/>
      <w:r w:rsidRPr="00445E96">
        <w:rPr>
          <w:szCs w:val="24"/>
        </w:rPr>
        <w:t>, tj. 200 tys. euro lub w sektorze transportu drogowego towarów 100 tys. euro;</w:t>
      </w:r>
    </w:p>
    <w:p w14:paraId="5BC9650E" w14:textId="77777777" w:rsidR="00156713" w:rsidRPr="00445E96" w:rsidRDefault="00156713" w:rsidP="00445E96">
      <w:pPr>
        <w:pStyle w:val="Bezodstpw"/>
        <w:numPr>
          <w:ilvl w:val="0"/>
          <w:numId w:val="14"/>
        </w:numPr>
        <w:ind w:left="567" w:hanging="425"/>
        <w:jc w:val="both"/>
        <w:rPr>
          <w:szCs w:val="24"/>
        </w:rPr>
      </w:pPr>
      <w:r w:rsidRPr="00445E96">
        <w:rPr>
          <w:szCs w:val="24"/>
        </w:rPr>
        <w:t xml:space="preserve">niedopełnienia obowiązku złożenia dokumentów, o których mowa w § 6 we wskazanym tam terminie.  </w:t>
      </w:r>
    </w:p>
    <w:p w14:paraId="5836A0A1" w14:textId="2777A3EF" w:rsidR="00156713" w:rsidRPr="00445E96" w:rsidRDefault="00156713" w:rsidP="00445E96">
      <w:pPr>
        <w:pStyle w:val="Bezodstpw"/>
        <w:ind w:firstLine="567"/>
        <w:jc w:val="both"/>
        <w:rPr>
          <w:szCs w:val="24"/>
        </w:rPr>
      </w:pPr>
      <w:r w:rsidRPr="00445E96">
        <w:rPr>
          <w:szCs w:val="24"/>
        </w:rPr>
        <w:t>2. Podatnik zobowiązany jest powiadomić pisemnie organ podatkowy o utracie prawa do zwolnienia, o której mowa w ust. 1 pkt 1-4 w terminie 14 dni od dnia wystąpienia okoliczności powodujących taką utratę.</w:t>
      </w:r>
    </w:p>
    <w:p w14:paraId="42BD1276" w14:textId="685B7DDF" w:rsidR="00156713" w:rsidRPr="00445E96" w:rsidRDefault="00156713" w:rsidP="00445E96">
      <w:pPr>
        <w:pStyle w:val="Bezodstpw"/>
        <w:ind w:firstLine="567"/>
        <w:jc w:val="both"/>
        <w:rPr>
          <w:szCs w:val="24"/>
        </w:rPr>
      </w:pPr>
      <w:r w:rsidRPr="00445E96">
        <w:rPr>
          <w:szCs w:val="24"/>
        </w:rPr>
        <w:t xml:space="preserve">3. Utrata prawa do zwolnienia za cały okres korzystania ze zwolnienia następuje </w:t>
      </w:r>
      <w:r w:rsidR="00A646DC">
        <w:rPr>
          <w:szCs w:val="24"/>
        </w:rPr>
        <w:t>w </w:t>
      </w:r>
      <w:r w:rsidRPr="00445E96">
        <w:rPr>
          <w:szCs w:val="24"/>
        </w:rPr>
        <w:t>przypadku niedotrzymania terminu, o którym mowa w ust. 2 lub podania nieprawdziwych danych w oświadczeniach, stanowiących załączniki do niniejszej uchwały, co do spełniania warunków, od których uzależnione jest zwolnienie.</w:t>
      </w:r>
    </w:p>
    <w:p w14:paraId="6A7A07C4" w14:textId="77777777" w:rsidR="00156713" w:rsidRPr="00445E96" w:rsidRDefault="00156713" w:rsidP="00445E96">
      <w:pPr>
        <w:pStyle w:val="Bezodstpw"/>
        <w:ind w:firstLine="567"/>
        <w:jc w:val="both"/>
        <w:rPr>
          <w:szCs w:val="24"/>
        </w:rPr>
      </w:pPr>
    </w:p>
    <w:p w14:paraId="6688CE4E" w14:textId="77777777" w:rsidR="00156713" w:rsidRPr="00445E96" w:rsidRDefault="00156713" w:rsidP="00445E96">
      <w:pPr>
        <w:pStyle w:val="Bezodstpw"/>
        <w:ind w:firstLine="567"/>
        <w:jc w:val="both"/>
        <w:rPr>
          <w:szCs w:val="24"/>
          <w:lang w:eastAsia="pl-PL"/>
        </w:rPr>
      </w:pPr>
      <w:r w:rsidRPr="00445E96">
        <w:rPr>
          <w:szCs w:val="24"/>
          <w:lang w:eastAsia="pl-PL"/>
        </w:rPr>
        <w:t>§ 7. Zwolnienie, o którym mowa w § 2 w odniesieniu do tego samego budynku lub jego części, przysługuje tylko jeden raz.</w:t>
      </w:r>
    </w:p>
    <w:p w14:paraId="295F79F4" w14:textId="77777777" w:rsidR="00156713" w:rsidRPr="00445E96" w:rsidRDefault="00156713" w:rsidP="00445E96">
      <w:pPr>
        <w:pStyle w:val="Bezodstpw"/>
        <w:ind w:firstLine="567"/>
        <w:jc w:val="both"/>
        <w:rPr>
          <w:szCs w:val="24"/>
          <w:lang w:eastAsia="pl-PL"/>
        </w:rPr>
      </w:pPr>
    </w:p>
    <w:p w14:paraId="4ED64388" w14:textId="77777777" w:rsidR="00156713" w:rsidRPr="00445E96" w:rsidRDefault="00156713" w:rsidP="00445E96">
      <w:pPr>
        <w:pStyle w:val="Bezodstpw"/>
        <w:ind w:firstLine="567"/>
        <w:jc w:val="both"/>
        <w:rPr>
          <w:szCs w:val="24"/>
          <w:lang w:eastAsia="pl-PL"/>
        </w:rPr>
      </w:pPr>
      <w:r w:rsidRPr="00445E96">
        <w:rPr>
          <w:szCs w:val="24"/>
          <w:lang w:eastAsia="pl-PL"/>
        </w:rPr>
        <w:t>§ 8. Wykonanie uchwały powierza się Prezydentowi Miasta Torunia.</w:t>
      </w:r>
    </w:p>
    <w:p w14:paraId="0CE99399" w14:textId="77777777" w:rsidR="00156713" w:rsidRPr="00445E96" w:rsidRDefault="00156713" w:rsidP="00445E96">
      <w:pPr>
        <w:pStyle w:val="Bezodstpw"/>
        <w:ind w:firstLine="567"/>
        <w:jc w:val="both"/>
        <w:rPr>
          <w:szCs w:val="24"/>
          <w:lang w:eastAsia="pl-PL"/>
        </w:rPr>
      </w:pPr>
    </w:p>
    <w:p w14:paraId="77D00A3A" w14:textId="77777777" w:rsidR="00156713" w:rsidRPr="00445E96" w:rsidRDefault="00156713" w:rsidP="00445E96">
      <w:pPr>
        <w:spacing w:after="0" w:line="240" w:lineRule="auto"/>
        <w:ind w:firstLine="567"/>
        <w:jc w:val="both"/>
        <w:rPr>
          <w:rFonts w:eastAsia="Times New Roman"/>
          <w:szCs w:val="24"/>
          <w:lang w:eastAsia="pl-PL"/>
        </w:rPr>
      </w:pPr>
      <w:r w:rsidRPr="00445E96">
        <w:rPr>
          <w:szCs w:val="24"/>
          <w:lang w:eastAsia="pl-PL"/>
        </w:rPr>
        <w:t xml:space="preserve">§ 9. </w:t>
      </w:r>
      <w:r w:rsidRPr="00445E96">
        <w:rPr>
          <w:rFonts w:eastAsia="Times New Roman"/>
          <w:szCs w:val="24"/>
          <w:lang w:eastAsia="pl-PL"/>
        </w:rPr>
        <w:t>Uchwała wchodzi w życie po upływie 14 dni od dnia ogłoszenia w Dzienniku Urzędowym Województwa Kujawsko-Pomorskiego i obowiązuje do 30 czerwca 2024 r.</w:t>
      </w:r>
    </w:p>
    <w:p w14:paraId="03255560" w14:textId="3D7067DD" w:rsidR="00156713" w:rsidRDefault="00156713" w:rsidP="00445E96">
      <w:pPr>
        <w:pStyle w:val="Bezodstpw"/>
        <w:jc w:val="both"/>
        <w:rPr>
          <w:szCs w:val="24"/>
          <w:lang w:eastAsia="pl-PL"/>
        </w:rPr>
      </w:pPr>
    </w:p>
    <w:p w14:paraId="1C4D6E71" w14:textId="6192A0C4" w:rsidR="00445E96" w:rsidRDefault="00445E96" w:rsidP="00445E96">
      <w:pPr>
        <w:pStyle w:val="Bezodstpw"/>
        <w:jc w:val="both"/>
        <w:rPr>
          <w:szCs w:val="24"/>
          <w:lang w:eastAsia="pl-PL"/>
        </w:rPr>
      </w:pPr>
    </w:p>
    <w:p w14:paraId="512E767D" w14:textId="77777777" w:rsidR="00445E96" w:rsidRPr="00445E96" w:rsidRDefault="00445E96" w:rsidP="00445E96">
      <w:pPr>
        <w:pStyle w:val="Bezodstpw"/>
        <w:jc w:val="both"/>
        <w:rPr>
          <w:szCs w:val="24"/>
          <w:lang w:eastAsia="pl-PL"/>
        </w:rPr>
      </w:pPr>
    </w:p>
    <w:p w14:paraId="4A48F28E" w14:textId="77777777" w:rsidR="00156713" w:rsidRPr="00445E96" w:rsidRDefault="00156713" w:rsidP="00445E96">
      <w:pPr>
        <w:spacing w:after="0" w:line="240" w:lineRule="auto"/>
        <w:rPr>
          <w:szCs w:val="24"/>
        </w:rPr>
      </w:pPr>
    </w:p>
    <w:p w14:paraId="3F61192C" w14:textId="32064975" w:rsidR="00445E96" w:rsidRPr="00445E96" w:rsidRDefault="00445E96" w:rsidP="00445E96">
      <w:pPr>
        <w:spacing w:after="0" w:line="240" w:lineRule="auto"/>
        <w:ind w:firstLine="3402"/>
        <w:jc w:val="center"/>
        <w:rPr>
          <w:szCs w:val="24"/>
        </w:rPr>
      </w:pPr>
      <w:r w:rsidRPr="00445E96">
        <w:rPr>
          <w:szCs w:val="24"/>
        </w:rPr>
        <w:t>Przewodniczący</w:t>
      </w:r>
    </w:p>
    <w:p w14:paraId="0B0F7BF6" w14:textId="363CD4E9" w:rsidR="00445E96" w:rsidRPr="00445E96" w:rsidRDefault="00445E96" w:rsidP="00445E96">
      <w:pPr>
        <w:spacing w:after="0" w:line="240" w:lineRule="auto"/>
        <w:ind w:firstLine="3402"/>
        <w:jc w:val="center"/>
        <w:rPr>
          <w:szCs w:val="24"/>
        </w:rPr>
      </w:pPr>
      <w:r w:rsidRPr="00445E96">
        <w:rPr>
          <w:szCs w:val="24"/>
        </w:rPr>
        <w:t>Rady Miasta Torunia</w:t>
      </w:r>
    </w:p>
    <w:p w14:paraId="31D7235E" w14:textId="71F26B05" w:rsidR="00FE07D4" w:rsidRPr="00445E96" w:rsidRDefault="00D65459" w:rsidP="00D65459">
      <w:pPr>
        <w:tabs>
          <w:tab w:val="left" w:pos="4629"/>
        </w:tabs>
        <w:spacing w:after="0" w:line="240" w:lineRule="auto"/>
        <w:ind w:firstLine="3402"/>
        <w:jc w:val="center"/>
        <w:rPr>
          <w:szCs w:val="24"/>
        </w:rPr>
      </w:pPr>
      <w:r>
        <w:rPr>
          <w:szCs w:val="24"/>
        </w:rPr>
        <w:t>/-/</w:t>
      </w:r>
      <w:r w:rsidR="00445E96" w:rsidRPr="00445E96">
        <w:rPr>
          <w:szCs w:val="24"/>
        </w:rPr>
        <w:t>Marcin Czyżniewski</w:t>
      </w:r>
    </w:p>
    <w:sectPr w:rsidR="00FE07D4" w:rsidRPr="00445E96" w:rsidSect="003F7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E5E46" w14:textId="77777777" w:rsidR="005C0596" w:rsidRDefault="005C0596" w:rsidP="00E65283">
      <w:pPr>
        <w:spacing w:after="0" w:line="240" w:lineRule="auto"/>
      </w:pPr>
      <w:r>
        <w:separator/>
      </w:r>
    </w:p>
  </w:endnote>
  <w:endnote w:type="continuationSeparator" w:id="0">
    <w:p w14:paraId="11679A13" w14:textId="77777777" w:rsidR="005C0596" w:rsidRDefault="005C0596" w:rsidP="00E6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3EF8E" w14:textId="77777777" w:rsidR="005C0596" w:rsidRDefault="005C0596" w:rsidP="00E65283">
      <w:pPr>
        <w:spacing w:after="0" w:line="240" w:lineRule="auto"/>
      </w:pPr>
      <w:r>
        <w:separator/>
      </w:r>
    </w:p>
  </w:footnote>
  <w:footnote w:type="continuationSeparator" w:id="0">
    <w:p w14:paraId="0A5AC753" w14:textId="77777777" w:rsidR="005C0596" w:rsidRDefault="005C0596" w:rsidP="00E65283">
      <w:pPr>
        <w:spacing w:after="0" w:line="240" w:lineRule="auto"/>
      </w:pPr>
      <w:r>
        <w:continuationSeparator/>
      </w:r>
    </w:p>
  </w:footnote>
  <w:footnote w:id="1">
    <w:p w14:paraId="1D954063" w14:textId="77777777" w:rsidR="00156713" w:rsidRPr="00A67970" w:rsidRDefault="00156713" w:rsidP="00445E96">
      <w:pPr>
        <w:pStyle w:val="Tekstprzypisudolnego"/>
        <w:jc w:val="both"/>
        <w:rPr>
          <w:rFonts w:ascii="Times New Roman" w:hAnsi="Times New Roman"/>
        </w:rPr>
      </w:pPr>
      <w:r w:rsidRPr="00A67970">
        <w:rPr>
          <w:rStyle w:val="Odwoanieprzypisudolnego"/>
          <w:rFonts w:ascii="Times New Roman" w:hAnsi="Times New Roman"/>
        </w:rPr>
        <w:footnoteRef/>
      </w:r>
      <w:r w:rsidRPr="00A67970">
        <w:rPr>
          <w:rFonts w:ascii="Times New Roman" w:hAnsi="Times New Roman"/>
          <w:vertAlign w:val="superscript"/>
        </w:rPr>
        <w:t>)</w:t>
      </w:r>
      <w:r w:rsidRPr="00A67970">
        <w:rPr>
          <w:rFonts w:ascii="Times New Roman" w:hAnsi="Times New Roman"/>
        </w:rPr>
        <w:t xml:space="preserve"> Zmiany tekstu jednolitego wymienionej ustawy zostały ogłoszone w Dz. U. z 2021 r. poz. 1834.</w:t>
      </w:r>
    </w:p>
  </w:footnote>
  <w:footnote w:id="2">
    <w:p w14:paraId="355C804B" w14:textId="125D7196" w:rsidR="00156713" w:rsidRPr="00445E96" w:rsidRDefault="00156713" w:rsidP="00445E96">
      <w:pPr>
        <w:pStyle w:val="Tekstprzypisudolnego"/>
        <w:jc w:val="both"/>
        <w:rPr>
          <w:rFonts w:ascii="Times New Roman" w:hAnsi="Times New Roman"/>
        </w:rPr>
      </w:pPr>
      <w:r w:rsidRPr="00A67970">
        <w:rPr>
          <w:rStyle w:val="Odwoanieprzypisudolnego"/>
          <w:rFonts w:ascii="Times New Roman" w:hAnsi="Times New Roman"/>
        </w:rPr>
        <w:footnoteRef/>
      </w:r>
      <w:r w:rsidRPr="00A67970">
        <w:rPr>
          <w:rFonts w:ascii="Times New Roman" w:hAnsi="Times New Roman"/>
          <w:vertAlign w:val="superscript"/>
        </w:rPr>
        <w:t>)</w:t>
      </w:r>
      <w:r w:rsidRPr="00A67970">
        <w:rPr>
          <w:rFonts w:ascii="Times New Roman" w:hAnsi="Times New Roman"/>
        </w:rPr>
        <w:t xml:space="preserve"> Zmiany tekstu jednolitego wymienionej ustawy zostały ogłoszone w Dz. U. z 2021 r. poz. 401</w:t>
      </w:r>
      <w:r w:rsidRPr="00256F07">
        <w:rPr>
          <w:rFonts w:ascii="Times New Roman" w:hAnsi="Times New Roman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10C10"/>
    <w:multiLevelType w:val="hybridMultilevel"/>
    <w:tmpl w:val="6E424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C18D6"/>
    <w:multiLevelType w:val="hybridMultilevel"/>
    <w:tmpl w:val="D4DA2CEC"/>
    <w:lvl w:ilvl="0" w:tplc="720CCAA6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8F69A8"/>
    <w:multiLevelType w:val="hybridMultilevel"/>
    <w:tmpl w:val="656405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E1A05"/>
    <w:multiLevelType w:val="hybridMultilevel"/>
    <w:tmpl w:val="EAF092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B12C8"/>
    <w:multiLevelType w:val="hybridMultilevel"/>
    <w:tmpl w:val="65BE9088"/>
    <w:lvl w:ilvl="0" w:tplc="711CA504">
      <w:start w:val="1"/>
      <w:numFmt w:val="decimal"/>
      <w:lvlText w:val="%1)"/>
      <w:lvlJc w:val="left"/>
      <w:pPr>
        <w:ind w:left="118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43B78F5"/>
    <w:multiLevelType w:val="hybridMultilevel"/>
    <w:tmpl w:val="246A46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21901"/>
    <w:multiLevelType w:val="hybridMultilevel"/>
    <w:tmpl w:val="2D1608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16436"/>
    <w:multiLevelType w:val="hybridMultilevel"/>
    <w:tmpl w:val="CCF67EB0"/>
    <w:lvl w:ilvl="0" w:tplc="969C52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BE546FE"/>
    <w:multiLevelType w:val="hybridMultilevel"/>
    <w:tmpl w:val="5A9EE89E"/>
    <w:lvl w:ilvl="0" w:tplc="3748428C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915A2"/>
    <w:multiLevelType w:val="hybridMultilevel"/>
    <w:tmpl w:val="6E8A41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A6796"/>
    <w:multiLevelType w:val="hybridMultilevel"/>
    <w:tmpl w:val="344217FE"/>
    <w:lvl w:ilvl="0" w:tplc="F232F7E2">
      <w:start w:val="1"/>
      <w:numFmt w:val="decimal"/>
      <w:lvlText w:val="%1)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53103C9"/>
    <w:multiLevelType w:val="hybridMultilevel"/>
    <w:tmpl w:val="109A537E"/>
    <w:lvl w:ilvl="0" w:tplc="F3966F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ACC168A"/>
    <w:multiLevelType w:val="hybridMultilevel"/>
    <w:tmpl w:val="A60A5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5C63D0"/>
    <w:multiLevelType w:val="hybridMultilevel"/>
    <w:tmpl w:val="66342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F7176"/>
    <w:multiLevelType w:val="hybridMultilevel"/>
    <w:tmpl w:val="7256C38C"/>
    <w:lvl w:ilvl="0" w:tplc="BB683D6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35E1B71"/>
    <w:multiLevelType w:val="hybridMultilevel"/>
    <w:tmpl w:val="DD2E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A55B3"/>
    <w:multiLevelType w:val="multilevel"/>
    <w:tmpl w:val="0EF6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EA2A7C"/>
    <w:multiLevelType w:val="hybridMultilevel"/>
    <w:tmpl w:val="126C0A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5B0C62"/>
    <w:multiLevelType w:val="hybridMultilevel"/>
    <w:tmpl w:val="852425E2"/>
    <w:lvl w:ilvl="0" w:tplc="28DA8E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8"/>
  </w:num>
  <w:num w:numId="3">
    <w:abstractNumId w:val="11"/>
  </w:num>
  <w:num w:numId="4">
    <w:abstractNumId w:val="7"/>
  </w:num>
  <w:num w:numId="5">
    <w:abstractNumId w:val="10"/>
  </w:num>
  <w:num w:numId="6">
    <w:abstractNumId w:val="12"/>
  </w:num>
  <w:num w:numId="7">
    <w:abstractNumId w:val="17"/>
  </w:num>
  <w:num w:numId="8">
    <w:abstractNumId w:val="4"/>
  </w:num>
  <w:num w:numId="9">
    <w:abstractNumId w:val="8"/>
  </w:num>
  <w:num w:numId="10">
    <w:abstractNumId w:val="1"/>
  </w:num>
  <w:num w:numId="11">
    <w:abstractNumId w:val="13"/>
  </w:num>
  <w:num w:numId="12">
    <w:abstractNumId w:val="9"/>
  </w:num>
  <w:num w:numId="13">
    <w:abstractNumId w:val="3"/>
  </w:num>
  <w:num w:numId="14">
    <w:abstractNumId w:val="5"/>
  </w:num>
  <w:num w:numId="15">
    <w:abstractNumId w:val="0"/>
  </w:num>
  <w:num w:numId="16">
    <w:abstractNumId w:val="16"/>
  </w:num>
  <w:num w:numId="17">
    <w:abstractNumId w:val="15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83"/>
    <w:rsid w:val="0001632C"/>
    <w:rsid w:val="00032416"/>
    <w:rsid w:val="00041FAC"/>
    <w:rsid w:val="00061E31"/>
    <w:rsid w:val="00064292"/>
    <w:rsid w:val="00074C15"/>
    <w:rsid w:val="000C2136"/>
    <w:rsid w:val="000E1777"/>
    <w:rsid w:val="00107B89"/>
    <w:rsid w:val="00112631"/>
    <w:rsid w:val="0011499D"/>
    <w:rsid w:val="00121673"/>
    <w:rsid w:val="001351AE"/>
    <w:rsid w:val="00156713"/>
    <w:rsid w:val="001E6FB8"/>
    <w:rsid w:val="001F6B95"/>
    <w:rsid w:val="002074BF"/>
    <w:rsid w:val="002626B3"/>
    <w:rsid w:val="0026381D"/>
    <w:rsid w:val="002641C3"/>
    <w:rsid w:val="002648DE"/>
    <w:rsid w:val="0027414E"/>
    <w:rsid w:val="00284EA4"/>
    <w:rsid w:val="002B0963"/>
    <w:rsid w:val="0035317E"/>
    <w:rsid w:val="003773C5"/>
    <w:rsid w:val="00395219"/>
    <w:rsid w:val="003D4DC5"/>
    <w:rsid w:val="003F79F9"/>
    <w:rsid w:val="0040167C"/>
    <w:rsid w:val="00416BFB"/>
    <w:rsid w:val="004305FB"/>
    <w:rsid w:val="00445E96"/>
    <w:rsid w:val="00447173"/>
    <w:rsid w:val="004477D6"/>
    <w:rsid w:val="004629CE"/>
    <w:rsid w:val="004755C5"/>
    <w:rsid w:val="00483646"/>
    <w:rsid w:val="004B657E"/>
    <w:rsid w:val="004C4D05"/>
    <w:rsid w:val="004E4B66"/>
    <w:rsid w:val="004E5604"/>
    <w:rsid w:val="004F6614"/>
    <w:rsid w:val="00506905"/>
    <w:rsid w:val="00532C42"/>
    <w:rsid w:val="00543C32"/>
    <w:rsid w:val="00550695"/>
    <w:rsid w:val="00597639"/>
    <w:rsid w:val="005A20A8"/>
    <w:rsid w:val="005B1DAF"/>
    <w:rsid w:val="005B52B0"/>
    <w:rsid w:val="005B615B"/>
    <w:rsid w:val="005C0596"/>
    <w:rsid w:val="005F3F40"/>
    <w:rsid w:val="006000F3"/>
    <w:rsid w:val="0062061A"/>
    <w:rsid w:val="00630691"/>
    <w:rsid w:val="00633F05"/>
    <w:rsid w:val="00636055"/>
    <w:rsid w:val="00660D4F"/>
    <w:rsid w:val="006907F8"/>
    <w:rsid w:val="006B267B"/>
    <w:rsid w:val="006D6BAA"/>
    <w:rsid w:val="006E079D"/>
    <w:rsid w:val="006E19A9"/>
    <w:rsid w:val="00720062"/>
    <w:rsid w:val="0072030E"/>
    <w:rsid w:val="00730AF7"/>
    <w:rsid w:val="00775034"/>
    <w:rsid w:val="00790237"/>
    <w:rsid w:val="00795DAA"/>
    <w:rsid w:val="0081371C"/>
    <w:rsid w:val="00844CB5"/>
    <w:rsid w:val="00851807"/>
    <w:rsid w:val="00861B11"/>
    <w:rsid w:val="0086318E"/>
    <w:rsid w:val="008955B8"/>
    <w:rsid w:val="008A2337"/>
    <w:rsid w:val="008C6E8F"/>
    <w:rsid w:val="008E4CF7"/>
    <w:rsid w:val="009157A7"/>
    <w:rsid w:val="00926E69"/>
    <w:rsid w:val="00932EED"/>
    <w:rsid w:val="00961B66"/>
    <w:rsid w:val="009B79CE"/>
    <w:rsid w:val="009C1D5F"/>
    <w:rsid w:val="009D2AC5"/>
    <w:rsid w:val="009E7B1F"/>
    <w:rsid w:val="00A646DC"/>
    <w:rsid w:val="00A67970"/>
    <w:rsid w:val="00A90E60"/>
    <w:rsid w:val="00A9247B"/>
    <w:rsid w:val="00A950B8"/>
    <w:rsid w:val="00AA2300"/>
    <w:rsid w:val="00AA50CC"/>
    <w:rsid w:val="00B12CE0"/>
    <w:rsid w:val="00B34B9E"/>
    <w:rsid w:val="00B44DD5"/>
    <w:rsid w:val="00B81986"/>
    <w:rsid w:val="00BD24D7"/>
    <w:rsid w:val="00BE1A53"/>
    <w:rsid w:val="00BF2A3F"/>
    <w:rsid w:val="00C0202D"/>
    <w:rsid w:val="00C050F4"/>
    <w:rsid w:val="00C24B90"/>
    <w:rsid w:val="00C2748B"/>
    <w:rsid w:val="00C30CFF"/>
    <w:rsid w:val="00C633C2"/>
    <w:rsid w:val="00C7416A"/>
    <w:rsid w:val="00CB072A"/>
    <w:rsid w:val="00D00DCE"/>
    <w:rsid w:val="00D013B7"/>
    <w:rsid w:val="00D159CE"/>
    <w:rsid w:val="00D44584"/>
    <w:rsid w:val="00D65459"/>
    <w:rsid w:val="00D77ED8"/>
    <w:rsid w:val="00DA059C"/>
    <w:rsid w:val="00DA68E2"/>
    <w:rsid w:val="00DC03C0"/>
    <w:rsid w:val="00DC4708"/>
    <w:rsid w:val="00E22B88"/>
    <w:rsid w:val="00E32EA5"/>
    <w:rsid w:val="00E53B21"/>
    <w:rsid w:val="00E610D9"/>
    <w:rsid w:val="00E65283"/>
    <w:rsid w:val="00EC5830"/>
    <w:rsid w:val="00EE1D64"/>
    <w:rsid w:val="00F17A42"/>
    <w:rsid w:val="00F8553E"/>
    <w:rsid w:val="00F96B30"/>
    <w:rsid w:val="00FB1F6A"/>
    <w:rsid w:val="00FD137F"/>
    <w:rsid w:val="00FD5DF6"/>
    <w:rsid w:val="00FE07D4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64C51"/>
  <w15:chartTrackingRefBased/>
  <w15:docId w15:val="{D8FE5924-43CB-408D-A795-EED97F3C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283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6528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E65283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528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65283"/>
    <w:rPr>
      <w:vertAlign w:val="superscript"/>
    </w:rPr>
  </w:style>
  <w:style w:type="paragraph" w:styleId="Akapitzlist">
    <w:name w:val="List Paragraph"/>
    <w:basedOn w:val="Normalny"/>
    <w:uiPriority w:val="34"/>
    <w:qFormat/>
    <w:rsid w:val="00E652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5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53E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4D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4DD5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4DD5"/>
    <w:rPr>
      <w:vertAlign w:val="superscript"/>
    </w:rPr>
  </w:style>
  <w:style w:type="paragraph" w:customStyle="1" w:styleId="articlebodyblock">
    <w:name w:val="articlebodyblock"/>
    <w:basedOn w:val="Normalny"/>
    <w:rsid w:val="00C24B90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customStyle="1" w:styleId="markedcontent">
    <w:name w:val="markedcontent"/>
    <w:basedOn w:val="Domylnaczcionkaakapitu"/>
    <w:rsid w:val="00C2748B"/>
  </w:style>
  <w:style w:type="paragraph" w:styleId="Nagwek">
    <w:name w:val="header"/>
    <w:basedOn w:val="Normalny"/>
    <w:link w:val="NagwekZnak"/>
    <w:uiPriority w:val="99"/>
    <w:unhideWhenUsed/>
    <w:rsid w:val="00BF2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A3F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F2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2A3F"/>
    <w:rPr>
      <w:rFonts w:ascii="Times New Roman" w:eastAsia="Calibri" w:hAnsi="Times New Roman" w:cs="Times New Roman"/>
      <w:sz w:val="24"/>
    </w:rPr>
  </w:style>
  <w:style w:type="paragraph" w:styleId="Tekstpodstawowy">
    <w:name w:val="Body Text"/>
    <w:basedOn w:val="Normalny"/>
    <w:link w:val="TekstpodstawowyZnak"/>
    <w:rsid w:val="003F79F9"/>
    <w:pPr>
      <w:suppressAutoHyphens/>
      <w:spacing w:after="120" w:line="240" w:lineRule="auto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F79F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7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85EA6-5AF1-44E3-B255-4CB7E222C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1145</Words>
  <Characters>6871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w.soszynska@umt.local</dc:creator>
  <cp:keywords/>
  <dc:description/>
  <cp:lastModifiedBy>b.czerwonka</cp:lastModifiedBy>
  <cp:revision>2</cp:revision>
  <cp:lastPrinted>2021-12-07T07:28:00Z</cp:lastPrinted>
  <dcterms:created xsi:type="dcterms:W3CDTF">2021-12-21T09:44:00Z</dcterms:created>
  <dcterms:modified xsi:type="dcterms:W3CDTF">2021-12-21T09:44:00Z</dcterms:modified>
</cp:coreProperties>
</file>