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89" w:rsidRPr="007F06B6" w:rsidRDefault="00CB6489" w:rsidP="007F06B6">
      <w:pPr>
        <w:suppressAutoHyphens/>
        <w:spacing w:after="0" w:line="240" w:lineRule="auto"/>
        <w:ind w:left="68" w:firstLine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</w:t>
      </w:r>
      <w:r w:rsid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NR 71</w:t>
      </w:r>
      <w:r w:rsidR="00A92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2/</w:t>
      </w:r>
      <w:r w:rsid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RADY MIASTA TORUNIA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30 września 2021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CB6489" w:rsidRPr="007F06B6" w:rsidRDefault="00CB6489" w:rsidP="007F06B6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miejscowego planu zagospodarowania przestrzennego dla terenów położnych przy ul. Grudziądzkiej i ul. Celniczej, w rejonie Centralnego Cmentarza Komunalnego w Toruniu.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20 ust. 1 ustawy z dnia 27 marca 2003 r. o planowaniu i zagospodarowa</w:t>
      </w:r>
      <w:r w:rsidR="004234C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niu przestrzennym (Dz. U. z 2021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375C1D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</w:t>
      </w:r>
      <w:r w:rsidR="004234C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741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7F06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na podstawie art. 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ust. 2 pkt 5 ustawy z dnia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8 marca 1990 r. o sa</w:t>
      </w:r>
      <w:r w:rsidR="00375C1D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morządzie gminnym (Dz. U. z 202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ar-SA"/>
        </w:rPr>
        <w:t>1 r.</w:t>
      </w:r>
      <w:r w:rsidR="004234C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</w:t>
      </w:r>
      <w:r w:rsidR="00375C1D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4234C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72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po stwierdzeniu, że nie zostały naruszone ustalenia „Studium uwarunkowań i kierunków zagospodarowania przestrzennego miasta Torunia” (uchwała </w:t>
      </w:r>
      <w:r w:rsid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805/18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Rady Miasta Torunia z dnia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25 stycznia 2018 r.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) uchwala się, co następuje:</w:t>
      </w:r>
    </w:p>
    <w:p w:rsidR="0066643E" w:rsidRPr="007F06B6" w:rsidRDefault="0066643E" w:rsidP="007F0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Rozdział 1 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Przepisy ogólne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1. 1.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Uchwala się miejscowy plan zagospodarowania przestrzennego dla terenów położnych przy ul. Grudziądzkiej i ul. Celniczej, w rejonie Centralnego Cmentarza Komunalnego w Toruni</w:t>
      </w:r>
      <w:r w:rsidR="00AA0658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zwany dalej planem.</w:t>
      </w:r>
    </w:p>
    <w:p w:rsidR="00CB6489" w:rsidRPr="007F06B6" w:rsidRDefault="007F06B6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Plan, o którym mowa w ust.1, stanowi zmianę części miejscowego planu zagospodarowania przestrzennego dla terenów położonych w rejonie ulic</w:t>
      </w:r>
      <w:r w:rsidR="00AA0658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Grudziądzkiej, Polnej i Ugory (uchwała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51/07 Rady Miasta Torunia z dnia 1 marca 2007 r.</w:t>
      </w:r>
      <w:r w:rsidR="00AA0658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Dz. Urz. Woj. Kujawsko-Pomorskiego nr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41 poz. 621 z dnia 4 kwietnia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2007 r.).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§ 2. 1.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ntegralną częścią planu, o którym mowa w § 1, jest rysunek planu miejscowego, zwany dalej rysunkiem planu, stanowiący załącznik nr 1 do niniejszej uchwały, przedstawiający graficzni</w:t>
      </w:r>
      <w:r w:rsidR="002334F8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 ustalenia planu, w tym granicę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obszaru objętego planem.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 Rozstrzygnięcie o sposobie rozpatrzenia uwag do projektu planu – stanowi załącznik nr 2 do niniejszej uchwały.</w:t>
      </w:r>
    </w:p>
    <w:p w:rsidR="00243B0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AA0658" w:rsidRPr="007F06B6" w:rsidRDefault="00AA0658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 Dane przestrzenne utworzone dla planu - stanową załącznik nr 4 do niniejszej uchwały.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05E4A" w:rsidRPr="007F06B6" w:rsidRDefault="00C05E4A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§ 3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1. Ilekroć w dalszych przepisach niniejszej uchwały jest mowa o:</w:t>
      </w:r>
    </w:p>
    <w:p w:rsidR="00CB6489" w:rsidRPr="007F06B6" w:rsidRDefault="00CB6489" w:rsidP="007F06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przeznaczeniu podstawowym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należy przez to rozumieć przeznaczenie, określone symbolem literowym, które w realizacji ustaleń planu winno stać się dominującą formą wykorzystania terenu. W ramach przeznaczenia podstawowego mieszczą się elementy zagospodarowania bezpośrednio z nim związane, warun</w:t>
      </w:r>
      <w:r w:rsidR="00295A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kujące prawidłowe korzystanie z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terenu;</w:t>
      </w:r>
    </w:p>
    <w:p w:rsidR="00CB6489" w:rsidRPr="007F06B6" w:rsidRDefault="00CB6489" w:rsidP="007F06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przeznaczeniu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dopuszczalnym – należy przez to rozumieć przeznaczenie będące uzupełnieniem i wzbogaceniem przeznaczenia podstawowego;</w:t>
      </w:r>
    </w:p>
    <w:p w:rsidR="00CB6489" w:rsidRPr="007F06B6" w:rsidRDefault="00CB6489" w:rsidP="007F06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terenie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należy przez to rozumieć obszar o określonym rodzaju przeznaczenia podstawowego, wyznaczony na rysunku planu liniami rozgraniczającymi i oznaczony symbolem;</w:t>
      </w:r>
    </w:p>
    <w:p w:rsidR="00CB6489" w:rsidRPr="007F06B6" w:rsidRDefault="00CB6489" w:rsidP="007F06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symbolu terenu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należy przez to rozumieć oznaczenie terenu wydzielonego liniami rozgraniczającymi, składające się z:</w:t>
      </w:r>
    </w:p>
    <w:p w:rsidR="00CB6489" w:rsidRPr="007F06B6" w:rsidRDefault="00295A88" w:rsidP="007F06B6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ab/>
        <w:t xml:space="preserve">poz. 1 </w:t>
      </w:r>
      <w:r w:rsidR="00CB648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B648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liczba – oznacza numer planu miejscowego,</w:t>
      </w:r>
    </w:p>
    <w:p w:rsidR="00CB6489" w:rsidRPr="007F06B6" w:rsidRDefault="00295A88" w:rsidP="007F06B6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poz. </w:t>
      </w:r>
      <w:r w:rsidR="00CB648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</w:t>
      </w:r>
      <w:r w:rsidR="00CB648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liczba – oznacza numer jednostki ustaleń studium,</w:t>
      </w:r>
    </w:p>
    <w:p w:rsidR="00CB6489" w:rsidRPr="007F06B6" w:rsidRDefault="00CB6489" w:rsidP="007F06B6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poz.</w:t>
      </w:r>
      <w:r w:rsidR="00295A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 – symbol literowy – oznacza symbol przeznaczenia podstawowego terenu,</w:t>
      </w:r>
    </w:p>
    <w:p w:rsidR="00CB6489" w:rsidRPr="007F06B6" w:rsidRDefault="00CB6489" w:rsidP="007F06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poz. 4 – oznacza kolejny numer terenu;</w:t>
      </w:r>
    </w:p>
    <w:p w:rsidR="00CB6489" w:rsidRPr="007F06B6" w:rsidRDefault="00CB6489" w:rsidP="007F06B6">
      <w:pPr>
        <w:numPr>
          <w:ilvl w:val="0"/>
          <w:numId w:val="1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nieprzekraczalnej linii zabudowy - należy przez to rozumieć linię wyznaczoną na rysunku</w:t>
      </w:r>
      <w:r w:rsidR="00000310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planu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której nie mogą przekraczać ściany części nadziemnych budynku w kierunku sąsiadujących terenów, wydzielo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nych liniami rozgraniczającymi</w:t>
      </w:r>
      <w:r w:rsidR="000F139C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wyłączeniem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elementów architektonicznych</w:t>
      </w:r>
      <w:r w:rsidR="000F139C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takich jak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schod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y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zewnętrzn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zadasze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nia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nad wejściami, zadasze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nia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nad ciągami pieszymi oraz drogami, łącznik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pomiędzy budynkami, pochylni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ramp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balkon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wykusz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okap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y, gzymsy, termoizolacja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istniejących obiektów, itp.</w:t>
      </w:r>
      <w:r w:rsidR="006870AB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 ile ustalenia szczegółowe stanowią inaczej;</w:t>
      </w:r>
    </w:p>
    <w:p w:rsidR="00CB6489" w:rsidRPr="007F06B6" w:rsidRDefault="00CB6489" w:rsidP="007F06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powierzchni biologicznie czynnej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należy przez to rozumieć teren biologicznie czynny zdefiniowany w przepisach odrębnych; </w:t>
      </w:r>
    </w:p>
    <w:p w:rsidR="00CB6489" w:rsidRPr="007F06B6" w:rsidRDefault="00CB6489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dachu płaskim – należy przez to rozumieć dach o kącie nachylenia do 20°;</w:t>
      </w:r>
    </w:p>
    <w:p w:rsidR="00CB6489" w:rsidRPr="007F06B6" w:rsidRDefault="00AF286B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rozwiązaniach o wysokim standardzie architektonicznym – należy przez to rozumieć</w:t>
      </w:r>
      <w:r w:rsidR="00C027A5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rozwiązania architektoniczno-budowlane charakteryzujące się kształtowaniem elewacji budynków w sposób urozmaicony: poprzez zastosow</w:t>
      </w:r>
      <w:r w:rsidR="00295A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anie m.in. podziałów elewacji z 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udziałem otworów okiennych i witryn, zróżnicowanie faktur materiałów wykończeniowych, detalu architektonicznego itp.;</w:t>
      </w:r>
    </w:p>
    <w:p w:rsidR="00CB6489" w:rsidRPr="007F06B6" w:rsidRDefault="00CB6489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zieleni urządzonej - należy przez to rozumieć zróżnic</w:t>
      </w:r>
      <w:r w:rsidR="00295A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owaną gatunkowo zieleń wysoką i 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niską, ukształtowaną funkcjonalnie i plastycznie;</w:t>
      </w:r>
    </w:p>
    <w:p w:rsidR="00187DD8" w:rsidRPr="007F06B6" w:rsidRDefault="00187DD8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zieleni izolacyjnej – należy przez to rozumieć zieleń urządzoną wielopiętrową, tworzącą barierę wizualną</w:t>
      </w:r>
      <w:r w:rsidR="008A12A4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i akustyczną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CB6489" w:rsidRPr="007F06B6" w:rsidRDefault="00CB6489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ochronie istniejącej zieleni wysokiej –</w:t>
      </w:r>
      <w:r w:rsidR="00000310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</w:t>
      </w:r>
      <w:r w:rsidR="00C027A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ależy</w:t>
      </w:r>
      <w:r w:rsidR="00295A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przez to rozumieć zachowanie i </w:t>
      </w:r>
      <w:r w:rsidR="00C027A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wkomponowanie istniejącego zadrzewienia w zag</w:t>
      </w:r>
      <w:r w:rsidR="00295A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ospodarowanie terenu, zgodnie z </w:t>
      </w:r>
      <w:r w:rsidR="00C027A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przepisami odrębnymi;</w:t>
      </w:r>
    </w:p>
    <w:p w:rsidR="00CB6489" w:rsidRPr="007F06B6" w:rsidRDefault="00CB6489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minimalnej liczbie miejsc do parkowania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należy przez to rozumieć obowiązek realizacji, dla potrzeb przeznaczenia podstawowego i dopuszczalnego (w przypadku realizacji obiektów z jego zakresu), minimalnej ilości stanowisk postojowych dla samochodów osobowych, w tym również miejsc przeznaczonych na parkowanie pojazdów zaopatrzonych w kartę parkingową, obliczonej wg wskaźnika określonego w ustaleniach niniejszej uchwały, przy uwzględnieniu zasady równania w górę w przypadku ułamkowego przelicznika; </w:t>
      </w:r>
    </w:p>
    <w:p w:rsidR="00C027A5" w:rsidRPr="007F06B6" w:rsidRDefault="00CB6489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zakazie lokalizacji tymczasowych obiektów budowlanych – należy przez to rozumieć zakaz, który nie dotyczy obiektów budowlanych stanowiących zaplecze budowy, niezbędnych w okresie prowadzenia robót budowlanych,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obiektów dla potrzeb imprez okolicznościowych lub sezonowych, związanych z przeznaczeniem podstawowym lub dopuszczalnym</w:t>
      </w:r>
      <w:r w:rsidR="006E637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027A5" w:rsidRPr="007F06B6" w:rsidRDefault="00C027A5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zrównoważonym gospodarowaniu wodami opadowymi i roztopowymi – należy przez to rozumieć:</w:t>
      </w:r>
    </w:p>
    <w:p w:rsidR="00C027A5" w:rsidRPr="007F06B6" w:rsidRDefault="00C027A5" w:rsidP="00DA0F3E">
      <w:pPr>
        <w:pStyle w:val="Tekstpodstawowy2"/>
        <w:numPr>
          <w:ilvl w:val="1"/>
          <w:numId w:val="66"/>
        </w:numPr>
        <w:tabs>
          <w:tab w:val="clear" w:pos="1440"/>
          <w:tab w:val="left" w:pos="993"/>
        </w:tabs>
        <w:ind w:left="993" w:hanging="426"/>
        <w:rPr>
          <w:iCs/>
        </w:rPr>
      </w:pPr>
      <w:r w:rsidRPr="007F06B6">
        <w:t xml:space="preserve">zagospodarowanie wód opadowych i roztopowych poprzez: </w:t>
      </w:r>
    </w:p>
    <w:p w:rsidR="00C027A5" w:rsidRPr="007F06B6" w:rsidRDefault="00C027A5" w:rsidP="00DA0F3E">
      <w:pPr>
        <w:pStyle w:val="Tekstpodstawowy2"/>
        <w:numPr>
          <w:ilvl w:val="0"/>
          <w:numId w:val="85"/>
        </w:numPr>
        <w:ind w:left="1418" w:hanging="425"/>
      </w:pPr>
      <w:r w:rsidRPr="007F06B6">
        <w:t xml:space="preserve">wykorzystanie do nawadniania terenów zieleni, w tym zielonych dachów, zielonych ścian oraz ogrodów deszczowych, zasilania oczek wodnych, a także do celów użytkowych, </w:t>
      </w:r>
    </w:p>
    <w:p w:rsidR="00C027A5" w:rsidRPr="007F06B6" w:rsidRDefault="00C027A5" w:rsidP="00DA0F3E">
      <w:pPr>
        <w:pStyle w:val="Tekstpodstawowy2"/>
        <w:numPr>
          <w:ilvl w:val="0"/>
          <w:numId w:val="85"/>
        </w:numPr>
        <w:ind w:left="1418" w:hanging="425"/>
      </w:pPr>
      <w:r w:rsidRPr="007F06B6">
        <w:t>infiltrację do gruntu, np. za pomocą skrzynek rozsączających, studni chłonnych, niecek, rowów chłonnych,</w:t>
      </w:r>
    </w:p>
    <w:p w:rsidR="00C027A5" w:rsidRPr="007F06B6" w:rsidRDefault="00C027A5" w:rsidP="00DA0F3E">
      <w:pPr>
        <w:pStyle w:val="Tekstpodstawowy2"/>
        <w:numPr>
          <w:ilvl w:val="0"/>
          <w:numId w:val="85"/>
        </w:numPr>
        <w:ind w:left="1418" w:hanging="425"/>
        <w:rPr>
          <w:iCs/>
        </w:rPr>
      </w:pPr>
      <w:r w:rsidRPr="007F06B6">
        <w:t>magazynowanie, np.</w:t>
      </w:r>
      <w:r w:rsidR="00DA0F3E">
        <w:t xml:space="preserve"> </w:t>
      </w:r>
      <w:r w:rsidRPr="007F06B6">
        <w:t>w</w:t>
      </w:r>
      <w:r w:rsidR="00DA0F3E">
        <w:t xml:space="preserve"> </w:t>
      </w:r>
      <w:r w:rsidRPr="007F06B6">
        <w:t>zbiornikach retencyjnych, stawach hydrofitowych,</w:t>
      </w:r>
    </w:p>
    <w:p w:rsidR="00C027A5" w:rsidRPr="007F06B6" w:rsidRDefault="00C027A5" w:rsidP="00DA0F3E">
      <w:pPr>
        <w:pStyle w:val="Tekstpodstawowy2"/>
        <w:numPr>
          <w:ilvl w:val="1"/>
          <w:numId w:val="66"/>
        </w:numPr>
        <w:tabs>
          <w:tab w:val="clear" w:pos="1440"/>
        </w:tabs>
        <w:ind w:left="993" w:hanging="426"/>
      </w:pPr>
      <w:r w:rsidRPr="007F06B6">
        <w:t>stosowanie w</w:t>
      </w:r>
      <w:r w:rsidR="00DA0F3E">
        <w:t xml:space="preserve"> </w:t>
      </w:r>
      <w:r w:rsidRPr="007F06B6">
        <w:t xml:space="preserve">zagospodarowaniu terenu nawierzchni przepuszczalnych lub półprzepuszczalnych, </w:t>
      </w:r>
    </w:p>
    <w:p w:rsidR="00C027A5" w:rsidRPr="007F06B6" w:rsidRDefault="00C027A5" w:rsidP="00DA0F3E">
      <w:pPr>
        <w:pStyle w:val="Tekstpodstawowy2"/>
        <w:numPr>
          <w:ilvl w:val="1"/>
          <w:numId w:val="66"/>
        </w:numPr>
        <w:tabs>
          <w:tab w:val="clear" w:pos="1440"/>
        </w:tabs>
        <w:ind w:left="993" w:hanging="426"/>
      </w:pPr>
      <w:r w:rsidRPr="007F06B6">
        <w:lastRenderedPageBreak/>
        <w:t>spowolnienie spływu wód opadowych i roztopowych do odbiornika</w:t>
      </w:r>
      <w:r w:rsidRPr="007F06B6">
        <w:rPr>
          <w:bCs/>
        </w:rPr>
        <w:t xml:space="preserve"> </w:t>
      </w:r>
      <w:r w:rsidRPr="007F06B6">
        <w:t>w przypadku odprowadzenia ich do sieci kanalizacji deszczowej,</w:t>
      </w:r>
    </w:p>
    <w:p w:rsidR="00C027A5" w:rsidRPr="007F06B6" w:rsidRDefault="00C027A5" w:rsidP="007F06B6">
      <w:pPr>
        <w:pStyle w:val="Tekstpodstawowy2"/>
        <w:ind w:left="567"/>
        <w:rPr>
          <w:iCs/>
        </w:rPr>
      </w:pPr>
      <w:r w:rsidRPr="007F06B6">
        <w:t>przy zastosowaniu rozwiązań technicznych i technologicznych gwarantujących zabezpieczenie przed zanieczyszczeniem gruntu, warstwy wodonośnej i wód powierzchniowych;</w:t>
      </w:r>
    </w:p>
    <w:p w:rsidR="00813A33" w:rsidRPr="007F06B6" w:rsidRDefault="00770C98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dominancie architektoni</w:t>
      </w:r>
      <w:r w:rsidR="00D1787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</w:t>
      </w:r>
      <w:r w:rsidR="00C027A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787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obiekt, stanowiący wyróżniający się akcent plastyczny</w:t>
      </w:r>
      <w:r w:rsidR="00813A33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813A33" w:rsidRPr="007F06B6" w:rsidRDefault="00813A33" w:rsidP="007F06B6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usługach wspomagających funkcjonowanie cmentarza – należy przez to rozumieć obiekty zaplecza administracyjnego i technicznego cmentarza</w:t>
      </w:r>
      <w:r w:rsidR="00C36E04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oraz </w:t>
      </w:r>
      <w:r w:rsidR="00AB3EAD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punkty handlowe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prowadzące handel detaliczny o profilu związanym z funkcjonowaniem cmentarza, </w:t>
      </w:r>
      <w:r w:rsidR="00492D6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takim</w:t>
      </w:r>
      <w:r w:rsidR="00C36E04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jak handel kwiatami, zniczami, punkty sprzedaży zakładów kamieniarskich itp.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do usług wspomagających funkcjonowanie cmentarza nie zalicza się </w:t>
      </w:r>
      <w:r w:rsidR="00950AF4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wytwarzania nagrobków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 Pojęcia występujące w niniejszej uchwale, nie wyjaśnione w ust. 1, należy interpretować zgodnie z definicjami przyjętymi w ustawie z dnia 27 marca 2003 r. o planowaniu i zagospodarowaniu przestrzennym oraz z definicjami wynikającymi z Polskich Norm i przepisów odrębnych.</w:t>
      </w:r>
    </w:p>
    <w:p w:rsidR="00CB6489" w:rsidRPr="007F06B6" w:rsidRDefault="00CB6489" w:rsidP="007F06B6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§ 4.</w:t>
      </w:r>
      <w:r w:rsidR="00DA0F3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="00DA0F3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Następujące oznaczenia graficzne, na rysunku planu, są obowiązującymi ustaleniami planu:</w:t>
      </w:r>
    </w:p>
    <w:p w:rsidR="00CB6489" w:rsidRPr="007F06B6" w:rsidRDefault="00CB6489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granica obszaru objętego planem;</w:t>
      </w:r>
    </w:p>
    <w:p w:rsidR="00CB6489" w:rsidRPr="007F06B6" w:rsidRDefault="00CB6489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linie rozgraniczające tereny o różnym przeznaczeniu;</w:t>
      </w:r>
    </w:p>
    <w:p w:rsidR="00CB6489" w:rsidRPr="007F06B6" w:rsidRDefault="00CB6489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nieprzekraczalne linie zabudowy;</w:t>
      </w:r>
    </w:p>
    <w:p w:rsidR="00CB6489" w:rsidRPr="007F06B6" w:rsidRDefault="00CB6489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linie wymiarowe (wymiar w metrach);</w:t>
      </w:r>
    </w:p>
    <w:p w:rsidR="00CB6489" w:rsidRPr="007F06B6" w:rsidRDefault="00CB6489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granica strefy ochrony konserwatorskiej;</w:t>
      </w:r>
    </w:p>
    <w:p w:rsidR="00241025" w:rsidRPr="007F06B6" w:rsidRDefault="00241025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zadrzewiony pas terenu;</w:t>
      </w:r>
    </w:p>
    <w:p w:rsidR="003F399D" w:rsidRPr="007F06B6" w:rsidRDefault="003F399D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główne strefy wejściowe na teren Centralnego Cmentarza Komunalnego</w:t>
      </w:r>
      <w:r w:rsidR="00596624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596624" w:rsidRPr="007F06B6" w:rsidRDefault="00596624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strefy komunikacji na terenie Centralnego Cmentarza Komunalnego;</w:t>
      </w:r>
    </w:p>
    <w:p w:rsidR="00596624" w:rsidRPr="007F06B6" w:rsidRDefault="00596624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strefa dominanty architektonicznej na terenie Centralnego Cmentarza Komunalnego;</w:t>
      </w:r>
    </w:p>
    <w:p w:rsidR="00CB6489" w:rsidRPr="007F06B6" w:rsidRDefault="00241025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symbole terenów;</w:t>
      </w:r>
    </w:p>
    <w:p w:rsidR="00CB6489" w:rsidRPr="007F06B6" w:rsidRDefault="00CB6489" w:rsidP="007F06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symbole przeznaczenia podstawowego.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2. Oznaczenia graficzne na rysunku planu, nie wymienione w ust.1, mają charakter informacyjny.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§ 5. W granicach obszaru objętego planem wyznacza się tereny o różnym przeznaczeniu podstawowym:</w:t>
      </w:r>
    </w:p>
    <w:p w:rsidR="00CB6489" w:rsidRPr="007F06B6" w:rsidRDefault="00CB6489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 – tereny zabudowy usługowej;</w:t>
      </w:r>
    </w:p>
    <w:p w:rsidR="00640B1F" w:rsidRPr="007F06B6" w:rsidRDefault="00640B1F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U/P – tereny zabudowy usługowej, tereny obiektów produkcyjnych, s</w:t>
      </w:r>
      <w:r w:rsidR="00E106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kładów i 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magazynów</w:t>
      </w:r>
      <w:r w:rsidR="006D28E6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FC57A8" w:rsidRPr="007F06B6" w:rsidRDefault="00FC57A8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ZC – cmentarz;</w:t>
      </w:r>
    </w:p>
    <w:p w:rsidR="00A71F08" w:rsidRPr="007F06B6" w:rsidDel="00F70D2C" w:rsidRDefault="00A71F08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 w:rsidDel="00F70D2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ZL – lasy;</w:t>
      </w:r>
    </w:p>
    <w:p w:rsidR="005C31F0" w:rsidRPr="007F06B6" w:rsidRDefault="005C31F0" w:rsidP="007F06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KS – tereny komunikacji – parkingi;</w:t>
      </w:r>
    </w:p>
    <w:p w:rsidR="00FC57A8" w:rsidRPr="007F06B6" w:rsidRDefault="00FC57A8" w:rsidP="007F06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KDW– tereny komunikacji – droga wewnętrzna, parkingi;</w:t>
      </w:r>
    </w:p>
    <w:p w:rsidR="00CB6489" w:rsidRPr="007F06B6" w:rsidRDefault="00CB6489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KD(GP) – tereny komunikacji – dr</w:t>
      </w:r>
      <w:r w:rsidR="008854EA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ga publiczna – ulica główna ruchu przyspieszonego;</w:t>
      </w:r>
    </w:p>
    <w:p w:rsidR="00CB6489" w:rsidRPr="007F06B6" w:rsidRDefault="00CB6489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KD(G) – tereny komunikacji – dr</w:t>
      </w:r>
      <w:r w:rsidR="008854EA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ga publiczna – ulica główna;</w:t>
      </w:r>
    </w:p>
    <w:p w:rsidR="00CB6489" w:rsidRPr="007F06B6" w:rsidRDefault="00CB6489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KD(Z) – tereny komunikacji – dr</w:t>
      </w:r>
      <w:r w:rsidR="008854EA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ga publiczna – ulica zbiorcza;</w:t>
      </w:r>
    </w:p>
    <w:p w:rsidR="00CB6489" w:rsidRPr="007F06B6" w:rsidRDefault="00936F76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KD(L</w:t>
      </w:r>
      <w:r w:rsidR="00CB6489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 – tereny komunikacji – dr</w:t>
      </w:r>
      <w:r w:rsidR="008854EA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="00CB6489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ga publiczna – ulica lokalna;</w:t>
      </w:r>
    </w:p>
    <w:p w:rsidR="00CB6489" w:rsidRPr="007F06B6" w:rsidRDefault="00936F76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KD(D</w:t>
      </w:r>
      <w:r w:rsidR="00CB6489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 – tereny komunikacji – dr</w:t>
      </w:r>
      <w:r w:rsidR="008854EA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="00CB6489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ga publiczna – </w:t>
      </w:r>
      <w:r w:rsidR="00D930EB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ulica </w:t>
      </w:r>
      <w:r w:rsidR="00CB6489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dojazdowa;</w:t>
      </w:r>
    </w:p>
    <w:p w:rsidR="00B5500B" w:rsidRPr="007F06B6" w:rsidRDefault="00B5500B" w:rsidP="007F06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KK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–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tereny komunikacji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–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tereny kolejowe.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05E4A" w:rsidRPr="007F06B6" w:rsidRDefault="00C05E4A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Rozdział 2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Ustalenia dla całego obszaru objętego planem</w:t>
      </w:r>
    </w:p>
    <w:p w:rsidR="006E6375" w:rsidRPr="007F06B6" w:rsidRDefault="006E6375" w:rsidP="007F06B6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96AC2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Dla obszaru objętego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planem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występuje potrzeba określania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granic i sposobów zagospodarowania: terenów górniczych,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obszarów szczególnego zagrożenia powodzią, obszarów osuwania się mas ziemnych oraz krajobrazów priorytetowych określonych w audycie krajobrazowym i w planach zagospodarowania przestrzennego województwa.</w:t>
      </w:r>
    </w:p>
    <w:p w:rsidR="006E6375" w:rsidRPr="007F06B6" w:rsidRDefault="006E6375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E4A" w:rsidRPr="007F06B6" w:rsidRDefault="00C05E4A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Rozdział 3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Ustalenia szczegółowe </w:t>
      </w:r>
    </w:p>
    <w:p w:rsidR="009162A1" w:rsidRPr="007F06B6" w:rsidRDefault="009162A1" w:rsidP="007F0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2A1" w:rsidRPr="007F06B6" w:rsidRDefault="009162A1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§ 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Dla terenu, oznaczonego na rysunku planu symbolem 149.10-ZC1, ustala się: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przeznaczenie:</w:t>
      </w:r>
    </w:p>
    <w:p w:rsidR="009162A1" w:rsidRPr="007F06B6" w:rsidRDefault="009162A1" w:rsidP="007F06B6">
      <w:pPr>
        <w:numPr>
          <w:ilvl w:val="0"/>
          <w:numId w:val="34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podstawowe: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cmentarz,</w:t>
      </w:r>
    </w:p>
    <w:p w:rsidR="009162A1" w:rsidRPr="007F06B6" w:rsidRDefault="009162A1" w:rsidP="007F06B6">
      <w:pPr>
        <w:numPr>
          <w:ilvl w:val="0"/>
          <w:numId w:val="34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dopuszczalne: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wspomagające funkcjonowanie cmentarza, drogi wewnętrzne, infrastruktura techniczna;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i kształtowania ładu przestrzennego:</w:t>
      </w:r>
    </w:p>
    <w:p w:rsidR="009162A1" w:rsidRPr="007F06B6" w:rsidRDefault="009162A1" w:rsidP="007F06B6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zastosowania rozwiązań o wysokim standardzie architektonicznym,</w:t>
      </w:r>
    </w:p>
    <w:p w:rsidR="009162A1" w:rsidRPr="007F06B6" w:rsidRDefault="009162A1" w:rsidP="007F06B6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tymczasowych obiektów budowlanych,</w:t>
      </w:r>
    </w:p>
    <w:p w:rsidR="009162A1" w:rsidRPr="007F06B6" w:rsidRDefault="009162A1" w:rsidP="007F06B6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główne strefy wejściowe na teren Centralnego Cmentarza Komunalnego – zgodnie z oznaczeniem na rysunku planu,</w:t>
      </w:r>
    </w:p>
    <w:p w:rsidR="009162A1" w:rsidRPr="007F06B6" w:rsidRDefault="009162A1" w:rsidP="007F06B6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strefy komunikacji na terenie Centralnego Cmentarza Komunalnego – zgodnie z oznaczeniem na rysunku planu,</w:t>
      </w:r>
    </w:p>
    <w:p w:rsidR="009162A1" w:rsidRPr="007F06B6" w:rsidRDefault="009162A1" w:rsidP="007F06B6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główną </w:t>
      </w:r>
      <w:r w:rsidR="0016404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oś kom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pozycyjną cmentarza oraz strefę dominanty architektonicznej na terenie Centralnego Cm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entarza Komunalnego –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oznaczeniami na rysunku planu,</w:t>
      </w:r>
    </w:p>
    <w:p w:rsidR="009162A1" w:rsidRPr="007F06B6" w:rsidRDefault="009162A1" w:rsidP="007F06B6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870A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handlowych ustala się </w:t>
      </w:r>
      <w:r w:rsidR="006870A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realizacji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obiektów modułowych, zgrupowanych w zabudowie ciągłej</w:t>
      </w:r>
      <w:r w:rsidR="00D348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pkt 7 lit. g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środowiska, przyrody i krajobrazu – nie występuje potrzeba określania;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zagospodarowania z udziałem zieleni;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dziedzictwa kulturowego i zabytków, w tym krajobrazów kulturowych, oraz dóbr kultury współczesnej – nie występuje potrzeba określania;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wymagania wynikające z potrzeb kształtowania przestrzeni publicznych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występuje potrzeba określania;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kształtowania zabudowy oraz wskaźniki zagospodarowania terenu: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nieprzekraczalne linie zabudowy – zgodnie z rysunkiem planu, </w:t>
      </w:r>
    </w:p>
    <w:p w:rsidR="00C60893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obowiązuje sytuowanie </w:t>
      </w:r>
      <w:r w:rsidR="00FC57A8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miejsc pochówku (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grobów murowanych i ziemnych, katakumb, kolumbariów</w:t>
      </w:r>
      <w:r w:rsidR="00FC57A8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kaplic, domów przedpogrzebowych, obiektów służących kremacji, a także usług wspomagających funkcjonowanie cmentarza – </w:t>
      </w:r>
      <w:r w:rsidR="006870AB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granicach obszaru wyznaczonego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9340D4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przez nieprzekraczalne linie 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zabudowy, z zastrzeżeniem lit.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c, d, e, 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głównych stref</w:t>
      </w:r>
      <w:r w:rsidR="006870A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wejściowych na teren Centralnego Cmentarza Komunalnego obowiązuje zakaz sytuowania miejsc </w:t>
      </w:r>
      <w:r w:rsidR="006870A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pochówku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stref</w:t>
      </w:r>
      <w:r w:rsidR="006870A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na terenie Centralnego Cmentarza Komunalnego obowiązuje zakaz sytuowania zabudowy oraz miejsc pochówku,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sytuowanie </w:t>
      </w:r>
      <w:r w:rsidR="006870A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handlowych </w:t>
      </w:r>
      <w:r w:rsidR="00FC57A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wspomagających funkcjonowanie cmentarza dopuszcza się </w:t>
      </w:r>
      <w:r w:rsidR="00426FC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57A8" w:rsidRPr="00DA0F3E" w:rsidRDefault="009162A1" w:rsidP="00DA0F3E">
      <w:pPr>
        <w:pStyle w:val="Akapitzlist"/>
        <w:numPr>
          <w:ilvl w:val="0"/>
          <w:numId w:val="86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głównych stref</w:t>
      </w:r>
      <w:r w:rsidR="009340D4"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wejściowych na teren Centralnego Cmentarza Komunalnego, z zachowaniem nieprzekraczalnych linii zabudowy, przy czym </w:t>
      </w:r>
      <w:r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głównej strefy wejściowej przylegającej do terenu oznaczonego symbolem </w:t>
      </w:r>
      <w:r w:rsidRPr="00DA0F3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149.10-KDW1 wyklucza się</w:t>
      </w:r>
      <w:r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sytuowanie </w:t>
      </w:r>
      <w:r w:rsidR="006870AB"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</w:t>
      </w:r>
      <w:r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handlowych po zachodnie</w:t>
      </w:r>
      <w:r w:rsidR="00474DE6"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głównej osi kompozycyjnej cmentarza,</w:t>
      </w:r>
    </w:p>
    <w:p w:rsidR="00FC57A8" w:rsidRPr="00DA0F3E" w:rsidRDefault="00FC57A8" w:rsidP="00DA0F3E">
      <w:pPr>
        <w:pStyle w:val="Akapitzlist"/>
        <w:numPr>
          <w:ilvl w:val="0"/>
          <w:numId w:val="86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F3E">
        <w:rPr>
          <w:rFonts w:ascii="Times New Roman" w:hAnsi="Times New Roman" w:cs="Times New Roman"/>
          <w:sz w:val="24"/>
          <w:szCs w:val="24"/>
        </w:rPr>
        <w:t>wzdłuż ogrodzenia cmentarza od strony ul. Celniczej jako obiektów dobudowanych do</w:t>
      </w:r>
    </w:p>
    <w:p w:rsidR="009162A1" w:rsidRPr="00DA0F3E" w:rsidRDefault="00FC57A8" w:rsidP="00DA0F3E">
      <w:pPr>
        <w:pStyle w:val="Akapitzlist"/>
        <w:numPr>
          <w:ilvl w:val="0"/>
          <w:numId w:val="86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F3E">
        <w:rPr>
          <w:rFonts w:ascii="Times New Roman" w:hAnsi="Times New Roman" w:cs="Times New Roman"/>
          <w:sz w:val="24"/>
          <w:szCs w:val="24"/>
        </w:rPr>
        <w:t>zewnętrznej strony ogrodzenia</w:t>
      </w:r>
      <w:r w:rsidR="009162A1" w:rsidRPr="00DA0F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intensywność zabudowy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e występuje potrzeba określania,</w:t>
      </w:r>
    </w:p>
    <w:p w:rsidR="00D348FB" w:rsidRPr="007F06B6" w:rsidRDefault="008E27DF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punktu handlowego wspomagającego funkcjonowanie cmentarza, ustala się maksymalną powierzchnię </w:t>
      </w:r>
      <w:r w:rsidR="00D348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– 25 m</w:t>
      </w:r>
      <w:r w:rsidR="00A9248E" w:rsidRPr="00A924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348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maksymalna wysokość </w:t>
      </w:r>
      <w:r w:rsidR="00D70AA7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zabudowy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10 m, z dopuszczeniem lokalizacji dominanty architektonicznej o wysokości do 20 m zlokalizowanej w strefie dominanty architektonicznej, zgodnie z rysunkiem planu, z zastrzeżeniem lit. </w:t>
      </w:r>
      <w:r w:rsidR="002C5984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dla </w:t>
      </w:r>
      <w:r w:rsidR="006870AB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punktów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handlowych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maksymalną wysokość zabudowy – 3 m,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geometria dachów – dachy płaskie, dopuszcza się indywidualne formy przekryć dachowych dla obiektów sakralnych,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minimalny udział procentowy powierzchni biologicznie czynnej – nie występuje potrzeba określania,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minimalny wskaźnik miejsc do parkowania – łącznie: </w:t>
      </w:r>
    </w:p>
    <w:p w:rsidR="009162A1" w:rsidRPr="007F06B6" w:rsidRDefault="009162A1" w:rsidP="00DA0F3E">
      <w:pPr>
        <w:numPr>
          <w:ilvl w:val="3"/>
          <w:numId w:val="5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na 10 zatrudnionych,</w:t>
      </w:r>
    </w:p>
    <w:p w:rsidR="009162A1" w:rsidRPr="007F06B6" w:rsidRDefault="009162A1" w:rsidP="00DA0F3E">
      <w:pPr>
        <w:numPr>
          <w:ilvl w:val="3"/>
          <w:numId w:val="5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587C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6E106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 miejsc pochówku, </w:t>
      </w:r>
    </w:p>
    <w:p w:rsidR="009162A1" w:rsidRPr="007F06B6" w:rsidRDefault="009162A1" w:rsidP="00DA0F3E">
      <w:pPr>
        <w:numPr>
          <w:ilvl w:val="3"/>
          <w:numId w:val="5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0,3 stanowiska do parkowania dla au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tobusów na 1000 miejsc </w:t>
      </w:r>
      <w:r w:rsidR="006E106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pochów</w:t>
      </w:r>
      <w:r w:rsidR="00AB054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E106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 się bilansowanie miejsc do parkowania na przyległych terenach oznaczonych symbolami 149.10-KDW1 i 149.10-KS</w:t>
      </w:r>
      <w:r w:rsidR="00474DE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9162A1" w:rsidRPr="007F06B6" w:rsidRDefault="009162A1" w:rsidP="007F06B6">
      <w:pPr>
        <w:pStyle w:val="Akapitzlist"/>
        <w:numPr>
          <w:ilvl w:val="0"/>
          <w:numId w:val="38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miejsca przeznaczone na parkowanie pojazdów zaopatrzonych w kartę parkingową - min. 2% ogólnej liczby miejsc postojowych jeżeli ogólna liczba miejsc wynosi więcej niż 5,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realizacji miejsc postojowych dla rowerów (stojaki),</w:t>
      </w:r>
    </w:p>
    <w:p w:rsidR="009162A1" w:rsidRPr="007F06B6" w:rsidRDefault="009162A1" w:rsidP="007F06B6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sposób realizacji miejsc do parkowania – terenowe, garaże wbudowane w 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budynkach;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granice i sposoby zagospodarowania terenów lub obiektów podlegających ochronie, na podstawie odrębnych przepisów – nie występuje potrzeba określania;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szczegółowe zasady i warunki scalania i podziału nieruchomości – nie występuje potrzeba określania; 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szczególne warunki zagospodarowania terenu oraz ograniczenia w jego użytkowaniu:</w:t>
      </w:r>
    </w:p>
    <w:p w:rsidR="009162A1" w:rsidRPr="007F06B6" w:rsidRDefault="009162A1" w:rsidP="007F06B6">
      <w:pPr>
        <w:numPr>
          <w:ilvl w:val="0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komunikacyjna z dróg publicznych bezpośrednio lub poprzez drogi wewnętrzne – zgodnie z przepisami odrębnymi,</w:t>
      </w:r>
    </w:p>
    <w:p w:rsidR="009162A1" w:rsidRPr="007F06B6" w:rsidRDefault="009162A1" w:rsidP="007F06B6">
      <w:pPr>
        <w:numPr>
          <w:ilvl w:val="0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pasie ograniczonego użytkowania napowietrznej linii elektroenergetycznej 110 kV, oznaczonym na rysunku planu - o wymiarach po 20 m od osi linii - zagospodarowanie </w:t>
      </w:r>
      <w:r w:rsidR="0065443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odrębnymi,</w:t>
      </w:r>
    </w:p>
    <w:p w:rsidR="0065443C" w:rsidRPr="007F06B6" w:rsidRDefault="0065443C" w:rsidP="007F06B6">
      <w:pPr>
        <w:numPr>
          <w:ilvl w:val="0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pasie 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napowietrznej linii elektroenergetycznej 15 kV, oznaczonym na rysunku planu - o wymiarach po 6,5 m od osi linii - zagospodarowanie 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modernizacji, rozbudowy i budowy systemów komunikacji i infrastruktury technicznej:</w:t>
      </w:r>
    </w:p>
    <w:p w:rsidR="009162A1" w:rsidRPr="007F06B6" w:rsidRDefault="009162A1" w:rsidP="007F06B6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z i do miejskiej sieci, zgodnie z przepisami odrębnymi,</w:t>
      </w:r>
    </w:p>
    <w:p w:rsidR="009162A1" w:rsidRPr="007F06B6" w:rsidRDefault="009162A1" w:rsidP="007F06B6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hAnsi="Times New Roman" w:cs="Times New Roman"/>
          <w:sz w:val="24"/>
          <w:szCs w:val="24"/>
        </w:rPr>
        <w:t>odprowadzenie wód opadowych i roztopowych, z</w:t>
      </w:r>
      <w:r w:rsidR="00E10601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 xml:space="preserve">uwzględnieniem zrównoważonego gospodarowania </w:t>
      </w:r>
      <w:r w:rsidR="004F2539" w:rsidRPr="007F06B6">
        <w:rPr>
          <w:rFonts w:ascii="Times New Roman" w:hAnsi="Times New Roman" w:cs="Times New Roman"/>
          <w:sz w:val="24"/>
          <w:szCs w:val="24"/>
        </w:rPr>
        <w:t>wodami opadowymi i</w:t>
      </w:r>
      <w:r w:rsidR="00E10601">
        <w:rPr>
          <w:rFonts w:ascii="Times New Roman" w:hAnsi="Times New Roman" w:cs="Times New Roman"/>
          <w:sz w:val="24"/>
          <w:szCs w:val="24"/>
        </w:rPr>
        <w:t xml:space="preserve"> </w:t>
      </w:r>
      <w:r w:rsidR="004F2539" w:rsidRPr="007F06B6">
        <w:rPr>
          <w:rFonts w:ascii="Times New Roman" w:hAnsi="Times New Roman" w:cs="Times New Roman"/>
          <w:sz w:val="24"/>
          <w:szCs w:val="24"/>
        </w:rPr>
        <w:t>roztopowymi,</w:t>
      </w:r>
      <w:r w:rsidRPr="007F06B6">
        <w:rPr>
          <w:rFonts w:ascii="Times New Roman" w:hAnsi="Times New Roman" w:cs="Times New Roman"/>
          <w:sz w:val="24"/>
          <w:szCs w:val="24"/>
        </w:rPr>
        <w:t xml:space="preserve"> zgodnie z przepisami odrębnymi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9162A1" w:rsidRPr="007F06B6" w:rsidRDefault="009162A1" w:rsidP="007F06B6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zaopatrzenie w energię cieplną z </w:t>
      </w:r>
      <w:r w:rsidR="0065205D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sieci ciepłowniczej lub z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urządzeń indywidualnych, zgodnie z przepisami odrębnymi,</w:t>
      </w:r>
    </w:p>
    <w:p w:rsidR="009162A1" w:rsidRPr="007F06B6" w:rsidRDefault="009162A1" w:rsidP="007F06B6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urządzeń elektroenergetycznych, w tym z odnawialnych źródeł energii, zgodnie z przepisami odrębnymi,</w:t>
      </w:r>
    </w:p>
    <w:p w:rsidR="009162A1" w:rsidRPr="007F06B6" w:rsidRDefault="009162A1" w:rsidP="007F06B6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gaz z sieci gazowej, zgodnie z przepisami odrębnymi;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i termin tymczasowego zagospodarowania, urządzania i użytkowania terenów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czasu realizacji ustaleń niniejszego planu – zagospodarowanie i użytkowanie dotychczasowe;</w:t>
      </w:r>
    </w:p>
    <w:p w:rsidR="009162A1" w:rsidRPr="007F06B6" w:rsidRDefault="009162A1" w:rsidP="007F06B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stawka procentowa, na podstawie której ustala się opłatę,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§ 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Dla terenów, oznaczonych na rys</w:t>
      </w:r>
      <w:r w:rsidR="00266BF3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unku planu symbolami 149.10-U1</w:t>
      </w:r>
      <w:r w:rsidR="00A137D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 </w:t>
      </w:r>
      <w:r w:rsidR="000F749F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149.10-U2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266BF3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się: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przeznaczenie:</w:t>
      </w:r>
    </w:p>
    <w:p w:rsidR="00CB6489" w:rsidRPr="007F06B6" w:rsidRDefault="00CB6489" w:rsidP="007F06B6">
      <w:pPr>
        <w:numPr>
          <w:ilvl w:val="0"/>
          <w:numId w:val="8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podstawowe: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tereny zabudowy usługowej,</w:t>
      </w:r>
    </w:p>
    <w:p w:rsidR="00CB6489" w:rsidRPr="007F06B6" w:rsidRDefault="00CB6489" w:rsidP="007F06B6">
      <w:pPr>
        <w:numPr>
          <w:ilvl w:val="0"/>
          <w:numId w:val="8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dopuszczalne: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drogi wewnętrzne, infrastruktura techniczna;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i kształtowania ładu przestrzennego:</w:t>
      </w:r>
    </w:p>
    <w:p w:rsidR="00CB6489" w:rsidRPr="007F06B6" w:rsidRDefault="00CB6489" w:rsidP="007F06B6">
      <w:pPr>
        <w:numPr>
          <w:ilvl w:val="0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tymczasowych obiektów budowlanych,</w:t>
      </w:r>
    </w:p>
    <w:p w:rsidR="00CB6489" w:rsidRPr="007F06B6" w:rsidRDefault="00CB6489" w:rsidP="007F06B6">
      <w:pPr>
        <w:numPr>
          <w:ilvl w:val="0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składowania i magazynowania, w tym zwłaszcza odpadów</w:t>
      </w:r>
      <w:r w:rsidR="005158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otwartym terenie, poza obudowanymi składami (magazynami</w:t>
      </w:r>
      <w:r w:rsidR="00813A3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87DD8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śr</w:t>
      </w:r>
      <w:r w:rsidR="000F749F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</w:t>
      </w:r>
      <w:r w:rsidR="00187DD8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owiska, przyrody i krajobrazu:</w:t>
      </w:r>
    </w:p>
    <w:p w:rsidR="00CB6489" w:rsidRPr="007F06B6" w:rsidRDefault="00CB6489" w:rsidP="007F06B6">
      <w:pPr>
        <w:numPr>
          <w:ilvl w:val="0"/>
          <w:numId w:val="5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potrzeby ochrony zdrowia ludzi ustala się zakaz lokalizacji przedsięwzięć mogących zawsze znacząco oddziaływać na środowisko (nie doty</w:t>
      </w:r>
      <w:r w:rsidR="000F749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infr</w:t>
      </w:r>
      <w:r w:rsidR="00187DD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astruktury technicznej),</w:t>
      </w:r>
    </w:p>
    <w:p w:rsidR="00633C0F" w:rsidRPr="007F06B6" w:rsidRDefault="00633C0F" w:rsidP="007F06B6">
      <w:pPr>
        <w:numPr>
          <w:ilvl w:val="0"/>
          <w:numId w:val="5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zabudowy związanej ze stały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m lub czasowym pobytem dzieci i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dom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ów opieki społecznej i szpitali;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="00F104D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dziedzictwa kulturowego i zabytków, w tym krajobrazów kulturowych,</w:t>
      </w:r>
      <w:r w:rsidR="000F749F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oraz dóbr kultury współczesnej – nie występuje potrzeba określania;</w:t>
      </w:r>
    </w:p>
    <w:p w:rsidR="00CB6489" w:rsidRPr="007F06B6" w:rsidRDefault="00CB6489" w:rsidP="00E1060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wymagania wynikające z potrzeb kształtowania przestrzeni publicznych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kształtowania zabudowy oraz wskaźniki zagospodarowania terenu:</w:t>
      </w:r>
    </w:p>
    <w:p w:rsidR="00CB6489" w:rsidRPr="007F06B6" w:rsidRDefault="00CB6489" w:rsidP="007F06B6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nieprzekraczalne linie zabudowy – zgodnie z rysunkiem planu,</w:t>
      </w:r>
    </w:p>
    <w:p w:rsidR="00CB6489" w:rsidRPr="007F06B6" w:rsidRDefault="00CB6489" w:rsidP="007F06B6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powierzchnia zabudowy </w:t>
      </w:r>
      <w:r w:rsidR="0022454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– 6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0% powierzchni działki budowlanej,</w:t>
      </w:r>
    </w:p>
    <w:p w:rsidR="00CB6489" w:rsidRPr="007F06B6" w:rsidRDefault="00CB6489" w:rsidP="00E106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zabudowy:</w:t>
      </w:r>
    </w:p>
    <w:p w:rsidR="00CB6489" w:rsidRPr="007F06B6" w:rsidRDefault="00A017D8" w:rsidP="00E10601">
      <w:pPr>
        <w:numPr>
          <w:ilvl w:val="3"/>
          <w:numId w:val="5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– 3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,0,</w:t>
      </w:r>
    </w:p>
    <w:p w:rsidR="00CB6489" w:rsidRPr="007F06B6" w:rsidRDefault="00CB6489" w:rsidP="00E10601">
      <w:pPr>
        <w:numPr>
          <w:ilvl w:val="3"/>
          <w:numId w:val="5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– 0,01,</w:t>
      </w:r>
    </w:p>
    <w:p w:rsidR="00CB6489" w:rsidRPr="007F06B6" w:rsidRDefault="00CB6489" w:rsidP="00E106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</w:t>
      </w:r>
      <w:r w:rsidR="00A017D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51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alna wysokość </w:t>
      </w:r>
      <w:r w:rsidR="00D70AA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="008D51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1153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</w:t>
      </w:r>
    </w:p>
    <w:p w:rsidR="00CB6489" w:rsidRPr="007F06B6" w:rsidRDefault="00CB6489" w:rsidP="00E106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geometria dachów – dachy płaskie,</w:t>
      </w:r>
    </w:p>
    <w:p w:rsidR="00CB6489" w:rsidRPr="007F06B6" w:rsidRDefault="00CB6489" w:rsidP="00E106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udział procentowy powi</w:t>
      </w:r>
      <w:r w:rsidR="00266BF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erzchni biologicznie czynnej – </w:t>
      </w:r>
      <w:r w:rsidR="005158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% powierzchni działki budowlanej,</w:t>
      </w:r>
    </w:p>
    <w:p w:rsidR="00CB6489" w:rsidRPr="007F06B6" w:rsidRDefault="00CB6489" w:rsidP="00E106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wskaźnik miejsc do parkowania – łącznie: </w:t>
      </w:r>
    </w:p>
    <w:p w:rsidR="00CB6489" w:rsidRPr="007F06B6" w:rsidRDefault="00CB6489" w:rsidP="00E10601">
      <w:pPr>
        <w:numPr>
          <w:ilvl w:val="3"/>
          <w:numId w:val="5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na 10 zatrudnionych,</w:t>
      </w:r>
    </w:p>
    <w:p w:rsidR="00CB6489" w:rsidRPr="007F06B6" w:rsidRDefault="008D514C" w:rsidP="00E10601">
      <w:pPr>
        <w:numPr>
          <w:ilvl w:val="0"/>
          <w:numId w:val="16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</w:t>
      </w:r>
      <w:r w:rsidR="00587C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AF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54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m² powierzchni </w:t>
      </w:r>
      <w:r w:rsidR="005F796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w obiektach handlowych</w:t>
      </w:r>
      <w:r w:rsidR="0022454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6489" w:rsidRPr="007F06B6" w:rsidRDefault="00CB6489" w:rsidP="00E10601">
      <w:pPr>
        <w:numPr>
          <w:ilvl w:val="1"/>
          <w:numId w:val="1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przeznaczone na parkowanie pojazdów zaopatrzonych w kartę parkingową - min. 2% ogólnej liczby miejsc postojowych jeżeli ogólna liczba miejsc wynosi więcej niż 5,</w:t>
      </w:r>
    </w:p>
    <w:p w:rsidR="00CB6489" w:rsidRPr="007F06B6" w:rsidRDefault="00CB6489" w:rsidP="00E106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realizacji miejsc postojowych dla rowerów (stojaki),</w:t>
      </w:r>
    </w:p>
    <w:p w:rsidR="00CB6489" w:rsidRPr="007F06B6" w:rsidRDefault="00CB6489" w:rsidP="00E10601">
      <w:pPr>
        <w:numPr>
          <w:ilvl w:val="1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miejsc do parkowania – podziemne lub terenowe </w:t>
      </w:r>
      <w:r w:rsidR="00431CE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obowiązkiem realizacji </w:t>
      </w:r>
      <w:r w:rsidR="005F796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20% </w:t>
      </w:r>
      <w:r w:rsidR="00431CE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do parkowania jako terenowych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granice i sposoby zagospodarowania terenów lub obiektów podlegających ochronie, na podstawie odrębnych przepisów – nie występuje potrzeba określania;</w:t>
      </w:r>
    </w:p>
    <w:p w:rsidR="00CB6489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szczegółowe zasady i warunki scalania i podziału nieruchomości – nie występuje potrzeba określania; </w:t>
      </w:r>
    </w:p>
    <w:p w:rsidR="00BB1D6A" w:rsidRPr="007F06B6" w:rsidRDefault="00CB6489" w:rsidP="007F06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szczególne warunki zagospodarowania terenu oraz ogranic</w:t>
      </w:r>
      <w:r w:rsidR="00BB1D6A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zenia w jego użytkowaniu:</w:t>
      </w:r>
    </w:p>
    <w:p w:rsidR="00CB6489" w:rsidRPr="007F06B6" w:rsidRDefault="001C4EC6" w:rsidP="007F06B6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komunikacyjna z dróg publicznych bezpośrednio lub poprzez drogi wewnętrzne – zgodnie z przepisami odrębnymi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2CCE" w:rsidRPr="007F06B6" w:rsidRDefault="00BB1D6A" w:rsidP="007F06B6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B2CC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oznaczonego symbolem 149.10-U1 położonego w </w:t>
      </w:r>
      <w:r w:rsidR="004B2CC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granicach obszaru szczególnych warunków </w:t>
      </w:r>
      <w:r w:rsidR="00AE2F0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oraz ograniczeń w użytkowaniu w sąsiedztwie terenów kolejowych</w:t>
      </w:r>
      <w:r w:rsidR="004B2CC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oznaczonego na rysunku planu – </w:t>
      </w:r>
      <w:r w:rsidR="004B2CC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zgodnie z przepisami odrębnymi;</w:t>
      </w:r>
    </w:p>
    <w:p w:rsidR="00CB6489" w:rsidRPr="007F06B6" w:rsidRDefault="00CB6489" w:rsidP="007F06B6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modernizacji, rozbudowy i budowy systemów komunikacji i infrastruktury technicznej:</w:t>
      </w:r>
    </w:p>
    <w:p w:rsidR="00C027A5" w:rsidRPr="007F06B6" w:rsidRDefault="00CB6489" w:rsidP="007F06B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z i do miejskiej sieci, zgodnie z przepisami odrębnymi,</w:t>
      </w:r>
    </w:p>
    <w:p w:rsidR="00C027A5" w:rsidRPr="007F06B6" w:rsidRDefault="00C027A5" w:rsidP="007F06B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odprowadzenie wód opadowych i roztopowych, z</w:t>
      </w:r>
      <w:r w:rsidR="00DA0F3E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 xml:space="preserve">uwzględnieniem zrównoważonego gospodarowania </w:t>
      </w:r>
      <w:r w:rsidR="009D29A4" w:rsidRPr="007F06B6">
        <w:rPr>
          <w:rFonts w:ascii="Times New Roman" w:hAnsi="Times New Roman" w:cs="Times New Roman"/>
          <w:sz w:val="24"/>
          <w:szCs w:val="24"/>
        </w:rPr>
        <w:t>wodami opadowymi i</w:t>
      </w:r>
      <w:r w:rsidR="00DA0F3E">
        <w:rPr>
          <w:rFonts w:ascii="Times New Roman" w:hAnsi="Times New Roman" w:cs="Times New Roman"/>
          <w:sz w:val="24"/>
          <w:szCs w:val="24"/>
        </w:rPr>
        <w:t xml:space="preserve"> </w:t>
      </w:r>
      <w:r w:rsidR="009D29A4" w:rsidRPr="007F06B6">
        <w:rPr>
          <w:rFonts w:ascii="Times New Roman" w:hAnsi="Times New Roman" w:cs="Times New Roman"/>
          <w:sz w:val="24"/>
          <w:szCs w:val="24"/>
        </w:rPr>
        <w:t>roztopowymi,</w:t>
      </w:r>
      <w:r w:rsidRPr="007F06B6">
        <w:rPr>
          <w:rFonts w:ascii="Times New Roman" w:hAnsi="Times New Roman" w:cs="Times New Roman"/>
          <w:sz w:val="24"/>
          <w:szCs w:val="24"/>
        </w:rPr>
        <w:t xml:space="preserve"> zgodnie z przepisami odrębnymi,  </w:t>
      </w:r>
    </w:p>
    <w:p w:rsidR="00CB6489" w:rsidRPr="007F06B6" w:rsidRDefault="00CB6489" w:rsidP="007F06B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zaopatrzenie w energię cieplną </w:t>
      </w:r>
      <w:r w:rsidR="0065205D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 sieci ciepłowniczej lub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 urządzeń indywidualnych, zgodnie z przepisami odrębnymi,</w:t>
      </w:r>
    </w:p>
    <w:p w:rsidR="00CB6489" w:rsidRPr="007F06B6" w:rsidRDefault="00CB6489" w:rsidP="007F06B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urządzeń elektroenergetycznych, w tym z odnawialnych źródeł energii, zgodnie z przepisami odrębnymi,</w:t>
      </w:r>
    </w:p>
    <w:p w:rsidR="00CB6489" w:rsidRPr="007F06B6" w:rsidRDefault="00CB6489" w:rsidP="007F06B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gaz z sieci gazowej, zgodnie z przepisami odrębnymi;</w:t>
      </w:r>
    </w:p>
    <w:p w:rsidR="00CB6489" w:rsidRPr="007F06B6" w:rsidRDefault="00CB6489" w:rsidP="007F06B6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i termin tymczasowego zagospodarowania, urządzania i użytkowania terenów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czasu realizacji ustaleń niniejszego planu – zagospodarowanie i użytkowanie dotychczasowe;</w:t>
      </w:r>
    </w:p>
    <w:p w:rsidR="00CB6489" w:rsidRPr="007F06B6" w:rsidRDefault="00CB6489" w:rsidP="007F06B6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stawka procentowa, na podstawie której ustala się opłatę,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F60F1" w:rsidRPr="007F06B6" w:rsidRDefault="000F60F1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§ 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Dla teren</w:t>
      </w:r>
      <w:r w:rsidR="008D514C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8D514C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oznaczonego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rysunku planu symbol</w:t>
      </w:r>
      <w:r w:rsidR="008D514C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em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149.10-U</w:t>
      </w:r>
      <w:r w:rsidR="00CA17D3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ustala się: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przeznaczenie:</w:t>
      </w:r>
    </w:p>
    <w:p w:rsidR="000F60F1" w:rsidRPr="007F06B6" w:rsidRDefault="000F60F1" w:rsidP="007F06B6">
      <w:pPr>
        <w:numPr>
          <w:ilvl w:val="0"/>
          <w:numId w:val="26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podstawowe: </w:t>
      </w:r>
      <w:r w:rsidR="00F27BE3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tereny zabudowy usługowej,</w:t>
      </w:r>
      <w:r w:rsidR="00C345A6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 zastrzeżeniem pkt 10 lit. b,</w:t>
      </w:r>
    </w:p>
    <w:p w:rsidR="000F60F1" w:rsidRPr="007F06B6" w:rsidRDefault="000F60F1" w:rsidP="007F06B6">
      <w:pPr>
        <w:numPr>
          <w:ilvl w:val="0"/>
          <w:numId w:val="26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dopuszczalne: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drogi wewnętrzne, infrastruktura techniczna;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i kształtowania ładu przestrzennego:</w:t>
      </w:r>
    </w:p>
    <w:p w:rsidR="000F60F1" w:rsidRPr="007F06B6" w:rsidRDefault="000F60F1" w:rsidP="007F06B6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tymczasowych obiektów budowlanych,</w:t>
      </w:r>
    </w:p>
    <w:p w:rsidR="000F60F1" w:rsidRPr="007F06B6" w:rsidRDefault="000F60F1" w:rsidP="007F06B6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składowania i magazynowania, w tym zwłaszcza odpadów na otwartym terenie, poza ob</w:t>
      </w:r>
      <w:r w:rsidR="00266BF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udowanymi składami (magazynami);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środowiska, przyrody i krajobrazu:</w:t>
      </w:r>
    </w:p>
    <w:p w:rsidR="000F60F1" w:rsidRPr="007F06B6" w:rsidRDefault="000F60F1" w:rsidP="007F06B6">
      <w:pPr>
        <w:numPr>
          <w:ilvl w:val="0"/>
          <w:numId w:val="2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potrzeby ochrony zdrowia ludzi ustala się zakaz lokalizacji przedsięwzięć mogących zawsze znacząco oddziaływać na środowisko (nie dotyczy infrastruktury technicznej),</w:t>
      </w:r>
    </w:p>
    <w:p w:rsidR="00633C0F" w:rsidRPr="007F06B6" w:rsidRDefault="00633C0F" w:rsidP="007F06B6">
      <w:pPr>
        <w:numPr>
          <w:ilvl w:val="0"/>
          <w:numId w:val="2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zabudowy związanej ze stały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m lub czasowym pobytem dzieci i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domów opieki społecznej i szpitali,</w:t>
      </w:r>
    </w:p>
    <w:p w:rsidR="000F60F1" w:rsidRPr="007F06B6" w:rsidRDefault="000F60F1" w:rsidP="007F06B6">
      <w:pPr>
        <w:numPr>
          <w:ilvl w:val="0"/>
          <w:numId w:val="2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ochrony istniejącej zieleni wysokiej</w:t>
      </w:r>
      <w:r w:rsidR="000B267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przepisów odrębnych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dziedzictwa kulturowego i zabytków, w tym krajobrazów kulturowych, oraz dóbr kultury współczesnej:</w:t>
      </w:r>
    </w:p>
    <w:p w:rsidR="000F60F1" w:rsidRPr="007F06B6" w:rsidRDefault="000F60F1" w:rsidP="007F06B6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strefę ochrony konserwatorskiej schronu piechoty J-9 w granicach określonych na rysunku planu,</w:t>
      </w:r>
    </w:p>
    <w:p w:rsidR="000F60F1" w:rsidRPr="007F06B6" w:rsidRDefault="000F60F1" w:rsidP="007F06B6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dla obszaru, o którym mowa w lit. a obowiązuje 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zachowania schronu wraz z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formą ziemną z zakresie historycznego gabarytu, kom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pozycji elewacji tzn.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zachowania detalu architektonicznego, rozm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ieszczenia otworów drzwiowych i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otworu okiennego,</w:t>
      </w:r>
    </w:p>
    <w:p w:rsidR="004570A2" w:rsidRPr="007F06B6" w:rsidRDefault="000F60F1" w:rsidP="007F06B6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dla obszaru, o którym mowa w lit. a obowiązuje</w:t>
      </w:r>
      <w:r w:rsidR="004570A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</w:t>
      </w:r>
    </w:p>
    <w:p w:rsidR="004570A2" w:rsidRPr="007F06B6" w:rsidRDefault="000F60F1" w:rsidP="007F06B6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zakaz ocieplania elewacji i tynkowania ceglanej elewacji schronu,</w:t>
      </w:r>
    </w:p>
    <w:p w:rsidR="000F60F1" w:rsidRPr="007F06B6" w:rsidRDefault="000F60F1" w:rsidP="007F06B6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zakaz zabudowy</w:t>
      </w:r>
      <w:r w:rsidR="005F796E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kubaturowej;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wymagania wynikające z potrzeb kształtowania przestrzeni publicznych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0F60F1" w:rsidRPr="007F06B6" w:rsidRDefault="000F60F1" w:rsidP="007F06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kształtowania zabudowy oraz wskaźniki zagospodarowania terenu:</w:t>
      </w:r>
    </w:p>
    <w:p w:rsidR="000F60F1" w:rsidRPr="007F06B6" w:rsidRDefault="000F60F1" w:rsidP="007F06B6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nieprzekraczalne linie zabudowy – zgodnie z rysunkiem planu,</w:t>
      </w:r>
    </w:p>
    <w:p w:rsidR="000F60F1" w:rsidRPr="007F06B6" w:rsidRDefault="000F60F1" w:rsidP="007F06B6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powierzchnia zabudowy </w:t>
      </w:r>
      <w:r w:rsidR="008D51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00310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027A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% powierzchni działki budowlanej,</w:t>
      </w:r>
    </w:p>
    <w:p w:rsidR="000F60F1" w:rsidRPr="007F06B6" w:rsidRDefault="000F60F1" w:rsidP="007F06B6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zabudowy:</w:t>
      </w:r>
    </w:p>
    <w:p w:rsidR="000F60F1" w:rsidRPr="007F06B6" w:rsidRDefault="00FB68DE" w:rsidP="00754249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maksymalna – 2</w:t>
      </w:r>
      <w:r w:rsidR="000F60F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,0,</w:t>
      </w:r>
    </w:p>
    <w:p w:rsidR="000F60F1" w:rsidRPr="007F06B6" w:rsidRDefault="000F60F1" w:rsidP="00754249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minimalna – 0,01,</w:t>
      </w:r>
    </w:p>
    <w:p w:rsidR="000F60F1" w:rsidRPr="007F06B6" w:rsidRDefault="000F60F1" w:rsidP="007F06B6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</w:t>
      </w:r>
      <w:r w:rsidR="008D51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malna wysokość </w:t>
      </w:r>
      <w:r w:rsidR="00D70AA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="008D514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: 10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</w:t>
      </w:r>
    </w:p>
    <w:p w:rsidR="000F60F1" w:rsidRPr="007F06B6" w:rsidRDefault="000F60F1" w:rsidP="007F06B6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geometria dachów – dachy płaskie,</w:t>
      </w:r>
    </w:p>
    <w:p w:rsidR="000F60F1" w:rsidRPr="007F06B6" w:rsidRDefault="000F60F1" w:rsidP="007F06B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udział procentowy powi</w:t>
      </w:r>
      <w:r w:rsidR="00FB68D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erzchni biologicznie czynnej – </w:t>
      </w:r>
      <w:r w:rsidR="00000310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27A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% powierzchni działki budowlanej,</w:t>
      </w:r>
    </w:p>
    <w:p w:rsidR="000F60F1" w:rsidRPr="007F06B6" w:rsidRDefault="000F60F1" w:rsidP="00E10601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wskaźnik miejsc do parkowania – łącznie: </w:t>
      </w:r>
    </w:p>
    <w:p w:rsidR="000F60F1" w:rsidRPr="007F06B6" w:rsidRDefault="000F60F1" w:rsidP="00E10601">
      <w:pPr>
        <w:numPr>
          <w:ilvl w:val="3"/>
          <w:numId w:val="5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na 10 zatrudnionych,</w:t>
      </w:r>
    </w:p>
    <w:p w:rsidR="000F60F1" w:rsidRPr="007F06B6" w:rsidRDefault="00FB68DE" w:rsidP="00E10601">
      <w:pPr>
        <w:numPr>
          <w:ilvl w:val="0"/>
          <w:numId w:val="1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</w:t>
      </w:r>
      <w:r w:rsidR="00587C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AF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F60F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805A6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m² powierzchni </w:t>
      </w:r>
      <w:r w:rsidR="005F796E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w obiektach handlowych</w:t>
      </w:r>
      <w:r w:rsidR="00805A6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0F1" w:rsidRPr="007F06B6" w:rsidRDefault="000F60F1" w:rsidP="00E10601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przeznaczone na parkowanie pojazdów zaopatrzonych w kartę parkingową - min. 2% ogólnej liczby miejsc postojowych jeżeli ogólna liczba miejsc wynosi więcej niż 5,</w:t>
      </w:r>
    </w:p>
    <w:p w:rsidR="000F60F1" w:rsidRPr="007F06B6" w:rsidRDefault="000F60F1" w:rsidP="00E10601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realizacji miejsc postojowych dla rowerów (stojaki),</w:t>
      </w:r>
    </w:p>
    <w:p w:rsidR="000F60F1" w:rsidRPr="007F06B6" w:rsidRDefault="007C04C8" w:rsidP="00E10601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miejsc do parkowania – podziemne lub terenowe z obowiązkiem realizacji co najmniej 20%  miejsc do parkowania jako terenowych</w:t>
      </w:r>
      <w:r w:rsidR="000F60F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F60F1" w:rsidRPr="007F06B6" w:rsidRDefault="000F60F1" w:rsidP="00E1060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granice i sposoby zagospodarowania terenów lub obiektów podlegających ochronie, na podstawie odrębnych przepisów – nie występuje potrzeba określania;</w:t>
      </w:r>
    </w:p>
    <w:p w:rsidR="000F60F1" w:rsidRPr="007F06B6" w:rsidRDefault="000F60F1" w:rsidP="00E1060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szczegółowe zasady i warunki scalania i podziału nieruchomości – nie występuje potrzeba określania; </w:t>
      </w:r>
    </w:p>
    <w:p w:rsidR="004F2539" w:rsidRPr="007F06B6" w:rsidRDefault="005441D9" w:rsidP="00E1060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szczególne warunki zagospodarowania terenu oraz ograniczenia</w:t>
      </w:r>
      <w:r w:rsidR="004F253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jego użytkowaniu:</w:t>
      </w:r>
    </w:p>
    <w:p w:rsidR="004F2539" w:rsidRPr="007F06B6" w:rsidRDefault="005441D9" w:rsidP="00E10601">
      <w:pPr>
        <w:pStyle w:val="Akapitzlist"/>
        <w:numPr>
          <w:ilvl w:val="1"/>
          <w:numId w:val="6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obsługa komunikacyjna z dróg publicznych bezpośrednio lub poprzez drogi wewnętrzne – zgodnie z przepisami odrębnymi</w:t>
      </w:r>
      <w:r w:rsidR="004F253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441D9" w:rsidRPr="007F06B6" w:rsidRDefault="00A71F08" w:rsidP="00E10601">
      <w:pPr>
        <w:pStyle w:val="Akapitzlist"/>
        <w:numPr>
          <w:ilvl w:val="1"/>
          <w:numId w:val="6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strefy sanitarnej</w:t>
      </w:r>
      <w:r w:rsidR="00D348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53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cmentarza o szerokości 50 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na rysunku </w:t>
      </w:r>
      <w:r w:rsidR="004F253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planu, obowiązują zakazy określone w przepisach odrębnych;</w:t>
      </w:r>
    </w:p>
    <w:p w:rsidR="000F60F1" w:rsidRPr="007F06B6" w:rsidRDefault="000F60F1" w:rsidP="007F06B6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modernizacji, rozbudowy i budowy systemów komunikacji i infrastruktury technicznej:</w:t>
      </w:r>
    </w:p>
    <w:p w:rsidR="000F60F1" w:rsidRPr="007F06B6" w:rsidRDefault="000F60F1" w:rsidP="007F06B6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z i do miejskiej sieci, zgodnie z przepisami odrębnymi,</w:t>
      </w:r>
    </w:p>
    <w:p w:rsidR="000F60F1" w:rsidRPr="007F06B6" w:rsidRDefault="00C027A5" w:rsidP="007F06B6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hAnsi="Times New Roman" w:cs="Times New Roman"/>
          <w:sz w:val="24"/>
          <w:szCs w:val="24"/>
        </w:rPr>
        <w:t>odprowadzenie wód opadowych i roztopowych, z</w:t>
      </w:r>
      <w:r w:rsidR="00754249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 xml:space="preserve">uwzględnieniem zrównoważonego gospodarowania </w:t>
      </w:r>
      <w:r w:rsidR="009D29A4" w:rsidRPr="007F06B6">
        <w:rPr>
          <w:rFonts w:ascii="Times New Roman" w:hAnsi="Times New Roman" w:cs="Times New Roman"/>
          <w:sz w:val="24"/>
          <w:szCs w:val="24"/>
        </w:rPr>
        <w:t>wodami opadowymi i</w:t>
      </w:r>
      <w:r w:rsidR="00754249">
        <w:rPr>
          <w:rFonts w:ascii="Times New Roman" w:hAnsi="Times New Roman" w:cs="Times New Roman"/>
          <w:sz w:val="24"/>
          <w:szCs w:val="24"/>
        </w:rPr>
        <w:t xml:space="preserve"> </w:t>
      </w:r>
      <w:r w:rsidR="009D29A4" w:rsidRPr="007F06B6">
        <w:rPr>
          <w:rFonts w:ascii="Times New Roman" w:hAnsi="Times New Roman" w:cs="Times New Roman"/>
          <w:sz w:val="24"/>
          <w:szCs w:val="24"/>
        </w:rPr>
        <w:t>roztopowymi,</w:t>
      </w:r>
      <w:r w:rsidRPr="007F06B6">
        <w:rPr>
          <w:rFonts w:ascii="Times New Roman" w:hAnsi="Times New Roman" w:cs="Times New Roman"/>
          <w:sz w:val="24"/>
          <w:szCs w:val="24"/>
        </w:rPr>
        <w:t xml:space="preserve"> zgodnie z przepisami odrębnymi</w:t>
      </w:r>
      <w:r w:rsidR="000F60F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0F60F1" w:rsidRPr="007F06B6" w:rsidRDefault="000F60F1" w:rsidP="007F06B6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zaopatrzenie w energię cieplną z </w:t>
      </w:r>
      <w:r w:rsidR="0065205D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sieci ciepłowniczej lub z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urządzeń indywidualnych, zgodnie z przepisami odrębnymi,</w:t>
      </w:r>
    </w:p>
    <w:p w:rsidR="000F60F1" w:rsidRPr="007F06B6" w:rsidRDefault="000F60F1" w:rsidP="007F06B6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urządzeń elektroenergetycznych, w tym z odnawialnych źródeł energii, zgodnie z przepisami odrębnymi,</w:t>
      </w:r>
    </w:p>
    <w:p w:rsidR="000F60F1" w:rsidRPr="007F06B6" w:rsidRDefault="000F60F1" w:rsidP="007F06B6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gaz z sieci gazowej, zgodnie z przepisami odrębnymi;</w:t>
      </w:r>
    </w:p>
    <w:p w:rsidR="000F60F1" w:rsidRPr="007F06B6" w:rsidRDefault="000F60F1" w:rsidP="007F06B6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sposób i termin tymczasowego zagospodarowania, urządzania i użytkowania terenów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czasu realizacji ustaleń niniejszego planu – zagospodarowanie i użytkowanie dotychczasowe;</w:t>
      </w:r>
    </w:p>
    <w:p w:rsidR="000F60F1" w:rsidRPr="007F06B6" w:rsidRDefault="000F60F1" w:rsidP="007F06B6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stawka procentowa, na podstawie której ustala się opłatę,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A17D3" w:rsidRPr="007F06B6" w:rsidRDefault="00CA17D3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Dla </w:t>
      </w:r>
      <w:r w:rsidR="005441D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terenów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5441D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oznaczonych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rysunku planu symbol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ami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149.10-U4</w:t>
      </w:r>
      <w:r w:rsidR="005441D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 149.10-U5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ustala się:</w:t>
      </w:r>
    </w:p>
    <w:p w:rsidR="00CA17D3" w:rsidRPr="007F06B6" w:rsidRDefault="00CA17D3" w:rsidP="007F06B6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przeznaczenie:</w:t>
      </w:r>
    </w:p>
    <w:p w:rsidR="00CA17D3" w:rsidRPr="007F06B6" w:rsidRDefault="00CA17D3" w:rsidP="007F06B6">
      <w:pPr>
        <w:numPr>
          <w:ilvl w:val="0"/>
          <w:numId w:val="54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podstawowe: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tereny zabudowy usługowej,</w:t>
      </w:r>
      <w:r w:rsidR="00C345A6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 zastrzeżeniem pkt 10 lit. b,</w:t>
      </w:r>
    </w:p>
    <w:p w:rsidR="00CA17D3" w:rsidRPr="007F06B6" w:rsidRDefault="00CA17D3" w:rsidP="007F06B6">
      <w:pPr>
        <w:numPr>
          <w:ilvl w:val="0"/>
          <w:numId w:val="54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dopuszczalne: drogi wewnętrzne, infrastruktura techniczna;</w:t>
      </w:r>
    </w:p>
    <w:p w:rsidR="00CA17D3" w:rsidRPr="007F06B6" w:rsidRDefault="00CA17D3" w:rsidP="007F06B6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i kształtowania ładu przestrzennego:</w:t>
      </w:r>
    </w:p>
    <w:p w:rsidR="00CA17D3" w:rsidRPr="007F06B6" w:rsidRDefault="00CA17D3" w:rsidP="007F06B6">
      <w:pPr>
        <w:numPr>
          <w:ilvl w:val="0"/>
          <w:numId w:val="5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zastosowania rozwiązań o wysokim standardzie architektoni</w:t>
      </w:r>
      <w:r w:rsidR="006447A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cznym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17D3" w:rsidRPr="007F06B6" w:rsidRDefault="00CA17D3" w:rsidP="007F06B6">
      <w:pPr>
        <w:numPr>
          <w:ilvl w:val="0"/>
          <w:numId w:val="5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tymczasowych obiektów budowlanych,</w:t>
      </w:r>
    </w:p>
    <w:p w:rsidR="00813A33" w:rsidRPr="007F06B6" w:rsidRDefault="00813A33" w:rsidP="007F06B6">
      <w:pPr>
        <w:numPr>
          <w:ilvl w:val="0"/>
          <w:numId w:val="5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funkcji magazynowych i składowych oraz warsztatów samochodowych,</w:t>
      </w:r>
    </w:p>
    <w:p w:rsidR="00813A33" w:rsidRPr="007F06B6" w:rsidRDefault="00813A33" w:rsidP="007F06B6">
      <w:pPr>
        <w:numPr>
          <w:ilvl w:val="0"/>
          <w:numId w:val="5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60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lokalizacji funkcji handlowych z wyłączeniem </w:t>
      </w:r>
      <w:r w:rsidR="007B7602"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punktów handlowych zaliczanych do usług wspomagających funkcjonowanie cmentarza</w:t>
      </w:r>
      <w:r w:rsidR="000C5A9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17D3" w:rsidRPr="007F06B6" w:rsidRDefault="00CA17D3" w:rsidP="007F06B6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środowiska, przyrody i krajobrazu:</w:t>
      </w:r>
    </w:p>
    <w:p w:rsidR="00CA17D3" w:rsidRPr="007F06B6" w:rsidRDefault="00CA17D3" w:rsidP="007F06B6">
      <w:pPr>
        <w:numPr>
          <w:ilvl w:val="0"/>
          <w:numId w:val="5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potrzeby ochrony zdrowia ludzi ustala się zakaz lokalizacji przedsięwzięć mogących zawsze znacząco oddziaływać na środowisko (nie dotyczy infrastruktury technicznej),</w:t>
      </w:r>
    </w:p>
    <w:p w:rsidR="00CA17D3" w:rsidRPr="007F06B6" w:rsidRDefault="00CA17D3" w:rsidP="007F06B6">
      <w:pPr>
        <w:numPr>
          <w:ilvl w:val="0"/>
          <w:numId w:val="5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zabudowy związanej ze stałym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czasowym pobytem dzieci i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domów opieki społecznej i szpitali;</w:t>
      </w:r>
    </w:p>
    <w:p w:rsidR="00CA17D3" w:rsidRPr="007F06B6" w:rsidRDefault="00CA17D3" w:rsidP="007F06B6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CA17D3" w:rsidRPr="007F06B6" w:rsidRDefault="00CA17D3" w:rsidP="007F06B6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dziedzictwa kulturowego i zabytków, w tym krajobrazów kulturowych, oraz dóbr kultury współczesnej – nie występuje potrzeba określania;</w:t>
      </w:r>
    </w:p>
    <w:p w:rsidR="00CA17D3" w:rsidRPr="007F06B6" w:rsidRDefault="00CA17D3" w:rsidP="00E10601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wymagania wynikające z potrzeb kształtowania przestrzeni publicznych –</w:t>
      </w:r>
      <w:r w:rsidR="0075424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CA17D3" w:rsidRPr="007F06B6" w:rsidRDefault="00CA17D3" w:rsidP="00E10601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kształtowania zabudowy oraz wskaźniki zagospodarowania terenu: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nieprzekraczalne linie zabudowy – zgodnie z rysunkiem planu,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powierzchnia zabudowy – 60% powierzchni działki budowlanej,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zabudowy:</w:t>
      </w:r>
    </w:p>
    <w:p w:rsidR="00CA17D3" w:rsidRPr="007F06B6" w:rsidRDefault="00CA17D3" w:rsidP="00E10601">
      <w:pPr>
        <w:numPr>
          <w:ilvl w:val="3"/>
          <w:numId w:val="5"/>
        </w:numPr>
        <w:suppressAutoHyphens/>
        <w:spacing w:after="0" w:line="240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– 3,0,</w:t>
      </w:r>
    </w:p>
    <w:p w:rsidR="00CA17D3" w:rsidRPr="007F06B6" w:rsidRDefault="00CA17D3" w:rsidP="00E10601">
      <w:pPr>
        <w:numPr>
          <w:ilvl w:val="3"/>
          <w:numId w:val="5"/>
        </w:numPr>
        <w:suppressAutoHyphens/>
        <w:spacing w:after="0" w:line="240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– 0,01,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wysokość </w:t>
      </w:r>
      <w:r w:rsidR="00D70AA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: 10 m,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geometria dachów – dachy płaskie,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udział procentowy powierzchni biologicznie czynnej – 10% powierzchni działki budowlanej,</w:t>
      </w:r>
    </w:p>
    <w:p w:rsidR="00C6089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wskaźnik miejsc do parkowania – </w:t>
      </w:r>
      <w:r w:rsidR="00AE2F0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na 10 zatrudnionych,</w:t>
      </w:r>
    </w:p>
    <w:p w:rsidR="00CA17D3" w:rsidRPr="007F06B6" w:rsidRDefault="00CA17D3" w:rsidP="00E10601">
      <w:pPr>
        <w:numPr>
          <w:ilvl w:val="0"/>
          <w:numId w:val="5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przeznaczone na parkowanie pojazdów zaopatrzonych w kartę parkingową - min. 2% ogólnej liczby miejsc postojowych jeżeli ogólna liczba miejsc wynosi więcej niż 5,</w:t>
      </w:r>
    </w:p>
    <w:p w:rsidR="00CA17D3" w:rsidRPr="007F06B6" w:rsidRDefault="00CA17D3" w:rsidP="00E1060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realizacji miejsc postojowych dla rowerów (stojaki),</w:t>
      </w:r>
    </w:p>
    <w:p w:rsidR="007C04C8" w:rsidRPr="007F06B6" w:rsidRDefault="007C04C8" w:rsidP="00E10601">
      <w:pPr>
        <w:numPr>
          <w:ilvl w:val="0"/>
          <w:numId w:val="5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miejsc do parkowania – podziemne lub terenowe z obowiąz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kiem realizacji co najmniej 20%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do parkowania jako terenowych,</w:t>
      </w:r>
    </w:p>
    <w:p w:rsidR="00CA17D3" w:rsidRPr="007F06B6" w:rsidRDefault="007C04C8" w:rsidP="00E10601">
      <w:pPr>
        <w:numPr>
          <w:ilvl w:val="0"/>
          <w:numId w:val="5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bilansowanie miejsc do parkowan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ia wspólnie z terenem</w:t>
      </w:r>
      <w:r w:rsidR="001C157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149.10-</w:t>
      </w:r>
      <w:r w:rsidR="005441D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KDW1</w:t>
      </w:r>
      <w:r w:rsidR="00CA17D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17D3" w:rsidRPr="007F06B6" w:rsidRDefault="00CA17D3" w:rsidP="00E10601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granice i sposoby zagospodarowania terenów lub obiektów podlegających ochronie, na podstawie odrębnych przepisów – nie występuje potrzeba określania;</w:t>
      </w:r>
    </w:p>
    <w:p w:rsidR="00CA17D3" w:rsidRPr="007F06B6" w:rsidRDefault="00CA17D3" w:rsidP="007F06B6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szczegółowe zasady i warunki scalania i podziału nieruchomości – nie występuje potrzeba określania; </w:t>
      </w:r>
    </w:p>
    <w:p w:rsidR="000A57EF" w:rsidRPr="007F06B6" w:rsidRDefault="00CA17D3" w:rsidP="007F06B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szczególne warunki zagospodarowania terenu oraz ograniczenia</w:t>
      </w:r>
      <w:r w:rsidR="000A57EF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jego użytkowaniu:</w:t>
      </w:r>
    </w:p>
    <w:p w:rsidR="000A57EF" w:rsidRPr="007F06B6" w:rsidRDefault="002C6CEC" w:rsidP="007F06B6">
      <w:pPr>
        <w:pStyle w:val="Akapitzlist"/>
        <w:numPr>
          <w:ilvl w:val="1"/>
          <w:numId w:val="6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obsługa komunikacyjna z dróg publicznych bezpośrednio lub poprzez drogi wewnętrzne – zgodnie z przepisami odrębnymi</w:t>
      </w:r>
      <w:r w:rsidR="000A57EF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0A57E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CEC" w:rsidRPr="007F06B6" w:rsidRDefault="00A71F08" w:rsidP="007F06B6">
      <w:pPr>
        <w:pStyle w:val="Akapitzlist"/>
        <w:numPr>
          <w:ilvl w:val="1"/>
          <w:numId w:val="6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strefy sanitarnej</w:t>
      </w:r>
      <w:r w:rsidR="00D348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7E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cmentarza o szerokości 50 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854BFF" w:rsidRPr="007F06B6" w:rsidDel="0085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7E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planu, obowiązują zakazy określone w przepisach odrębnych;</w:t>
      </w:r>
    </w:p>
    <w:p w:rsidR="00CA17D3" w:rsidRPr="007F06B6" w:rsidRDefault="00CA17D3" w:rsidP="007F06B6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modernizacji, rozbudowy i budowy systemów komunikacji i infrastruktury technicznej:</w:t>
      </w:r>
    </w:p>
    <w:p w:rsidR="00CA17D3" w:rsidRPr="007F06B6" w:rsidRDefault="00CA17D3" w:rsidP="007F06B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z i do miejskiej sieci, zgodnie z przepisami odrębnymi,</w:t>
      </w:r>
    </w:p>
    <w:p w:rsidR="00CA17D3" w:rsidRPr="007F06B6" w:rsidRDefault="00C027A5" w:rsidP="007F06B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hAnsi="Times New Roman" w:cs="Times New Roman"/>
          <w:sz w:val="24"/>
          <w:szCs w:val="24"/>
        </w:rPr>
        <w:t>odprowadzenie wód opadowych i roztopowych, z</w:t>
      </w:r>
      <w:r w:rsidR="00E10601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>uwzględnieniem zrównoważonego gospodarowania w</w:t>
      </w:r>
      <w:r w:rsidR="009D29A4" w:rsidRPr="007F06B6">
        <w:rPr>
          <w:rFonts w:ascii="Times New Roman" w:hAnsi="Times New Roman" w:cs="Times New Roman"/>
          <w:sz w:val="24"/>
          <w:szCs w:val="24"/>
        </w:rPr>
        <w:t>odami opadowymi i</w:t>
      </w:r>
      <w:r w:rsidR="00E10601">
        <w:rPr>
          <w:rFonts w:ascii="Times New Roman" w:hAnsi="Times New Roman" w:cs="Times New Roman"/>
          <w:sz w:val="24"/>
          <w:szCs w:val="24"/>
        </w:rPr>
        <w:t xml:space="preserve"> </w:t>
      </w:r>
      <w:r w:rsidR="009D29A4" w:rsidRPr="007F06B6">
        <w:rPr>
          <w:rFonts w:ascii="Times New Roman" w:hAnsi="Times New Roman" w:cs="Times New Roman"/>
          <w:sz w:val="24"/>
          <w:szCs w:val="24"/>
        </w:rPr>
        <w:t xml:space="preserve">roztopowymi, </w:t>
      </w:r>
      <w:r w:rsidRPr="007F06B6">
        <w:rPr>
          <w:rFonts w:ascii="Times New Roman" w:hAnsi="Times New Roman" w:cs="Times New Roman"/>
          <w:sz w:val="24"/>
          <w:szCs w:val="24"/>
        </w:rPr>
        <w:t>zgodnie z przepisami odrębnymi</w:t>
      </w:r>
      <w:r w:rsidR="00CA17D3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CA17D3" w:rsidRPr="007F06B6" w:rsidRDefault="00CA17D3" w:rsidP="007F06B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zaopatrzenie w energię cieplną z </w:t>
      </w:r>
      <w:r w:rsidR="0065205D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sieci ciepłowniczej lub z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urządzeń indywidualnych, zgodnie z przepisami odrębnymi,</w:t>
      </w:r>
    </w:p>
    <w:p w:rsidR="00CA17D3" w:rsidRPr="007F06B6" w:rsidRDefault="00CA17D3" w:rsidP="007F06B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urządzeń elektroenergetycznych, w tym z odnawialnych źródeł energii, zgodnie z przepisami odrębnymi,</w:t>
      </w:r>
    </w:p>
    <w:p w:rsidR="00CA17D3" w:rsidRPr="007F06B6" w:rsidRDefault="00CA17D3" w:rsidP="007F06B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gaz z sieci gazowej, zgodnie z przepisami odrębnymi;</w:t>
      </w:r>
    </w:p>
    <w:p w:rsidR="00CA17D3" w:rsidRPr="007F06B6" w:rsidRDefault="00CA17D3" w:rsidP="007F06B6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i termin tymczasowego zagospodarowania, urządzania i użytkowania terenów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czasu realizacji ustaleń niniejszego planu – zagospodarowanie i użytkowanie dotychczasowe;</w:t>
      </w:r>
    </w:p>
    <w:p w:rsidR="00CA17D3" w:rsidRPr="007F06B6" w:rsidRDefault="00CA17D3" w:rsidP="007F06B6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stawka procentowa, na podstawie której ustala się opłatę,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162A1" w:rsidRPr="007F06B6" w:rsidRDefault="009162A1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Dla terenu, oznaczonego na rysunku planu symbolem 149.10-U/P1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ustala się: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przeznaczenie:</w:t>
      </w:r>
    </w:p>
    <w:p w:rsidR="009162A1" w:rsidRPr="007F06B6" w:rsidRDefault="009162A1" w:rsidP="007F06B6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podstawowe: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tereny zabudowy usługowej,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teren ob</w:t>
      </w:r>
      <w:r w:rsidR="00E106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iektów produkcyjnych, składów i </w:t>
      </w:r>
      <w:r w:rsidRPr="007F06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magazynów,</w:t>
      </w:r>
    </w:p>
    <w:p w:rsidR="009162A1" w:rsidRPr="007F06B6" w:rsidRDefault="009162A1" w:rsidP="007F06B6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dopuszczalne: drogi wewnętrzne, infrastruktura techniczna (w tym bocznice kolejowe),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działalność związana z pozyskiwaniem energii ze źródeł odnawialnych, w tym o mocy przekraczającej 100kW i jej przesyłem, z wyłączeniem elektrowni wiatrowych;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i kształtowania ładu przestrzennego:</w:t>
      </w:r>
    </w:p>
    <w:p w:rsidR="009162A1" w:rsidRPr="007F06B6" w:rsidRDefault="009162A1" w:rsidP="007F06B6">
      <w:pPr>
        <w:numPr>
          <w:ilvl w:val="0"/>
          <w:numId w:val="6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tymczasowych obiektów budowlanych,</w:t>
      </w:r>
    </w:p>
    <w:p w:rsidR="009162A1" w:rsidRPr="007F06B6" w:rsidRDefault="009162A1" w:rsidP="007F06B6">
      <w:pPr>
        <w:numPr>
          <w:ilvl w:val="0"/>
          <w:numId w:val="6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składowania i magazynowania, w tym zwłaszcza odpadów, na otwartym terenie, poza obudowanymi składami (magazynami);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środowiska, przyrody i krajobrazu:</w:t>
      </w:r>
    </w:p>
    <w:p w:rsidR="009162A1" w:rsidRPr="007F06B6" w:rsidRDefault="009162A1" w:rsidP="007F06B6">
      <w:pPr>
        <w:numPr>
          <w:ilvl w:val="0"/>
          <w:numId w:val="6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potrzeby ochrony zdrowia ludzi ustala się zakaz lokalizacji przedsięwzięć mogących zawsze znacząco oddziaływać na środowisko (nie dotyczy infrastruktury technicznej),</w:t>
      </w:r>
    </w:p>
    <w:p w:rsidR="009162A1" w:rsidRPr="007F06B6" w:rsidRDefault="009162A1" w:rsidP="007F06B6">
      <w:pPr>
        <w:numPr>
          <w:ilvl w:val="0"/>
          <w:numId w:val="6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zabudowy związanej ze stały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m lub czasowym pobytem dzieci i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dom</w:t>
      </w:r>
      <w:r w:rsidR="0011053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ów opieki społecznej i szpitali,</w:t>
      </w:r>
    </w:p>
    <w:p w:rsidR="0011053C" w:rsidRPr="007F06B6" w:rsidRDefault="0011053C" w:rsidP="007F06B6">
      <w:pPr>
        <w:numPr>
          <w:ilvl w:val="0"/>
          <w:numId w:val="6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wprowadzenia zieleni izolacyjnej od strony drogi publicznej oznaczonej symbolem 149.10-KD(GP)1 oraz linii kolejowej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246 Toruń Wschodni – Olek w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szpalerów dobranych gatunkowo (odpornych i o dużej zdolności absorbcji hałasu i zanieczyszczeń) – z uwzględnieniem przepisów odrębnych;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dziedzictwa kulturowego i zabytków, w tym krajobrazów kulturowych, oraz dóbr kultury współczesnej – nie występuje potrzeba określania;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wymagania wynikające z potrzeb kształtowania przestrzeni publicznych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kształtowania zabudowy oraz wskaźniki zagospodarowania terenu:</w:t>
      </w:r>
    </w:p>
    <w:p w:rsidR="009162A1" w:rsidRPr="007F06B6" w:rsidRDefault="009162A1" w:rsidP="00754249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nieprzekraczalne linie zabudowy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zgodnie z rysunk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iem planu, z zastrzeżeniem lit.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poza nieprzekraczalną linią zabudowy – dopuszcza się lokalizację jednokondygnacyjnego budynku portierni o maks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ymalnej powierzchni zabudowy 30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m²,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powierzchnia zabudowy – 40% powierzchni działki budowlanej,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zabudowy:</w:t>
      </w:r>
    </w:p>
    <w:p w:rsidR="009162A1" w:rsidRPr="007F06B6" w:rsidRDefault="009162A1" w:rsidP="00E10601">
      <w:pPr>
        <w:numPr>
          <w:ilvl w:val="3"/>
          <w:numId w:val="5"/>
        </w:numPr>
        <w:suppressAutoHyphens/>
        <w:spacing w:after="0" w:line="240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– 2,0,</w:t>
      </w:r>
    </w:p>
    <w:p w:rsidR="009162A1" w:rsidRPr="007F06B6" w:rsidRDefault="009162A1" w:rsidP="00E10601">
      <w:pPr>
        <w:numPr>
          <w:ilvl w:val="3"/>
          <w:numId w:val="5"/>
        </w:numPr>
        <w:suppressAutoHyphens/>
        <w:spacing w:after="0" w:line="240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– 0,01,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wysokość </w:t>
      </w:r>
      <w:r w:rsidR="00D70AA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15 m,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zastrzeżeniem: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dotyczy budowli i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urządzeń niezbędnych dla obsługi przeznaczenia podstawowego i dopuszczalnego,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geometria dachów – dachy płaskie,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udział procentowy powierzchni biologicznie czynnej – 10% powierzchni działki budowlanej,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wskaźnik miejsc do parkowania – łącznie: </w:t>
      </w:r>
    </w:p>
    <w:p w:rsidR="009162A1" w:rsidRPr="007F06B6" w:rsidRDefault="009162A1" w:rsidP="00E10601">
      <w:pPr>
        <w:numPr>
          <w:ilvl w:val="3"/>
          <w:numId w:val="5"/>
        </w:numPr>
        <w:suppressAutoHyphens/>
        <w:spacing w:after="0" w:line="240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na 10 zatrudnionych,</w:t>
      </w:r>
    </w:p>
    <w:p w:rsidR="009162A1" w:rsidRPr="007F06B6" w:rsidRDefault="009162A1" w:rsidP="00E10601">
      <w:pPr>
        <w:numPr>
          <w:ilvl w:val="0"/>
          <w:numId w:val="16"/>
        </w:numPr>
        <w:spacing w:after="0" w:line="240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</w:t>
      </w:r>
      <w:r w:rsidR="00587CF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AF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30 m² powierzchni sprzedaży w obiektach handlowych,</w:t>
      </w:r>
    </w:p>
    <w:p w:rsidR="009162A1" w:rsidRPr="007F06B6" w:rsidRDefault="009162A1" w:rsidP="00E10601">
      <w:pPr>
        <w:numPr>
          <w:ilvl w:val="0"/>
          <w:numId w:val="6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przeznaczone na parkowanie pojazdów zaopatrzonych w kartę parkingową - min. 2% ogólnej liczby miejsc postojowych jeżeli ogólna liczba miejsc wynosi więcej niż 5,</w:t>
      </w:r>
    </w:p>
    <w:p w:rsidR="009162A1" w:rsidRPr="007F06B6" w:rsidRDefault="009162A1" w:rsidP="00E10601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lokalizację miejsc postojowych dla rowerów (stojaki),</w:t>
      </w:r>
    </w:p>
    <w:p w:rsidR="00781EB7" w:rsidRPr="007F06B6" w:rsidRDefault="009162A1" w:rsidP="00E10601">
      <w:pPr>
        <w:numPr>
          <w:ilvl w:val="0"/>
          <w:numId w:val="6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miejsc do parkowania – </w:t>
      </w:r>
      <w:r w:rsidR="00C43B60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podziemne lub terenowe z obowiązkiem realizacji co najmniej 20%  miejsc do parkowania jako terenowych;</w:t>
      </w:r>
    </w:p>
    <w:p w:rsidR="009162A1" w:rsidRPr="007F06B6" w:rsidRDefault="009162A1" w:rsidP="00E1060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granice i sposoby zagospodarowania terenów lub obiektów podlegających ochronie, na podstawie odrębnych przepisów – nie występuje potrzeba określania;</w:t>
      </w:r>
    </w:p>
    <w:p w:rsidR="009162A1" w:rsidRPr="007F06B6" w:rsidRDefault="009162A1" w:rsidP="00E1060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szczegółowe zasady i warunki scalania i podziału nieruchomości – nie występuje potrzeba określania; </w:t>
      </w:r>
    </w:p>
    <w:p w:rsidR="009162A1" w:rsidRPr="007F06B6" w:rsidRDefault="009162A1" w:rsidP="00E1060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szczególne warunki zagospodarowania terenu oraz ograniczenia w jego użytkowaniu:</w:t>
      </w:r>
    </w:p>
    <w:p w:rsidR="00C60893" w:rsidRPr="007F06B6" w:rsidRDefault="001C4EC6" w:rsidP="00E10601">
      <w:pPr>
        <w:numPr>
          <w:ilvl w:val="0"/>
          <w:numId w:val="7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komunikacyjna z dróg publicznych bezpośrednio lub poprzez drogi wewnętrzne – zgodnie z przepisami odrębnymi</w:t>
      </w:r>
      <w:r w:rsidR="009162A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0893" w:rsidRPr="007F06B6" w:rsidRDefault="009162A1" w:rsidP="00E10601">
      <w:pPr>
        <w:numPr>
          <w:ilvl w:val="0"/>
          <w:numId w:val="7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pasie 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napowietrznej linii elektroenergetycznej 15 kV, oznaczonym na rysunku planu - o wymiarach po 6,5 m od osi lin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ii - zagospodarowanie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ębnymi,</w:t>
      </w:r>
    </w:p>
    <w:p w:rsidR="00C60893" w:rsidRPr="007F06B6" w:rsidRDefault="004B2CCE" w:rsidP="00E10601">
      <w:pPr>
        <w:numPr>
          <w:ilvl w:val="0"/>
          <w:numId w:val="7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terenu położonego w granicach obszaru szczególnych warunków zagospodarowania oraz ograniczeń w użytkowaniu w sąsiedztwie terenów kolejowych, oznaczonego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rysunku planu – zagospodarowanie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162A1" w:rsidRPr="007F06B6" w:rsidRDefault="009162A1" w:rsidP="00E1060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modernizacji, rozbudowy i budowy systemów komunikacji i infrastruktury technicznej:</w:t>
      </w:r>
    </w:p>
    <w:p w:rsidR="009162A1" w:rsidRPr="007F06B6" w:rsidRDefault="009162A1" w:rsidP="00E10601">
      <w:pPr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z i do miejskiej sieci, zgodnie z przepisami odrębnymi,</w:t>
      </w:r>
    </w:p>
    <w:p w:rsidR="009162A1" w:rsidRPr="007F06B6" w:rsidRDefault="009162A1" w:rsidP="00E10601">
      <w:pPr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hAnsi="Times New Roman" w:cs="Times New Roman"/>
          <w:sz w:val="24"/>
          <w:szCs w:val="24"/>
        </w:rPr>
        <w:t>odprowadzenie wód opadowych i roztopowych, z</w:t>
      </w:r>
      <w:r w:rsidR="00754249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 xml:space="preserve">uwzględnieniem zrównoważonego gospodarowania </w:t>
      </w:r>
      <w:r w:rsidR="009D29A4" w:rsidRPr="007F06B6">
        <w:rPr>
          <w:rFonts w:ascii="Times New Roman" w:hAnsi="Times New Roman" w:cs="Times New Roman"/>
          <w:sz w:val="24"/>
          <w:szCs w:val="24"/>
        </w:rPr>
        <w:t>wodami opadowymi i</w:t>
      </w:r>
      <w:r w:rsidR="00754249">
        <w:rPr>
          <w:rFonts w:ascii="Times New Roman" w:hAnsi="Times New Roman" w:cs="Times New Roman"/>
          <w:sz w:val="24"/>
          <w:szCs w:val="24"/>
        </w:rPr>
        <w:t xml:space="preserve"> </w:t>
      </w:r>
      <w:r w:rsidR="009D29A4" w:rsidRPr="007F06B6">
        <w:rPr>
          <w:rFonts w:ascii="Times New Roman" w:hAnsi="Times New Roman" w:cs="Times New Roman"/>
          <w:sz w:val="24"/>
          <w:szCs w:val="24"/>
        </w:rPr>
        <w:t>roztopowymi,</w:t>
      </w:r>
      <w:r w:rsidRPr="007F06B6">
        <w:rPr>
          <w:rFonts w:ascii="Times New Roman" w:hAnsi="Times New Roman" w:cs="Times New Roman"/>
          <w:sz w:val="24"/>
          <w:szCs w:val="24"/>
        </w:rPr>
        <w:t xml:space="preserve"> zgodnie z przepisami odrębnymi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9162A1" w:rsidRPr="007F06B6" w:rsidRDefault="009162A1" w:rsidP="007F06B6">
      <w:pPr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</w:t>
      </w:r>
      <w:r w:rsidR="009D29A4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aopatrzenie w energię cieplną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 </w:t>
      </w:r>
      <w:r w:rsidR="0065205D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sieci ciepłowniczej lub z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urządzeń indywidualnych, zgodnie z przepisami odrębnymi,</w:t>
      </w:r>
    </w:p>
    <w:p w:rsidR="009162A1" w:rsidRPr="007F06B6" w:rsidRDefault="009162A1" w:rsidP="007F06B6">
      <w:pPr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urządzeń elektroenergetycznych, w tym z odnawialnych źródeł energii, zgodnie z przepisami odrębnymi,</w:t>
      </w:r>
    </w:p>
    <w:p w:rsidR="009162A1" w:rsidRPr="007F06B6" w:rsidRDefault="009162A1" w:rsidP="007F06B6">
      <w:pPr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zaopatrzenie w gaz z sieci gazowej, zgodnie z przepisami odrębnymi;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i termin tymczasowego zagospodarowania, urządzania i użytkowania terenów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czasu realizacji ustaleń niniejszego planu – zagospodarowanie i użytkowanie dotychczasowe;</w:t>
      </w:r>
    </w:p>
    <w:p w:rsidR="009162A1" w:rsidRPr="007F06B6" w:rsidRDefault="009162A1" w:rsidP="007F06B6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stawka procentowa, na podstawie której ustala się opłatę,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2138F" w:rsidRPr="007F06B6" w:rsidRDefault="00A2138F" w:rsidP="007F06B6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1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Dla terenu, oznaczonego na rysunku planu symbolem 149.10-</w:t>
      </w:r>
      <w:r w:rsidR="002C6CEC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KDW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1, ustala się: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przeznaczenie:</w:t>
      </w:r>
    </w:p>
    <w:p w:rsidR="00A2138F" w:rsidRPr="007F06B6" w:rsidRDefault="00A2138F" w:rsidP="007F06B6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podstawowe: 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tereny </w:t>
      </w:r>
      <w:r w:rsidR="002C6CEC" w:rsidRPr="007F0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komunikacji – droga wewnętrzna, 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parkingi,</w:t>
      </w:r>
    </w:p>
    <w:p w:rsidR="00A2138F" w:rsidRPr="007F06B6" w:rsidRDefault="00A2138F" w:rsidP="007F06B6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dopuszczalne: infrastruktura techniczna;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ochrony i kształtowania ładu przestrzennego –</w:t>
      </w:r>
      <w:r w:rsidR="00B31CAE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8607E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występuje potrzeba określania;</w:t>
      </w:r>
    </w:p>
    <w:p w:rsidR="00813A33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ochrony środowiska, przyrody i krajobrazu –</w:t>
      </w:r>
      <w:r w:rsidR="00D45DB4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8607E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występuje potrzeba określania;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kształtowania krajobrazu – nie występuje potrzeba określania;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ochrony dziedzictwa kulturowego i zabytków, w tym krajobrazów kulturowych, oraz dóbr kultury współczesnej  – nie występuje potrzeba określania;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wynikające z potrzeb kształtowania przestrzeni publicznych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A2138F" w:rsidRPr="007F06B6" w:rsidRDefault="00C027A5" w:rsidP="007F06B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="00A2138F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A2138F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nakaz zagospodarowania niekolidującego z główną osią kompozycyjną Centralnego Cmentarza Komunalnego w Toruniu,</w:t>
      </w:r>
    </w:p>
    <w:p w:rsidR="00A2138F" w:rsidRPr="007F06B6" w:rsidRDefault="00C027A5" w:rsidP="007F06B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</w:t>
      </w:r>
      <w:r w:rsidR="00A2138F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A2138F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nakaz zagospodarowania terenu jako public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znego placu przedwejściowego, w </w:t>
      </w:r>
      <w:r w:rsidR="00A2138F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sposób podkreślający główne wejście na teren Centralnego Cmentarza Komunalnego w Toruniu;</w:t>
      </w:r>
    </w:p>
    <w:p w:rsidR="002C6CEC" w:rsidRPr="007F06B6" w:rsidRDefault="002C6CEC" w:rsidP="007F06B6">
      <w:pPr>
        <w:numPr>
          <w:ilvl w:val="0"/>
          <w:numId w:val="6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kształtowania zabudowy oraz wskaźniki zagospodarowania terenu:</w:t>
      </w:r>
    </w:p>
    <w:p w:rsidR="002C6CEC" w:rsidRPr="007F06B6" w:rsidRDefault="002C6CEC" w:rsidP="007F06B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maksymalna i minimalna intensywność zabudowy, linie zabudowy, gabaryty obiektów, geometria dachu – nie występuje potrzeba określania,</w:t>
      </w:r>
    </w:p>
    <w:p w:rsidR="002C6CEC" w:rsidRPr="007F06B6" w:rsidRDefault="002C6CEC" w:rsidP="007F06B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nakaz zachowania minimum </w:t>
      </w:r>
      <w:r w:rsidR="005441D9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10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% powierzchni terenu jako terenu biologicznie czynnego,</w:t>
      </w:r>
    </w:p>
    <w:p w:rsidR="002C6CEC" w:rsidRPr="007F06B6" w:rsidRDefault="002C6CEC" w:rsidP="007F06B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minimalna liczba miejsc do parkowania, w tym miejsc przeznaczonych na parkowanie pojazdów zaopatrzonych w kartę parkingową – nie występuje potrzeba określania,</w:t>
      </w:r>
    </w:p>
    <w:p w:rsidR="002C6CEC" w:rsidRPr="007F06B6" w:rsidRDefault="002C6CEC" w:rsidP="007F06B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sposób realizacji miejsc do parkowania – terenowe;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granice i sposoby zagospodarowania terenów lub obiektów podlegających ochronie, n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 podstawie odrębnych przepisów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nie występuje potrzeba określania;</w:t>
      </w:r>
    </w:p>
    <w:p w:rsidR="00A2138F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szczegółowe zasady i warunki scalania i podziału nieruchomości – nie występuje potrzeba określania; </w:t>
      </w:r>
    </w:p>
    <w:p w:rsidR="008949B1" w:rsidRPr="007F06B6" w:rsidRDefault="00A2138F" w:rsidP="007F06B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szczególne warunki zagospodarowania terenu oraz ograniczenia w jego użytkowaniu</w:t>
      </w:r>
      <w:r w:rsidR="008949B1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60893" w:rsidRPr="007F06B6" w:rsidRDefault="00AE2F0F" w:rsidP="007F06B6">
      <w:pPr>
        <w:pStyle w:val="Akapitzlist"/>
        <w:numPr>
          <w:ilvl w:val="1"/>
          <w:numId w:val="6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obsługa komunikacyjna z dróg publicznych bezpośrednio lub poprzez drogi wewnętrzne – zgodnie z przepisami odrębnymi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0893" w:rsidRPr="007F06B6" w:rsidRDefault="00A71F08" w:rsidP="007F06B6">
      <w:pPr>
        <w:pStyle w:val="Akapitzlist"/>
        <w:numPr>
          <w:ilvl w:val="1"/>
          <w:numId w:val="6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strefy sanitarnej</w:t>
      </w:r>
      <w:r w:rsidR="00AE2F0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cmentarza o szerokości 50 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AE2F0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</w:t>
      </w:r>
      <w:r w:rsidR="00DA24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zagospodarowanie zgodnie z przepisami odrębnymi</w:t>
      </w:r>
      <w:r w:rsidR="00AE2F0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0893" w:rsidRPr="007F06B6" w:rsidRDefault="00A2138F" w:rsidP="007F06B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modernizacji, rozbudowy i budowy systemów komunikacji i infrastruktury technicznej</w:t>
      </w:r>
      <w:r w:rsidR="00682532"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zgodnie z przepisami odrębnymi;</w:t>
      </w:r>
    </w:p>
    <w:p w:rsidR="00C60893" w:rsidRPr="007F06B6" w:rsidRDefault="00A2138F" w:rsidP="007F06B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sposób i termin tymczasowego zagospodarowania, urządzania i użytkowania terenów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czasu realizacji ustaleń niniejszego planu – zagospodarowanie i użytkowanie dotychczasowe;</w:t>
      </w:r>
    </w:p>
    <w:p w:rsidR="00C60893" w:rsidRPr="007F06B6" w:rsidRDefault="00A2138F" w:rsidP="007F06B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stawka procentowa, na podstawie której ustala się opłatę, o której mowa w art. 36 ust. 4 ustawy o planowaniu i zagospodarowaniu przestrzennym – w wysokości 30%.</w:t>
      </w:r>
    </w:p>
    <w:p w:rsidR="002F22A6" w:rsidRPr="007F06B6" w:rsidRDefault="002F22A6" w:rsidP="007F06B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0E1" w:rsidRPr="007F06B6" w:rsidRDefault="00E47C0B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5410E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Dla </w:t>
      </w:r>
      <w:r w:rsidR="00B31CAE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terenu</w:t>
      </w:r>
      <w:r w:rsidR="005410E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B31CAE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oznaczonego </w:t>
      </w:r>
      <w:r w:rsidR="005410E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rysunk</w:t>
      </w:r>
      <w:r w:rsidR="009F4B1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planu </w:t>
      </w:r>
      <w:r w:rsidR="00B31CAE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symbolem </w:t>
      </w:r>
      <w:r w:rsidR="009F4B1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149.10-KS1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9F4B1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410E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się:</w:t>
      </w:r>
    </w:p>
    <w:p w:rsidR="005410E1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przeznaczenie:</w:t>
      </w:r>
    </w:p>
    <w:p w:rsidR="00C345A6" w:rsidRPr="007F06B6" w:rsidRDefault="005410E1" w:rsidP="007F06B6">
      <w:pPr>
        <w:numPr>
          <w:ilvl w:val="0"/>
          <w:numId w:val="41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podstawowe: tereny </w:t>
      </w:r>
      <w:r w:rsidR="00AB38B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– parkingi,</w:t>
      </w:r>
    </w:p>
    <w:p w:rsidR="005410E1" w:rsidRPr="007F06B6" w:rsidRDefault="005410E1" w:rsidP="007F06B6">
      <w:pPr>
        <w:numPr>
          <w:ilvl w:val="0"/>
          <w:numId w:val="41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dopuszczalne: </w:t>
      </w:r>
      <w:r w:rsidR="00AB38B3" w:rsidRPr="007F0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tereny zieleni urządzonej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drogi wewnętrzne, infrastruktura techniczna;</w:t>
      </w:r>
    </w:p>
    <w:p w:rsidR="005410E1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i kształtowania ładu przestrzennego:</w:t>
      </w:r>
    </w:p>
    <w:p w:rsidR="005410E1" w:rsidRPr="007F06B6" w:rsidRDefault="005410E1" w:rsidP="007F06B6">
      <w:pPr>
        <w:numPr>
          <w:ilvl w:val="0"/>
          <w:numId w:val="4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lokalizacji tymczasowych obiektów budowlanych,</w:t>
      </w:r>
    </w:p>
    <w:p w:rsidR="00D45DB4" w:rsidRPr="007F06B6" w:rsidRDefault="00D45DB4" w:rsidP="007F06B6">
      <w:pPr>
        <w:numPr>
          <w:ilvl w:val="0"/>
          <w:numId w:val="4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dopuszcza się realizację obiektów dozoru oraz zaplecza sanitarnego,</w:t>
      </w:r>
    </w:p>
    <w:p w:rsidR="005410E1" w:rsidRPr="007F06B6" w:rsidRDefault="005410E1" w:rsidP="007F06B6">
      <w:pPr>
        <w:numPr>
          <w:ilvl w:val="0"/>
          <w:numId w:val="4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lokalizacji wolno </w:t>
      </w:r>
      <w:r w:rsidR="000B267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stojących garaży indywidualnych;</w:t>
      </w:r>
    </w:p>
    <w:p w:rsidR="005410E1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ochrony środowiska, przyrody i krajobrazu:</w:t>
      </w:r>
    </w:p>
    <w:p w:rsidR="005410E1" w:rsidRPr="007F06B6" w:rsidRDefault="005410E1" w:rsidP="007F06B6">
      <w:pPr>
        <w:numPr>
          <w:ilvl w:val="0"/>
          <w:numId w:val="4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potrzeby ochrony zdrowia ludzi ustala się zakaz lokalizacji przedsięwzięć mogących zawsze znacząco oddziaływać na środowisko (nie dotyczy infrastruktury technicznej),</w:t>
      </w:r>
    </w:p>
    <w:p w:rsidR="00504EDA" w:rsidRPr="007F06B6" w:rsidRDefault="000B267B" w:rsidP="007F06B6">
      <w:pPr>
        <w:numPr>
          <w:ilvl w:val="0"/>
          <w:numId w:val="4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ochrony istniejącej zieleni wysokiej z uwzględnieniem przepisów odrębnych</w:t>
      </w:r>
      <w:r w:rsidR="00D45DB4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10E1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zagospodarowania z udziałem zieleni wysokiej;</w:t>
      </w:r>
    </w:p>
    <w:p w:rsidR="005410E1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ochrony dziedzictwa kulturowego i zabytków, w tym krajobrazów kulturowych, 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oraz dóbr kultury współczesnej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 nie występuje potrzeba określania;</w:t>
      </w:r>
    </w:p>
    <w:p w:rsidR="008F6EFA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wymagania wynikające z potrzeb kształto</w:t>
      </w:r>
      <w:r w:rsidR="00D75EA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wania przestrzeni publicznych nie występuje potrzeba określania;</w:t>
      </w:r>
    </w:p>
    <w:p w:rsidR="005410E1" w:rsidRPr="007F06B6" w:rsidRDefault="005410E1" w:rsidP="007F06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kształtowania zabudowy oraz wskaźniki zagospodarowania terenu:</w:t>
      </w:r>
    </w:p>
    <w:p w:rsidR="005410E1" w:rsidRPr="007F06B6" w:rsidRDefault="005410E1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nieprzekraczalne linie zabu</w:t>
      </w:r>
      <w:r w:rsidR="003B762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 – nie </w:t>
      </w:r>
      <w:r w:rsidR="002A357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potrzeba </w:t>
      </w:r>
      <w:r w:rsidR="003B762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10E1" w:rsidRPr="007F06B6" w:rsidRDefault="005410E1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</w:t>
      </w:r>
      <w:r w:rsidR="00AB38B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malna powierzchnia zabudowy</w:t>
      </w:r>
      <w:r w:rsidR="00716E5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</w:t>
      </w:r>
      <w:r w:rsidR="00AB38B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62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75EA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200 m²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10E1" w:rsidRPr="007F06B6" w:rsidRDefault="003B7623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intensywność zabudowy – nie </w:t>
      </w:r>
      <w:r w:rsidR="002A357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potrzeba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określania,</w:t>
      </w:r>
    </w:p>
    <w:p w:rsidR="005410E1" w:rsidRPr="007F06B6" w:rsidRDefault="005410E1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</w:t>
      </w:r>
      <w:r w:rsidR="00AB38B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malna wysokość </w:t>
      </w:r>
      <w:r w:rsidR="00D70AA7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="00AB38B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: 3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</w:t>
      </w:r>
    </w:p>
    <w:p w:rsidR="005410E1" w:rsidRPr="007F06B6" w:rsidRDefault="005410E1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 dachów – dachy płaskie,</w:t>
      </w:r>
    </w:p>
    <w:p w:rsidR="002A3577" w:rsidRPr="007F06B6" w:rsidRDefault="005410E1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udział procentowy powier</w:t>
      </w:r>
      <w:r w:rsidR="003B762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zchni biologicznie czynnej – 25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% powierzchni działki budowlanej,</w:t>
      </w:r>
    </w:p>
    <w:p w:rsidR="002A3577" w:rsidRPr="007F06B6" w:rsidRDefault="002A3577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minimalna liczba miejsc do parkowania, w tym miejsc przeznaczonych na parkowanie pojazdów zaopatrzonych w kartę parkingową – nie występuje potrzeba określania,</w:t>
      </w:r>
    </w:p>
    <w:p w:rsidR="005410E1" w:rsidRPr="007F06B6" w:rsidRDefault="00C5386B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</w:t>
      </w:r>
      <w:r w:rsidR="005410E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lokalizację</w:t>
      </w:r>
      <w:r w:rsidR="005410E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postojowych dla rowerów (stojaki)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</w:t>
      </w:r>
      <w:r w:rsidR="005410E1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10E1" w:rsidRPr="007F06B6" w:rsidRDefault="005410E1" w:rsidP="007F06B6">
      <w:pPr>
        <w:numPr>
          <w:ilvl w:val="0"/>
          <w:numId w:val="4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miejsc do parkowania – podziemne lub terenowe;</w:t>
      </w:r>
    </w:p>
    <w:p w:rsidR="005410E1" w:rsidRPr="007F06B6" w:rsidRDefault="005410E1" w:rsidP="007F06B6">
      <w:pPr>
        <w:numPr>
          <w:ilvl w:val="0"/>
          <w:numId w:val="5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granice i sposoby zagospodarowania terenów lub obiektów podlegających ochronie, na podstawie odrębnych przepisów – nie występuje potrzeba określania;</w:t>
      </w:r>
    </w:p>
    <w:p w:rsidR="005410E1" w:rsidRPr="007F06B6" w:rsidRDefault="005410E1" w:rsidP="007F06B6">
      <w:pPr>
        <w:numPr>
          <w:ilvl w:val="0"/>
          <w:numId w:val="5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szczegółowe zasady i warunki scalania i podziału nieruchomości – nie występuje potrzeba określania; </w:t>
      </w:r>
    </w:p>
    <w:p w:rsidR="005410E1" w:rsidRPr="007F06B6" w:rsidRDefault="005410E1" w:rsidP="007F06B6">
      <w:pPr>
        <w:numPr>
          <w:ilvl w:val="0"/>
          <w:numId w:val="5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szczególne warunki zagospodarowania terenu oraz ograniczenia w jego użytkowaniu:</w:t>
      </w:r>
    </w:p>
    <w:p w:rsidR="005410E1" w:rsidRPr="007F06B6" w:rsidRDefault="005410E1" w:rsidP="007F06B6">
      <w:pPr>
        <w:numPr>
          <w:ilvl w:val="0"/>
          <w:numId w:val="39"/>
        </w:num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komunikacyjna z dróg publicznych</w:t>
      </w:r>
      <w:r w:rsidR="008C1C6A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lub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drogi wewnętrzne – zgodnie z przepisami odrębnymi,</w:t>
      </w:r>
    </w:p>
    <w:p w:rsidR="00032746" w:rsidRPr="007F06B6" w:rsidRDefault="00A71F08" w:rsidP="007F06B6">
      <w:pPr>
        <w:numPr>
          <w:ilvl w:val="0"/>
          <w:numId w:val="39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strefy sanitarnej</w:t>
      </w:r>
      <w:r w:rsidR="00032746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cmentarza o szerokości 50</w:t>
      </w:r>
      <w:r w:rsidR="00D75EA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854BFF" w:rsidRPr="007F06B6" w:rsidDel="0085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DA24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zagospodarowanie zgodnie z przepisami odrębnymi</w:t>
      </w:r>
      <w:r w:rsidR="00032746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10E1" w:rsidRPr="007F06B6" w:rsidRDefault="005410E1" w:rsidP="007F06B6">
      <w:pPr>
        <w:numPr>
          <w:ilvl w:val="0"/>
          <w:numId w:val="5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zasady modernizacji, rozbudowy i budowy systemów komunikacji i infrastruktury technicznej:</w:t>
      </w:r>
    </w:p>
    <w:p w:rsidR="005410E1" w:rsidRPr="007F06B6" w:rsidRDefault="005410E1" w:rsidP="007F06B6">
      <w:pPr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z i do miejskiej sieci, zgodnie z przepisami odrębnymi,</w:t>
      </w:r>
    </w:p>
    <w:p w:rsidR="005410E1" w:rsidRPr="007F06B6" w:rsidRDefault="00C027A5" w:rsidP="007F06B6">
      <w:pPr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hAnsi="Times New Roman" w:cs="Times New Roman"/>
          <w:sz w:val="24"/>
          <w:szCs w:val="24"/>
        </w:rPr>
        <w:t>odprowadzenie wód opadowych i roztopowych, z</w:t>
      </w:r>
      <w:r w:rsidR="00754249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>uwzględnieniem zrównoważonego gospodarowania wodami opadowymi i</w:t>
      </w:r>
      <w:r w:rsidR="00754249">
        <w:rPr>
          <w:rFonts w:ascii="Times New Roman" w:hAnsi="Times New Roman" w:cs="Times New Roman"/>
          <w:sz w:val="24"/>
          <w:szCs w:val="24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>roztopowymi – zgodnie z przepisami odrębnymi</w:t>
      </w:r>
      <w:r w:rsidR="005410E1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5410E1" w:rsidRPr="007F06B6" w:rsidRDefault="005410E1" w:rsidP="007F06B6">
      <w:pPr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cieplną z sieci ciepłowniczej lub z urządzeń indywidualnych, zgodnie z przepisami odrębnymi,</w:t>
      </w:r>
    </w:p>
    <w:p w:rsidR="005410E1" w:rsidRPr="007F06B6" w:rsidRDefault="005410E1" w:rsidP="007F06B6">
      <w:pPr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urządzeń elektroenergetycznych, w tym z odnawialnych źródeł energii, zgodnie z przepisami odrębnymi,</w:t>
      </w:r>
    </w:p>
    <w:p w:rsidR="005410E1" w:rsidRPr="007F06B6" w:rsidRDefault="005410E1" w:rsidP="00E10601">
      <w:pPr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zaopatrzenie w gaz z sieci gazowej, zgodnie z przepisami odrębnymi;</w:t>
      </w:r>
    </w:p>
    <w:p w:rsidR="005410E1" w:rsidRPr="007F06B6" w:rsidRDefault="005410E1" w:rsidP="00E10601">
      <w:pPr>
        <w:numPr>
          <w:ilvl w:val="0"/>
          <w:numId w:val="5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i termin tymczasowego zagospodarowania, urządzania i użytkowania terenów – do czasu realizacji ustaleń niniejszego planu – zagospodarowanie i użytkowanie dotychczasowe;</w:t>
      </w:r>
    </w:p>
    <w:p w:rsidR="005410E1" w:rsidRPr="007F06B6" w:rsidRDefault="005410E1" w:rsidP="00E10601">
      <w:pPr>
        <w:numPr>
          <w:ilvl w:val="0"/>
          <w:numId w:val="5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stawka procentowa, na podstawie której ustala się opłatę, o której mowa w art. 36 ust. 4 ustawy o planowaniu i zagospodarowaniu przestrzennym – w wysokości 30%.</w:t>
      </w:r>
    </w:p>
    <w:p w:rsidR="00C05E4A" w:rsidRPr="007F06B6" w:rsidRDefault="00C05E4A" w:rsidP="00E10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C0D11" w:rsidRPr="007F06B6" w:rsidRDefault="00FC0D11" w:rsidP="00E1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296AC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terenów oznaczonych na rysunku planu symbolami od 149.10-ZL1 do 149.10-ZL2</w:t>
      </w:r>
      <w:r w:rsidR="00FE479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się:</w:t>
      </w:r>
    </w:p>
    <w:p w:rsidR="00FC0D11" w:rsidRPr="007F06B6" w:rsidRDefault="00FC0D11" w:rsidP="00E10601">
      <w:pPr>
        <w:numPr>
          <w:ilvl w:val="0"/>
          <w:numId w:val="2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przeznaczenie:</w:t>
      </w:r>
    </w:p>
    <w:p w:rsidR="00FC0D11" w:rsidRPr="007F06B6" w:rsidRDefault="00FC0D11" w:rsidP="00E10601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podstawowe:  lasy,</w:t>
      </w:r>
    </w:p>
    <w:p w:rsidR="00FC0D11" w:rsidRPr="007F06B6" w:rsidRDefault="00FC0D11" w:rsidP="00E10601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dopuszczalne: ciągi piesze i rowerowe urządzone po istniejących drogach i ścieżkach leśnych, infrastruktura techniczna;</w:t>
      </w:r>
    </w:p>
    <w:p w:rsidR="00FC0D11" w:rsidRPr="007F06B6" w:rsidRDefault="00FC0D11" w:rsidP="00E10601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ochrony i kształtowania ładu przestrzennego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nie występuje potrzeba określania;</w:t>
      </w:r>
    </w:p>
    <w:p w:rsidR="00FC0D11" w:rsidRPr="007F06B6" w:rsidRDefault="00FC0D11" w:rsidP="00E10601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ochrony środowiska, przyrody i krajobrazu 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kształtowania krajobrazu 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wynikające z potrzeb kształtowania przestrzeni publicznych 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kształtowania zabudowy oraz wskaźniki zagospodarowania terenu – nie występuje potrzeba określania,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granice i sposoby zagospodarowania terenów lub obiektów podlegających ochronie, na podstawie odrębnych przepisów  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i warunki scalania i podziału nieruchomości 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warunki zagospodarowania terenów oraz ograniczenia w ich użytkowaniu:</w:t>
      </w:r>
    </w:p>
    <w:p w:rsidR="00FC0D11" w:rsidRPr="007F06B6" w:rsidRDefault="00FC0D11" w:rsidP="007F06B6">
      <w:pPr>
        <w:numPr>
          <w:ilvl w:val="1"/>
          <w:numId w:val="2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komunikacyjna z dróg publicznych bezpośrednio lub poprzez drogi wewnętrzne – zgodnie z przepisami odrębnymi,</w:t>
      </w:r>
    </w:p>
    <w:p w:rsidR="00FC0D11" w:rsidRPr="007F06B6" w:rsidRDefault="00FC0D11" w:rsidP="007F06B6">
      <w:pPr>
        <w:numPr>
          <w:ilvl w:val="1"/>
          <w:numId w:val="2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pasie ograniczonego użytkowania napowietrznej linii elektroenergetycznej 110 kV, oznaczonym na rysunku planu - o wymiarach po 20 m od osi linii - zagospodarowanie 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odrębnymi,</w:t>
      </w:r>
    </w:p>
    <w:p w:rsidR="00962415" w:rsidRPr="007F06B6" w:rsidRDefault="004B2CCE" w:rsidP="007F06B6">
      <w:pPr>
        <w:numPr>
          <w:ilvl w:val="1"/>
          <w:numId w:val="2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terenów położonych w granicach obszaru szczególnych warunków zagospodarowania oraz ograniczeń w użytkowaniu w sąsiedztwie terenów kolejowych, oznaczonego na rysunku planu – 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0D11" w:rsidRPr="00754249" w:rsidRDefault="00FC0D11" w:rsidP="00EB60BB">
      <w:pPr>
        <w:numPr>
          <w:ilvl w:val="0"/>
          <w:numId w:val="23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modernizacji, rozbudowy i budowy systemów komunikacji i infrastruktury techniczne</w:t>
      </w:r>
      <w:r w:rsidR="00D12E5A"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C027A5"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</w:t>
      </w: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0D11" w:rsidRPr="007F06B6" w:rsidRDefault="00FC0D11" w:rsidP="00754249">
      <w:pPr>
        <w:numPr>
          <w:ilvl w:val="0"/>
          <w:numId w:val="23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termin tymczasowego zagospodarowania, urządzania i użytkowania terenów – nie występuje potrzeba określania;</w:t>
      </w:r>
    </w:p>
    <w:p w:rsidR="00FC0D11" w:rsidRPr="007F06B6" w:rsidRDefault="00FC0D11" w:rsidP="00754249">
      <w:pPr>
        <w:numPr>
          <w:ilvl w:val="0"/>
          <w:numId w:val="23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stawka procentowa, na podstawie której ustala się opłatę, o której mowa w art. 36 ust. 4 ustawy o planowaniu i zagospodarowaniu przestrzennym – w wysokości 30%.</w:t>
      </w:r>
    </w:p>
    <w:p w:rsidR="00FA0547" w:rsidRPr="007F06B6" w:rsidRDefault="00FA0547" w:rsidP="007F0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B6489" w:rsidRPr="007F06B6" w:rsidRDefault="00E47C0B" w:rsidP="007F06B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terenu oznaczonego na rysunku planu symbolem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149.10-KD(GP)1</w:t>
      </w:r>
      <w:r w:rsidR="00FE4795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się:</w:t>
      </w:r>
    </w:p>
    <w:p w:rsidR="00CB6489" w:rsidRPr="007F06B6" w:rsidRDefault="00CB6489" w:rsidP="007F06B6">
      <w:p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przeznaczenie: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podstawowe: tereny komunikacji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droga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główna ruchu przyspieszonego, 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dopuszczalne: 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tereny zieleni urządzonej,</w:t>
      </w:r>
      <w:r w:rsidR="00115DEC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parkingi,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infrastruktura techniczna;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ochrony i kształtowania ładu przestrzennego – nie występuje potrzeba określania; 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ochrony środowiska, przyrody i krajobrazu – nie występuje potrzeba określania;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zasady kształtowania krajobrazu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wynikające z potrzeb kształtowa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nia przestrzeni publicznych</w:t>
      </w:r>
      <w:r w:rsidR="00572AE1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dopuszcza się lokalizację kiosków zintegrowanych z wiatami przystankowymi komunikacji publicznej;</w:t>
      </w:r>
    </w:p>
    <w:p w:rsidR="00BC389A" w:rsidRPr="007F06B6" w:rsidRDefault="00740E55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kształtowania zabudowy oraz wskaźniki zagospodarowania terenu</w:t>
      </w:r>
      <w:r w:rsidR="00696E1C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C389A" w:rsidRPr="007F06B6" w:rsidRDefault="00BC389A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szerokości w liniach rozgraniczających – zgodnie z rysunkiem planu,</w:t>
      </w:r>
    </w:p>
    <w:p w:rsidR="006E41F7" w:rsidRPr="007F06B6" w:rsidRDefault="006E41F7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przekrój </w:t>
      </w:r>
      <w:r w:rsidR="00530438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2x2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96E1C" w:rsidRPr="007F06B6" w:rsidRDefault="00696E1C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minimalna szerokość jezdni – zgodnie z przepisami odrębnymi,</w:t>
      </w:r>
    </w:p>
    <w:p w:rsidR="0000207B" w:rsidRPr="007F06B6" w:rsidRDefault="0000207B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zatoki autobusowe,</w:t>
      </w:r>
    </w:p>
    <w:p w:rsidR="00696E1C" w:rsidRPr="007F06B6" w:rsidRDefault="00696E1C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chodniki,</w:t>
      </w:r>
    </w:p>
    <w:p w:rsidR="00696E1C" w:rsidRPr="007F06B6" w:rsidRDefault="00696E1C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rowerowa,</w:t>
      </w:r>
    </w:p>
    <w:p w:rsidR="00BC389A" w:rsidRPr="007F06B6" w:rsidRDefault="00696E1C" w:rsidP="007F06B6">
      <w:pPr>
        <w:pStyle w:val="Akapitzlist"/>
        <w:numPr>
          <w:ilvl w:val="1"/>
          <w:numId w:val="5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zieleń przydrożna;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granice i</w:t>
      </w:r>
      <w:r w:rsidR="00F90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zagospodarowania terenów i obiektów podlegających ochronie, ustalonych na podstawie odrębnych przepisów – nie występuje potrzeba określania;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i warunki scalania i podziału nieruchomości – nie występuje potrzeba określania;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szczególne warunki zagospodarowania terenu oraz ograniczenia w jego użytkowaniu</w:t>
      </w:r>
      <w:r w:rsidR="00572AE1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32746" w:rsidRPr="007F06B6" w:rsidRDefault="00A71F08" w:rsidP="007F06B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granicach strefy sanitarnej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cmentarza o szerokości 50</w:t>
      </w:r>
      <w:r w:rsidR="00FC5BB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854BFF" w:rsidRPr="007F06B6" w:rsidDel="00854B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planu</w:t>
      </w:r>
      <w:r w:rsidR="0014268C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4268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zagospodarowanie zgodnie z przepisami odrębnymi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572AE1" w:rsidRPr="007F06B6" w:rsidRDefault="00572AE1" w:rsidP="007F06B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pasie ograniczonego użytkowania napowietrznej linii elektroenergetycznej </w:t>
      </w:r>
      <w:r w:rsidR="00AA2EA7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110</w:t>
      </w:r>
      <w:r w:rsidR="00F900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kV, oznaczonym na rysunku planu - o wymiarach po 20 m od osi linii - zagospodarowanie </w:t>
      </w:r>
      <w:r w:rsidR="00AA2EA7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zgodnie z przepisami odrębnymi,</w:t>
      </w:r>
    </w:p>
    <w:p w:rsidR="00962415" w:rsidRPr="007F06B6" w:rsidRDefault="00AA2EA7" w:rsidP="007F06B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pasie 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technicznym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napowietrznej linii elektroenergetycznej 15 kV, oznaczonym na rysunku planu - o wymiarach po 6,5 m od osi lin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ii - zagospodarowanie zgodnie z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przepisami odrębnymi</w:t>
      </w:r>
      <w:r w:rsidR="0096241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EA7" w:rsidRPr="007F06B6" w:rsidRDefault="004B2CCE" w:rsidP="007F06B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terenu położonego w granicach obszaru szczególnych warunków zagospodarowania oraz ograniczeń w użytkowaniu w sąsiedztwie terenów kolejowych, oznaczonego na rysunku plan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u –  zagospodarowanie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</w:t>
      </w:r>
      <w:r w:rsidR="0096241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0305F3" w:rsidRPr="007F06B6" w:rsidRDefault="000305F3" w:rsidP="007F06B6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modernizacji, rozbudowy i budowy systemów komunikacji i infrastruktury technicznej:</w:t>
      </w:r>
    </w:p>
    <w:p w:rsidR="000305F3" w:rsidRPr="007F06B6" w:rsidRDefault="000305F3" w:rsidP="007F06B6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 się budowę nowej i przebudowę istniejącej infrastruktury technicznej, zgodnie z przepisami odrębnymi,</w:t>
      </w:r>
    </w:p>
    <w:p w:rsidR="000305F3" w:rsidRPr="007F06B6" w:rsidRDefault="000305F3" w:rsidP="007F06B6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realizacji sieci infrastruktury technicznej jako podziemnych z wyłączeniem elementów sieci związanych z obsługą terenu np. oświetlenie, hydranty p.poż. itp.,</w:t>
      </w:r>
    </w:p>
    <w:p w:rsidR="000305F3" w:rsidRPr="007F06B6" w:rsidRDefault="000305F3" w:rsidP="007F06B6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- z i do sieci, zgodnie z przepisami odrębnymi,</w:t>
      </w:r>
    </w:p>
    <w:p w:rsidR="000305F3" w:rsidRPr="007F06B6" w:rsidRDefault="000305F3" w:rsidP="007F06B6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ządzeń elektroenergetycznych, w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tym z odnawialnych źródeł energii, zgodnie z przepisami odrębnymi;</w:t>
      </w:r>
    </w:p>
    <w:p w:rsidR="00CB6489" w:rsidRPr="007F06B6" w:rsidRDefault="00CB6489" w:rsidP="007F06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termin tymczasowego zagospodarowania, urządzania i użytkowania terenów – nie występuje potrzeba określania;</w:t>
      </w:r>
    </w:p>
    <w:p w:rsidR="00CB6489" w:rsidRPr="007F06B6" w:rsidRDefault="00CB6489" w:rsidP="007F06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procentowe, na podstawie których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opłatę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36 ust. 4 ustawy o planowaniu i zagospodarowaniu przestrzennym – w wysokości 30%.</w:t>
      </w:r>
    </w:p>
    <w:p w:rsidR="00FA0547" w:rsidRPr="007F06B6" w:rsidRDefault="00FA0547" w:rsidP="007F0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0FB6" w:rsidRPr="007F06B6" w:rsidRDefault="00E47C0B" w:rsidP="007F06B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30FB6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30FB6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terenu oznaczonego na rysunku planu symbolem </w:t>
      </w:r>
      <w:r w:rsidR="00D2784B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149.10-KD(G)2</w:t>
      </w:r>
      <w:r w:rsidR="00FE4795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130FB6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0FB6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się:</w:t>
      </w:r>
    </w:p>
    <w:p w:rsidR="00130FB6" w:rsidRPr="007F06B6" w:rsidRDefault="00130FB6" w:rsidP="007F06B6">
      <w:p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przeznaczenie:</w:t>
      </w:r>
    </w:p>
    <w:p w:rsidR="00130FB6" w:rsidRPr="007F06B6" w:rsidRDefault="00130FB6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podstawowe: tereny komunikacji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publiczna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główna,</w:t>
      </w:r>
    </w:p>
    <w:p w:rsidR="00130FB6" w:rsidRPr="007F06B6" w:rsidRDefault="00130FB6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dopuszczalne: </w:t>
      </w:r>
      <w:r w:rsidR="00C712FE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tereny zieleni urządzonej,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infrastruktura techniczna;</w:t>
      </w:r>
    </w:p>
    <w:p w:rsidR="00130FB6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ochrony i kształtowania ładu przestrzennego – nie występuje potrzeba określania; </w:t>
      </w:r>
    </w:p>
    <w:p w:rsidR="00130FB6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zasady ochrony środowiska, przyrody i krajobrazu – nie występuje potrzeba określania;</w:t>
      </w:r>
    </w:p>
    <w:p w:rsidR="00130FB6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130FB6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740E55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wynikające z potrzeb kształtowania przestrzeni publicznych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dopuszcza się lokalizację kiosków zintegrowanych z wiatami przystankowymi komunikacji publicznej;</w:t>
      </w:r>
    </w:p>
    <w:p w:rsidR="00696E1C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kształtowania zabudowy oraz wskaźniki zagospodarowania teren</w:t>
      </w:r>
      <w:r w:rsidR="00696E1C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u:</w:t>
      </w:r>
    </w:p>
    <w:p w:rsidR="00854BFF" w:rsidRPr="007F06B6" w:rsidRDefault="00C43B60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szerokości w liniach rozgraniczających – zgodnie z rysunkiem planu,</w:t>
      </w:r>
    </w:p>
    <w:p w:rsidR="00854BFF" w:rsidRPr="007F06B6" w:rsidRDefault="006E41F7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przekrój minimum 1 x 2</w:t>
      </w:r>
      <w:r w:rsidR="00E517BD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96E1C" w:rsidRPr="007F06B6" w:rsidRDefault="00696E1C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minimalna szerokość jezdni – zgodnie z przepisami odrębnymi,</w:t>
      </w:r>
    </w:p>
    <w:p w:rsidR="00696E1C" w:rsidRPr="007F06B6" w:rsidRDefault="00696E1C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chodniki,</w:t>
      </w:r>
    </w:p>
    <w:p w:rsidR="00696E1C" w:rsidRPr="007F06B6" w:rsidRDefault="00C712FE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rowerowa,</w:t>
      </w:r>
    </w:p>
    <w:p w:rsidR="00696E1C" w:rsidRPr="007F06B6" w:rsidRDefault="00AE2F0F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zatoki autobusowe,</w:t>
      </w:r>
    </w:p>
    <w:p w:rsidR="00696E1C" w:rsidRPr="007F06B6" w:rsidRDefault="00696E1C" w:rsidP="007F06B6">
      <w:pPr>
        <w:pStyle w:val="Akapitzlist"/>
        <w:numPr>
          <w:ilvl w:val="1"/>
          <w:numId w:val="46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zieleń przydrożna;</w:t>
      </w:r>
    </w:p>
    <w:p w:rsidR="00130FB6" w:rsidRPr="007F06B6" w:rsidRDefault="00E10601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granice i </w:t>
      </w:r>
      <w:r w:rsidR="00130FB6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zagospodarowania terenów i obiektów podlegających ochronie, ustalonych na podstawie odrębnych przepisów – nie występuje potrzeba określania;</w:t>
      </w:r>
    </w:p>
    <w:p w:rsidR="00130FB6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i warunki scalania i podziału nieruchomości – nie występuje potrzeba określania;</w:t>
      </w:r>
    </w:p>
    <w:p w:rsidR="00962415" w:rsidRPr="007F06B6" w:rsidRDefault="00130FB6" w:rsidP="007F06B6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szczególne warunki zagospodarowania terenu oraz ograniczenia w jego użytkowaniu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32746" w:rsidRPr="007F06B6" w:rsidRDefault="00A71F08" w:rsidP="007F06B6">
      <w:pPr>
        <w:pStyle w:val="Akapitzlist"/>
        <w:numPr>
          <w:ilvl w:val="1"/>
          <w:numId w:val="4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 granicach strefy sanitarnej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cmentarza o szerokości 50</w:t>
      </w:r>
      <w:r w:rsidR="00FC5BB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854BFF" w:rsidRPr="007F06B6" w:rsidDel="00854B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planu</w:t>
      </w:r>
      <w:r w:rsidR="008B2078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8B207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zagospodarowanie zgodnie z przepisami odrębnymi</w:t>
      </w:r>
      <w:r w:rsidR="0096241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962415" w:rsidRPr="007F06B6" w:rsidRDefault="004B2CCE" w:rsidP="007F06B6">
      <w:pPr>
        <w:pStyle w:val="Akapitzlist"/>
        <w:numPr>
          <w:ilvl w:val="1"/>
          <w:numId w:val="4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terenu położonego w granicach obszaru szczególnych warunków zagospodarowania oraz ograniczeń w użytkowaniu w sąsiedztwie terenów kolejowych, oznaczonego na rysunku plan</w:t>
      </w:r>
      <w:r w:rsidR="00E10601">
        <w:rPr>
          <w:rFonts w:ascii="Times New Roman" w:eastAsia="Times New Roman" w:hAnsi="Times New Roman" w:cs="Times New Roman"/>
          <w:sz w:val="24"/>
          <w:szCs w:val="24"/>
          <w:lang w:eastAsia="pl-PL"/>
        </w:rPr>
        <w:t>u – zagospodarowanie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</w:t>
      </w:r>
      <w:r w:rsidR="0096241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305F3" w:rsidRPr="007F06B6" w:rsidRDefault="000305F3" w:rsidP="007F06B6">
      <w:pPr>
        <w:pStyle w:val="Akapitzlist"/>
        <w:numPr>
          <w:ilvl w:val="0"/>
          <w:numId w:val="46"/>
        </w:numPr>
        <w:suppressAutoHyphens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modernizacji, rozbudowy i budowy systemów komunikacji i infrastruktury technicznej:</w:t>
      </w:r>
    </w:p>
    <w:p w:rsidR="000305F3" w:rsidRPr="007F06B6" w:rsidRDefault="000305F3" w:rsidP="007F06B6">
      <w:pPr>
        <w:numPr>
          <w:ilvl w:val="0"/>
          <w:numId w:val="7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 się budowę nowej i przebudowę istniejącej infrastruktury technicznej, zgodnie z przepisami odrębnymi,</w:t>
      </w:r>
    </w:p>
    <w:p w:rsidR="000305F3" w:rsidRPr="007F06B6" w:rsidRDefault="000305F3" w:rsidP="007F06B6">
      <w:pPr>
        <w:numPr>
          <w:ilvl w:val="0"/>
          <w:numId w:val="73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realizacji sieci infrastruktury technicznej jako podziemnych z wyłączeniem elementów sieci związanych z obsługą terenu np. oświetlenie, hydranty p.poż. itp.,</w:t>
      </w:r>
    </w:p>
    <w:p w:rsidR="000305F3" w:rsidRPr="007F06B6" w:rsidRDefault="000305F3" w:rsidP="007F06B6">
      <w:pPr>
        <w:numPr>
          <w:ilvl w:val="0"/>
          <w:numId w:val="73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- z i do sieci, zgodnie z przepisami odrębnymi,</w:t>
      </w:r>
    </w:p>
    <w:p w:rsidR="000305F3" w:rsidRPr="007F06B6" w:rsidRDefault="000305F3" w:rsidP="007F06B6">
      <w:pPr>
        <w:numPr>
          <w:ilvl w:val="0"/>
          <w:numId w:val="73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</w:t>
      </w:r>
      <w:r w:rsidR="00E106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ządzeń elektroenergetycznych, w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tym z odnawialnych źródeł energii, zgodnie z przepisami odrębnymi;</w:t>
      </w:r>
    </w:p>
    <w:p w:rsidR="00130FB6" w:rsidRPr="007F06B6" w:rsidRDefault="00130FB6" w:rsidP="007F06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termin tymczasowego zagospodarowania, urządzania i użytkowania terenów – nie występuje potrzeba określania;</w:t>
      </w:r>
    </w:p>
    <w:p w:rsidR="00130FB6" w:rsidRPr="007F06B6" w:rsidRDefault="00130FB6" w:rsidP="007F06B6">
      <w:pPr>
        <w:numPr>
          <w:ilvl w:val="0"/>
          <w:numId w:val="47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procentowe, na podstawie których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opłatę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36 ust. 4 ustawy o planowaniu i zagospodarowaniu przestrzennym – w wysokości 30%.</w:t>
      </w:r>
    </w:p>
    <w:p w:rsidR="00FA0547" w:rsidRPr="007F06B6" w:rsidRDefault="00FA0547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E47C0B" w:rsidP="007F06B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terenu oznaczonego na rysunku planu symbolem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149.10-KD(Z)3</w:t>
      </w:r>
      <w:r w:rsidR="00FE4795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się:</w:t>
      </w:r>
    </w:p>
    <w:p w:rsidR="00CB6489" w:rsidRPr="007F06B6" w:rsidRDefault="00CB6489" w:rsidP="007F06B6">
      <w:p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przeznaczenie: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podstawowe: tereny komunikacji – 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droga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ulica zbiorcza,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dopuszczalne: 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tereny zieleni urządzonej,</w:t>
      </w:r>
      <w:r w:rsidR="003760DF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parkingi,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infrastruktura techniczna;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ochrony i kształtowania ładu przestrzennego – </w:t>
      </w:r>
      <w:r w:rsidR="00D2784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występuje potrzeba określania; 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ochrony środowiska, przyrody i krajobrazu – nie występuje potrzeba określania;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wymagania wynikające z potrzeb kształtowa</w:t>
      </w:r>
      <w:r w:rsidR="00D2784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nia przestrzeni publicznych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dopuszcza się lokalizację kiosków zintegrowanych z wiatami przystankowymi komunikacji publicznej;</w:t>
      </w:r>
    </w:p>
    <w:p w:rsidR="00F90F81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kształtowania zabudowy oraz ws</w:t>
      </w:r>
      <w:r w:rsidR="00F90F81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kaźniki zagospodarowania terenu:</w:t>
      </w:r>
    </w:p>
    <w:p w:rsidR="00F90F81" w:rsidRPr="007F06B6" w:rsidRDefault="00F90F8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w liniach rozgraniczających  – zgodnie z przepisami odrębnymi,</w:t>
      </w:r>
    </w:p>
    <w:p w:rsidR="00E21078" w:rsidRPr="007F06B6" w:rsidRDefault="00E21078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przekrój minimum 1 x 2,</w:t>
      </w:r>
    </w:p>
    <w:p w:rsidR="00F90F81" w:rsidRPr="007F06B6" w:rsidRDefault="00F90F8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szerokość jezdni – zgodnie z przepisami odrębnymi,</w:t>
      </w:r>
    </w:p>
    <w:p w:rsidR="00F90F81" w:rsidRPr="007F06B6" w:rsidRDefault="00F90F8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chodniki,</w:t>
      </w:r>
    </w:p>
    <w:p w:rsidR="00F90F81" w:rsidRPr="007F06B6" w:rsidRDefault="00F90F8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rowerowa,</w:t>
      </w:r>
    </w:p>
    <w:p w:rsidR="00F90F81" w:rsidRPr="007F06B6" w:rsidRDefault="00F90F8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zatoki autobusowe,</w:t>
      </w:r>
    </w:p>
    <w:p w:rsidR="003445FC" w:rsidRPr="007F06B6" w:rsidRDefault="005F1A7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pętla autobusowa</w:t>
      </w:r>
      <w:r w:rsidR="003445F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0F81" w:rsidRPr="007F06B6" w:rsidRDefault="00F90F81" w:rsidP="007F06B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przydrożna;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granice i sposoby zagospodarowania terenów lub obiektów podlegających ochronie, na podstawie odrębnych przepisów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i warunki scalania i podziału nieruchomości – nie występuje potrzeba określania;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szczególne warunki zagospodarowania terenu oraz </w:t>
      </w:r>
      <w:r w:rsidR="00D2784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ograniczenia w jego użytkowaniu:</w:t>
      </w:r>
    </w:p>
    <w:p w:rsidR="008C1C6A" w:rsidRPr="007F06B6" w:rsidRDefault="008C1C6A" w:rsidP="007F06B6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obsługa terenów przyległych zgodnie z przepisami odrębnymi, </w:t>
      </w:r>
    </w:p>
    <w:p w:rsidR="00032746" w:rsidRPr="007F06B6" w:rsidRDefault="00A71F08" w:rsidP="007F06B6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granicach strefy sanitarnej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cmentarza o szerokości 50</w:t>
      </w:r>
      <w:r w:rsidR="00FC5BB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854BFF" w:rsidRPr="007F06B6" w:rsidDel="00854B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planu</w:t>
      </w:r>
      <w:r w:rsidR="00C56633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5663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zagospodarowanie zgodnie z przepisami odrębnymi</w:t>
      </w:r>
      <w:r w:rsidR="00032746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</w:p>
    <w:p w:rsidR="00D2784B" w:rsidRPr="007F06B6" w:rsidRDefault="00D2784B" w:rsidP="007F06B6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pasie </w:t>
      </w:r>
      <w:r w:rsidR="00FE479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technicznym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napowietrznej linii elektroenergetycznej 15 kV, oznaczonym na rysunku planu - o wymiarach po 6,5 m od osi linii - zagospodarowanie </w:t>
      </w:r>
      <w:r w:rsidR="00BD4B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zgodnie z </w:t>
      </w:r>
      <w:r w:rsidR="0096241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przepisami odrębnymi,</w:t>
      </w:r>
    </w:p>
    <w:p w:rsidR="00962415" w:rsidRPr="007F06B6" w:rsidRDefault="004B2CCE" w:rsidP="007F06B6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terenu położonego w granicach obszaru szczególnych warunków zagospodarowania oraz ograniczeń w użytkowaniu w sąsiedztwie terenów kolejowych, oznaczonego na rysunku plan</w:t>
      </w:r>
      <w:r w:rsidR="00BD4B9A">
        <w:rPr>
          <w:rFonts w:ascii="Times New Roman" w:eastAsia="Times New Roman" w:hAnsi="Times New Roman" w:cs="Times New Roman"/>
          <w:sz w:val="24"/>
          <w:szCs w:val="24"/>
          <w:lang w:eastAsia="pl-PL"/>
        </w:rPr>
        <w:t>u –  zagospodarowanie zgodnie z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</w:t>
      </w:r>
      <w:r w:rsidR="00962415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0305F3" w:rsidRPr="007F06B6" w:rsidRDefault="000305F3" w:rsidP="007F06B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modernizacji, rozbudowy i budowy systemów komunikacji i infrastruktury technicznej:</w:t>
      </w:r>
    </w:p>
    <w:p w:rsidR="000305F3" w:rsidRPr="007F06B6" w:rsidRDefault="000305F3" w:rsidP="007F06B6">
      <w:pPr>
        <w:numPr>
          <w:ilvl w:val="0"/>
          <w:numId w:val="7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 się budowę nowej i przebudowę istniejącej infrastruktury technicznej, zgodnie z przepisami odrębnymi,</w:t>
      </w:r>
    </w:p>
    <w:p w:rsidR="000305F3" w:rsidRPr="007F06B6" w:rsidRDefault="000305F3" w:rsidP="007F06B6">
      <w:pPr>
        <w:numPr>
          <w:ilvl w:val="0"/>
          <w:numId w:val="7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realizacji sieci infrastruktury technicznej jako podziemnych z wyłączeniem elementów sieci związanych z obsługą terenu np. oświetlenie, hydranty p.poż. itp.,</w:t>
      </w:r>
    </w:p>
    <w:p w:rsidR="000305F3" w:rsidRPr="007F06B6" w:rsidRDefault="000305F3" w:rsidP="007F06B6">
      <w:pPr>
        <w:numPr>
          <w:ilvl w:val="0"/>
          <w:numId w:val="7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- z i do sieci, zgodnie z przepisami odrębnymi,</w:t>
      </w:r>
    </w:p>
    <w:p w:rsidR="000305F3" w:rsidRPr="007F06B6" w:rsidRDefault="000305F3" w:rsidP="007F06B6">
      <w:pPr>
        <w:numPr>
          <w:ilvl w:val="0"/>
          <w:numId w:val="74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</w:t>
      </w:r>
      <w:r w:rsidR="00BD4B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ządzeń elektroenergetycznych, w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tym z odnawialnych źródeł energii, zgodnie z przepisami odrębnymi;</w:t>
      </w:r>
    </w:p>
    <w:p w:rsidR="00CB6489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termin tymczasowego zagospodarowania, urządzania i użytkowania terenów – nie występuje potrzeba określenia;</w:t>
      </w:r>
    </w:p>
    <w:p w:rsidR="00525F02" w:rsidRPr="007F06B6" w:rsidRDefault="00CB6489" w:rsidP="007F06B6">
      <w:pPr>
        <w:numPr>
          <w:ilvl w:val="0"/>
          <w:numId w:val="19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procentowe, na podstawie których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opłatę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36 ust. 4 ustawy o planowaniu i zagospodarowaniu przestrzennym – w wysokości 30%.</w:t>
      </w:r>
    </w:p>
    <w:p w:rsidR="00FA0547" w:rsidRPr="007F06B6" w:rsidRDefault="00FA0547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296AC2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terenu oznaczonego na rysunku planu symbolem 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149.10-KD(L)4</w:t>
      </w:r>
      <w:r w:rsidR="00FE4795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się:</w:t>
      </w:r>
    </w:p>
    <w:p w:rsidR="00CB6489" w:rsidRPr="007F06B6" w:rsidRDefault="00CB6489" w:rsidP="007F06B6">
      <w:p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przeznaczenie: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podstawowe: tereny komunikacji – 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droga </w:t>
      </w:r>
      <w:r w:rsidR="00D2784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2784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ulica lokalna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dopuszczalne: </w:t>
      </w:r>
      <w:r w:rsidR="00740E55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tereny zieleni urządzonej, </w:t>
      </w:r>
      <w:r w:rsidR="00C712FE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parkingi,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inf</w:t>
      </w:r>
      <w:r w:rsidR="00C712FE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rastruktura techniczna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0547" w:rsidRPr="007F06B6" w:rsidRDefault="00C8607E" w:rsidP="007F06B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ochrony i kształtowania ładu przestrzennego</w:t>
      </w:r>
      <w:r w:rsidR="00FA054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A0547" w:rsidRPr="007F06B6" w:rsidRDefault="00AE2F0F" w:rsidP="007F06B6">
      <w:pPr>
        <w:numPr>
          <w:ilvl w:val="1"/>
          <w:numId w:val="20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realizację obiektów dozoru oraz zaplecza sanitarnego przy istniejącym parkingu dla samochodów ciężarowych</w:t>
      </w:r>
      <w:r w:rsidR="00305F4F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przepisami odrębnymi</w:t>
      </w:r>
      <w:r w:rsidR="00FA054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60893" w:rsidRPr="007F06B6" w:rsidRDefault="00FA0547" w:rsidP="007F06B6">
      <w:pPr>
        <w:numPr>
          <w:ilvl w:val="1"/>
          <w:numId w:val="20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hAnsi="Times New Roman" w:cs="Times New Roman"/>
          <w:sz w:val="24"/>
          <w:szCs w:val="24"/>
        </w:rPr>
        <w:t>zakaz lokalizacji tymczasowych obiektów usługowych (za wyjątkiem kiosków połączonych z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6B6">
        <w:rPr>
          <w:rFonts w:ascii="Times New Roman" w:hAnsi="Times New Roman" w:cs="Times New Roman"/>
          <w:sz w:val="24"/>
          <w:szCs w:val="24"/>
        </w:rPr>
        <w:t>wiatami przystankowymi);</w:t>
      </w:r>
    </w:p>
    <w:p w:rsidR="00C60893" w:rsidRPr="007F06B6" w:rsidRDefault="00C8607E" w:rsidP="007F06B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zasady ochrony środowiska, przyrody i krajobrazu</w:t>
      </w:r>
      <w:r w:rsidR="005F1A71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AE2F0F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nakaz kształtowania zadrzewionego pasa terenu o szerokości 15 m, zgodnie z oznaczeniem na rysunku planu;</w:t>
      </w:r>
    </w:p>
    <w:p w:rsidR="00CB6489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potrzeba określania;</w:t>
      </w:r>
    </w:p>
    <w:p w:rsidR="00CB6489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5F1A71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wynikające z potrzeb kształtowania przestrzeni publicznych – dopuszcza się lokalizację kiosków zintegrowanych z wiatami przystankowymi komunikacji publicznej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B6489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kształtowania zabudowy oraz wskaźniki zagospodarowania terenu: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szerokość w liniach rozgraniczających – zgodnie z rysunkiem planu,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szerokość jezdni – zgodnie z przepisami odrębnymi,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przekrój </w:t>
      </w:r>
      <w:r w:rsidR="00587CF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1x2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realizację chodnika,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realizację drogi rowerowej,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realizację miejsc postojowych,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minimalna liczba miejsc do parkowania, w tym miejsc przeznaczonych na parkowanie pojazdów zaopatrzonych w kartę parkingową – nie występuje potrzeba określania,</w:t>
      </w:r>
    </w:p>
    <w:p w:rsidR="009C6BA0" w:rsidRPr="007F06B6" w:rsidRDefault="009C6BA0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realizacji miejsc do parkowania – terenowe,</w:t>
      </w:r>
    </w:p>
    <w:p w:rsidR="00C8607E" w:rsidRPr="007F06B6" w:rsidRDefault="00C8607E" w:rsidP="007F06B6">
      <w:pPr>
        <w:numPr>
          <w:ilvl w:val="0"/>
          <w:numId w:val="7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nakaz zachowania minimum 10% powierzchni terenu jako terenu biologicznie czynnego</w:t>
      </w:r>
      <w:r w:rsidR="009C6BA0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B6489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granice i sposoby zagospodarowania terenów lub obiektów podlegających ochronie, na podstawie odrębnych przepisów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i warunki scalania i podziału nieruchomości – nie występuje potrzeba określania;</w:t>
      </w:r>
    </w:p>
    <w:p w:rsidR="003E0442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szczególne warunki zagospodarowania terenu oraz ograniczenia w jego użytkowaniu</w:t>
      </w:r>
      <w:r w:rsidR="003E0442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0893" w:rsidRPr="007F06B6" w:rsidRDefault="00AE2F0F" w:rsidP="007F06B6">
      <w:pPr>
        <w:pStyle w:val="Akapitzlist"/>
        <w:numPr>
          <w:ilvl w:val="1"/>
          <w:numId w:val="20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terenów przyległych zgodnie z przepisami odrębnymi,</w:t>
      </w:r>
    </w:p>
    <w:p w:rsidR="00C60893" w:rsidRPr="007F06B6" w:rsidRDefault="00A71F08" w:rsidP="007F06B6">
      <w:pPr>
        <w:pStyle w:val="Akapitzlist"/>
        <w:numPr>
          <w:ilvl w:val="1"/>
          <w:numId w:val="2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strefy sanitarnej</w:t>
      </w:r>
      <w:r w:rsidR="003E044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cmentarza o szerokości 50 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3E044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</w:t>
      </w:r>
      <w:r w:rsidR="00C5663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zagospodarowanie zgodnie z przepisami odrębnymi</w:t>
      </w:r>
      <w:r w:rsidR="003E0442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05F3" w:rsidRPr="007F06B6" w:rsidRDefault="000305F3" w:rsidP="007F06B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modernizacji, rozbudowy i budowy systemów komunikacji i infrastruktury technicznej:</w:t>
      </w:r>
    </w:p>
    <w:p w:rsidR="000305F3" w:rsidRPr="007F06B6" w:rsidRDefault="000305F3" w:rsidP="007F06B6">
      <w:pPr>
        <w:numPr>
          <w:ilvl w:val="0"/>
          <w:numId w:val="7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 się budowę nowej i przebudowę istniejącej infrastruktury technicznej, zgodnie z przepisami odrębnymi,</w:t>
      </w:r>
    </w:p>
    <w:p w:rsidR="000305F3" w:rsidRPr="007F06B6" w:rsidRDefault="000305F3" w:rsidP="007F06B6">
      <w:pPr>
        <w:numPr>
          <w:ilvl w:val="0"/>
          <w:numId w:val="7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realizacji sieci infrastruktury technicznej jako podziemnych z wyłączeniem elementów sieci związanych z obsługą terenu np. oświetlenie, hydranty p.poż. itp.,</w:t>
      </w:r>
    </w:p>
    <w:p w:rsidR="000305F3" w:rsidRPr="007F06B6" w:rsidRDefault="000305F3" w:rsidP="007F06B6">
      <w:pPr>
        <w:numPr>
          <w:ilvl w:val="0"/>
          <w:numId w:val="7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- z i do sieci, zgodnie z przepisami odrębnymi,</w:t>
      </w:r>
    </w:p>
    <w:p w:rsidR="000305F3" w:rsidRPr="007F06B6" w:rsidRDefault="000305F3" w:rsidP="007F06B6">
      <w:pPr>
        <w:numPr>
          <w:ilvl w:val="0"/>
          <w:numId w:val="7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</w:t>
      </w:r>
      <w:r w:rsidR="00BD4B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ządzeń elektroenergetycznych, w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tym z odnawialnych źródeł energii, zgodnie z przepisami odrębnymi;</w:t>
      </w:r>
    </w:p>
    <w:p w:rsidR="00CB6489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termin tymczasowego zagospodarowania, urządzania i użytkowania terenów – nie występuje potrzeba określania;</w:t>
      </w:r>
    </w:p>
    <w:p w:rsidR="00525F02" w:rsidRPr="007F06B6" w:rsidRDefault="00CB6489" w:rsidP="007F06B6">
      <w:pPr>
        <w:numPr>
          <w:ilvl w:val="0"/>
          <w:numId w:val="20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procentowe, na podstawie których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opłatę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B6489" w:rsidRPr="007F06B6" w:rsidRDefault="00296AC2" w:rsidP="007F06B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19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712FE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Dla teren</w:t>
      </w:r>
      <w:r w:rsidR="00D65D1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oznaczon</w:t>
      </w:r>
      <w:r w:rsidR="00D65D1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ego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na rysunku planu symbol</w:t>
      </w:r>
      <w:r w:rsidR="00D65D17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149.10-KD(D)5</w:t>
      </w:r>
      <w:r w:rsidR="00524E7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się:</w:t>
      </w:r>
    </w:p>
    <w:p w:rsidR="00CB6489" w:rsidRPr="007F06B6" w:rsidRDefault="00CB6489" w:rsidP="007F06B6">
      <w:p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przeznaczenie: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podstawowe: tereny komunikacji – 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droga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</w:t>
      </w:r>
      <w:r w:rsidR="00D930E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ulica </w:t>
      </w:r>
      <w:r w:rsidR="00204F9C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dojazdowa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dopuszczalne: infrastruktura techniczna;</w:t>
      </w:r>
    </w:p>
    <w:p w:rsidR="00CB6489" w:rsidRPr="007F06B6" w:rsidRDefault="00CB6489" w:rsidP="0075424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ochrony i kształtowania ładu przestrzennego – nie występuje potrzeba określania; </w:t>
      </w:r>
    </w:p>
    <w:p w:rsidR="00CB6489" w:rsidRPr="007F06B6" w:rsidRDefault="00CB6489" w:rsidP="0075424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ochrony środowiska, przyrody i krajobrazu – nie występuje potrzeba określania;</w:t>
      </w:r>
    </w:p>
    <w:p w:rsidR="00CB6489" w:rsidRPr="007F06B6" w:rsidRDefault="00CB6489" w:rsidP="0075424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B6489" w:rsidRPr="007F06B6" w:rsidRDefault="00CB6489" w:rsidP="0075424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5424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wynikające z potrzeb kształtowa</w:t>
      </w:r>
      <w:r w:rsidR="00204F9C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przestrzeni publicznych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występuje potrzeba określania;</w:t>
      </w:r>
    </w:p>
    <w:p w:rsidR="00CB6489" w:rsidRPr="007F06B6" w:rsidRDefault="00CB6489" w:rsidP="0075424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kształtowania zabudowy oraz wskaźniki zagospodarowania terenu:</w:t>
      </w:r>
    </w:p>
    <w:p w:rsidR="00CB6489" w:rsidRPr="00754249" w:rsidRDefault="00CB6489" w:rsidP="00754249">
      <w:pPr>
        <w:pStyle w:val="Akapitzlist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w liniach rozgraniczających – zgodnie z rysunkiem planu,</w:t>
      </w:r>
    </w:p>
    <w:p w:rsidR="00CB6489" w:rsidRPr="00754249" w:rsidRDefault="00CB6489" w:rsidP="00754249">
      <w:pPr>
        <w:pStyle w:val="Akapitzlist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przekrój </w:t>
      </w:r>
      <w:r w:rsidR="00587CFB"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1x2</w:t>
      </w: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6489" w:rsidRPr="00754249" w:rsidRDefault="00204F9C" w:rsidP="00754249">
      <w:pPr>
        <w:pStyle w:val="Akapitzlist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24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chodnik;</w:t>
      </w:r>
    </w:p>
    <w:p w:rsidR="00CB6489" w:rsidRPr="007F06B6" w:rsidRDefault="00CB6489" w:rsidP="007F06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granice i sposoby zagospodarowania terenów lub obiektów podlegających ochronie, na podstawie odrębnych przepisów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7F06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i warunki scalania i podziału nieruchomości – nie występuje potrzeba określania;</w:t>
      </w:r>
    </w:p>
    <w:p w:rsidR="00CB6489" w:rsidRPr="007F06B6" w:rsidRDefault="00CB6489" w:rsidP="007F06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szczególne warunki zagospodarowania terenu oraz </w:t>
      </w:r>
      <w:r w:rsidR="00770C98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ograniczenia w jego użytkowaniu –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terenów przyległych, </w:t>
      </w:r>
      <w:r w:rsidR="00770C9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odrębnymi;</w:t>
      </w:r>
    </w:p>
    <w:p w:rsidR="000305F3" w:rsidRPr="007F06B6" w:rsidRDefault="000305F3" w:rsidP="007F06B6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modernizacji, rozbudowy i budowy systemów komunikacji i infrastruktury technicznej:</w:t>
      </w:r>
    </w:p>
    <w:p w:rsidR="000305F3" w:rsidRPr="007F06B6" w:rsidRDefault="000305F3" w:rsidP="007F06B6">
      <w:pPr>
        <w:numPr>
          <w:ilvl w:val="0"/>
          <w:numId w:val="7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dopuszcza się budowę nowej i przebudowę istniejącej infrastruktury technicznej, zgodnie z</w:t>
      </w:r>
      <w:r w:rsidR="00F900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przepisami odrębnymi,</w:t>
      </w:r>
    </w:p>
    <w:p w:rsidR="000305F3" w:rsidRPr="007F06B6" w:rsidRDefault="000305F3" w:rsidP="007F06B6">
      <w:pPr>
        <w:numPr>
          <w:ilvl w:val="0"/>
          <w:numId w:val="7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nakaz realizacji sieci infrastruktury technicznej jako podziemnych z wyłączeniem elementów sieci związanych z obsługą terenu np. oświetlenie, hydranty p.poż. itp.,</w:t>
      </w:r>
    </w:p>
    <w:p w:rsidR="000305F3" w:rsidRPr="007F06B6" w:rsidRDefault="000305F3" w:rsidP="007F06B6">
      <w:pPr>
        <w:numPr>
          <w:ilvl w:val="0"/>
          <w:numId w:val="7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wodę i odprowadzenie ścieków - z i do sieci, zgodnie z przepisami odrębnymi,</w:t>
      </w:r>
    </w:p>
    <w:p w:rsidR="000305F3" w:rsidRPr="007F06B6" w:rsidRDefault="000305F3" w:rsidP="007F06B6">
      <w:pPr>
        <w:numPr>
          <w:ilvl w:val="0"/>
          <w:numId w:val="7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zaopatrzenie w energię elektryczną z sieci lub ur</w:t>
      </w:r>
      <w:r w:rsidR="00BD4B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ządzeń elektroenergetycznych, w 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tym z odnawialnych źródeł energii, zgodnie z przepisami odrębnymi;</w:t>
      </w:r>
    </w:p>
    <w:p w:rsidR="00CB6489" w:rsidRPr="007F06B6" w:rsidRDefault="00CB6489" w:rsidP="007F06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termin tymczasowego zagospodarowania, urządzania i użytkowania terenów – nie występuje potrzeba określania;</w:t>
      </w:r>
    </w:p>
    <w:p w:rsidR="00525F02" w:rsidRPr="007F06B6" w:rsidRDefault="00CB6489" w:rsidP="007F06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procentowe, na podstawie których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opłatę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E47C0B" w:rsidP="007F06B6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</w:t>
      </w:r>
      <w:r w:rsidR="00296AC2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terenów oznaczonych na rysunku planu symbolami 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149.10-KK1 i 149.10-KK2, </w:t>
      </w:r>
      <w:r w:rsidR="00CB6489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się:</w:t>
      </w:r>
    </w:p>
    <w:p w:rsidR="00CB6489" w:rsidRPr="007F06B6" w:rsidRDefault="00CB6489" w:rsidP="007F06B6">
      <w:p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przeznaczenie:</w:t>
      </w:r>
    </w:p>
    <w:p w:rsidR="00CB6489" w:rsidRPr="007F06B6" w:rsidRDefault="00CB6489" w:rsidP="007F06B6">
      <w:pPr>
        <w:suppressAutoHyphens/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podstawowe: tereny komunikacji – tereny kolejowe,</w:t>
      </w:r>
    </w:p>
    <w:p w:rsidR="00CB6489" w:rsidRPr="007F06B6" w:rsidRDefault="00CB6489" w:rsidP="00BD4B9A">
      <w:pPr>
        <w:suppressAutoHyphens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dopuszczalne: infrastruktura techniczna;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ochrony i kształtowania ładu przestrzennego – nie występuje potrzeba określania; 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ochrony środowiska, przyrody i krajobrazu – nie występuje potrzeba określania;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kształtowania krajobrazu –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występuje potrzeba określania;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zasady ochrony dziedzictwa kulturowego i zabytków, w tym krajobrazów kulturowych, oraz dóbr kultury współczesnej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034E85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wynikające z potrzeb kształtow</w:t>
      </w:r>
      <w:r w:rsidR="00BD4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ania przestrzeni publicznych –  </w:t>
      </w:r>
      <w:r w:rsidR="00204F9C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występuje potrzeba określania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kształtowania zabudowy oraz ws</w:t>
      </w:r>
      <w:r w:rsidR="000B267B"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kaźniki zagospodarowania terenu - </w:t>
      </w:r>
      <w:r w:rsidR="00BD4B9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w 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liniach rozgraniczając</w:t>
      </w:r>
      <w:r w:rsidR="00524E7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ych – zgodnie z rysunkiem planu;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granice i sposoby zagospodarowania terenów lub obiektów podlegających ochronie, na podstawie odrębnych przepisów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występuje potrzeba określania;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i warunki scalania i podziału nieruchomości – nie występuje potrzeba określania;</w:t>
      </w:r>
    </w:p>
    <w:p w:rsidR="00CB6489" w:rsidRPr="007F06B6" w:rsidRDefault="00CB6489" w:rsidP="00BD4B9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szczególne warunki zagospodarowania terenu oraz ograniczenia w jego użytkowaniu:</w:t>
      </w:r>
    </w:p>
    <w:p w:rsidR="00635D80" w:rsidRPr="007F06B6" w:rsidRDefault="00635D80" w:rsidP="00BD4B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terenu zamkniętego ustalonego przez ministra właściwego do spraw transportu - zagospodarowanie zgodnie z przepisami odrębnymi,</w:t>
      </w:r>
    </w:p>
    <w:p w:rsidR="0044729D" w:rsidRPr="007F06B6" w:rsidRDefault="0044729D" w:rsidP="007542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 komunikacyjna z dróg publicznych</w:t>
      </w:r>
      <w:r w:rsidR="0040361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FA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lub poprzez drog</w:t>
      </w:r>
      <w:r w:rsidR="00635D80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0FA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przepisami odrębnymi,</w:t>
      </w:r>
    </w:p>
    <w:p w:rsidR="00204F9C" w:rsidRPr="007F06B6" w:rsidRDefault="009F7E23" w:rsidP="007542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40361C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oznaczonego symbolem 149.101-KK1 </w:t>
      </w:r>
      <w:r w:rsidR="00A71F08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strefy sanitarnej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cmentarza o szerokości 50</w:t>
      </w:r>
      <w:r w:rsidR="00F9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od jego granic, </w:t>
      </w:r>
      <w:r w:rsidR="00854BFF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rysunku</w:t>
      </w:r>
      <w:r w:rsidR="00854BFF" w:rsidRPr="007F06B6" w:rsidDel="0085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 w:rsidR="00642CDD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56633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zgodnie z przepisami odrębnymi</w:t>
      </w:r>
      <w:r w:rsidR="00524E7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B49" w:rsidRPr="007F06B6" w:rsidRDefault="0040361C" w:rsidP="007542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terenu oznaczonego symbolem 149.10-KK2 </w:t>
      </w:r>
      <w:r w:rsidR="0044729D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pasie ograniczonego użytkowania napowietrznej linii elektroenergetycznej 110 kV, oznaczonym na rysunku planu - o wymiarach po 20 m od osi linii - zagospodarowanie </w:t>
      </w:r>
      <w:r w:rsidR="00BD4B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="00FD7B4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odrębnymi,</w:t>
      </w:r>
    </w:p>
    <w:p w:rsidR="0065443C" w:rsidRPr="007F06B6" w:rsidRDefault="0065443C" w:rsidP="007542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pasie </w:t>
      </w:r>
      <w:r w:rsidR="00524E7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napowietrznej linii elektroenergetycznej 15 kV, oznaczonym na rysunku planu - o wymiarach po 6,5 m od osi linii - zagospodarowanie </w:t>
      </w:r>
      <w:r w:rsidR="00BD4B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="00524E79" w:rsidRPr="007F0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odrębnymi;</w:t>
      </w:r>
    </w:p>
    <w:p w:rsidR="00CB6489" w:rsidRPr="007F06B6" w:rsidRDefault="00CB6489" w:rsidP="00754249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modernizacji, rozbudowy i budowy systemów komunikacji i infrastruktury technicznej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zgodnie z przepisami odrębnymi;</w:t>
      </w:r>
    </w:p>
    <w:p w:rsidR="00CB6489" w:rsidRPr="007F06B6" w:rsidRDefault="00CB6489" w:rsidP="00754249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i termin tymczasowego zagospodarowania, urządzania i użytkowania terenów –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czasu realizacji ustaleń niniejszego planu – zagospodarowanie i użytkowanie dotychczasowe;</w:t>
      </w:r>
    </w:p>
    <w:p w:rsidR="00CB6489" w:rsidRPr="007F06B6" w:rsidRDefault="00CB6489" w:rsidP="00754249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procentowa, na podstawie której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ustala się opłatę</w:t>
      </w: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36 ust. 4 ustawy o planowaniu i zagospodarowaniu przestrzennym – w wysokości 30%.</w:t>
      </w:r>
    </w:p>
    <w:p w:rsidR="00C05E4A" w:rsidRPr="007F06B6" w:rsidRDefault="00C05E4A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Rozdział 4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Przepisy końcowe</w:t>
      </w:r>
    </w:p>
    <w:p w:rsidR="00CB6489" w:rsidRPr="007F06B6" w:rsidRDefault="00CB6489" w:rsidP="007F0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E47C0B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§ 2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="00CB648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Wykonanie uchwały powierza się Prezydentowi Miasta Torunia.</w:t>
      </w:r>
    </w:p>
    <w:p w:rsidR="00754249" w:rsidRDefault="0075424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B6489" w:rsidRPr="007F06B6" w:rsidRDefault="00E47C0B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§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296AC2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CB6489"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1. Uchwała wchodzi w życie po upływie 14 dni od dnia jej ogłoszenia w Dzienniku Urzędowym Województwa Kujawsko-Pomorskiego.</w:t>
      </w:r>
    </w:p>
    <w:p w:rsidR="00CB6489" w:rsidRPr="007F06B6" w:rsidRDefault="00CB6489" w:rsidP="007F0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 Uchwała, o której mowa w ust. 1, podlega publikacji na stronie internetowej Gminy Miasta Toruń.</w:t>
      </w:r>
    </w:p>
    <w:p w:rsidR="00704A45" w:rsidRDefault="00704A45" w:rsidP="007F06B6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49" w:rsidRDefault="00754249" w:rsidP="007F06B6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49" w:rsidRDefault="00754249" w:rsidP="007F06B6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49" w:rsidRPr="007F06B6" w:rsidRDefault="00754249" w:rsidP="007F06B6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489" w:rsidRPr="007F06B6" w:rsidRDefault="00CB6489" w:rsidP="007F06B6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</w:t>
      </w:r>
    </w:p>
    <w:p w:rsidR="00CB6489" w:rsidRPr="007F06B6" w:rsidRDefault="00CB6489" w:rsidP="007F06B6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06B6"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Miasta Torunia</w:t>
      </w:r>
    </w:p>
    <w:p w:rsidR="006A71A4" w:rsidRPr="007F06B6" w:rsidRDefault="00BE06F0" w:rsidP="00BE06F0">
      <w:pPr>
        <w:suppressAutoHyphens/>
        <w:spacing w:after="0" w:line="240" w:lineRule="auto"/>
        <w:ind w:firstLine="3402"/>
        <w:jc w:val="center"/>
        <w:rPr>
          <w:bCs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/-/</w:t>
      </w:r>
      <w:r w:rsidR="00CB6489" w:rsidRPr="007F0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Marcin Czyżniewski</w:t>
      </w:r>
    </w:p>
    <w:sectPr w:rsidR="006A71A4" w:rsidRPr="007F06B6" w:rsidSect="007F06B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C4" w:rsidRDefault="00AD26C4" w:rsidP="00CB6489">
      <w:pPr>
        <w:spacing w:after="0" w:line="240" w:lineRule="auto"/>
      </w:pPr>
      <w:r>
        <w:separator/>
      </w:r>
    </w:p>
  </w:endnote>
  <w:endnote w:type="continuationSeparator" w:id="0">
    <w:p w:rsidR="00AD26C4" w:rsidRDefault="00AD26C4" w:rsidP="00CB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22511"/>
      <w:docPartObj>
        <w:docPartGallery w:val="Page Numbers (Bottom of Page)"/>
        <w:docPartUnique/>
      </w:docPartObj>
    </w:sdtPr>
    <w:sdtEndPr/>
    <w:sdtContent>
      <w:p w:rsidR="007F06B6" w:rsidRDefault="007F06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0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B6" w:rsidRDefault="007F0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C4" w:rsidRDefault="00AD26C4" w:rsidP="00CB6489">
      <w:pPr>
        <w:spacing w:after="0" w:line="240" w:lineRule="auto"/>
      </w:pPr>
      <w:r>
        <w:separator/>
      </w:r>
    </w:p>
  </w:footnote>
  <w:footnote w:type="continuationSeparator" w:id="0">
    <w:p w:rsidR="00AD26C4" w:rsidRDefault="00AD26C4" w:rsidP="00CB6489">
      <w:pPr>
        <w:spacing w:after="0" w:line="240" w:lineRule="auto"/>
      </w:pPr>
      <w:r>
        <w:continuationSeparator/>
      </w:r>
    </w:p>
  </w:footnote>
  <w:footnote w:id="1">
    <w:p w:rsidR="007F06B6" w:rsidRPr="00482B1F" w:rsidRDefault="007F06B6" w:rsidP="00CB6489">
      <w:pPr>
        <w:pStyle w:val="Tekstprzypisudolnego"/>
        <w:rPr>
          <w:rFonts w:ascii="Times New Roman" w:hAnsi="Times New Roman" w:cs="Times New Roman"/>
        </w:rPr>
      </w:pPr>
      <w:r w:rsidRPr="00482B1F">
        <w:rPr>
          <w:rStyle w:val="Odwoanieprzypisudolnego"/>
          <w:rFonts w:ascii="Times New Roman" w:hAnsi="Times New Roman" w:cs="Times New Roman"/>
        </w:rPr>
        <w:footnoteRef/>
      </w:r>
      <w:r w:rsidRPr="00482B1F">
        <w:rPr>
          <w:rFonts w:ascii="Times New Roman" w:hAnsi="Times New Roman" w:cs="Times New Roman"/>
        </w:rPr>
        <w:t xml:space="preserve"> Zmiany tekstu jednolitego wymienionej ustawy zost</w:t>
      </w:r>
      <w:r>
        <w:rPr>
          <w:rFonts w:ascii="Times New Roman" w:hAnsi="Times New Roman" w:cs="Times New Roman"/>
        </w:rPr>
        <w:t>ały opublikowane w Dz. U. z 2021 r. poz. 784 i poz</w:t>
      </w:r>
      <w:r w:rsidRPr="00482B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922.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5876FA1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lang w:val="pl-PL"/>
      </w:rPr>
    </w:lvl>
  </w:abstractNum>
  <w:abstractNum w:abstractNumId="1" w15:restartNumberingAfterBreak="0">
    <w:nsid w:val="00000032"/>
    <w:multiLevelType w:val="multilevel"/>
    <w:tmpl w:val="B860B26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3D"/>
    <w:multiLevelType w:val="multilevel"/>
    <w:tmpl w:val="0000003D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D2045"/>
    <w:multiLevelType w:val="hybridMultilevel"/>
    <w:tmpl w:val="C22A4092"/>
    <w:lvl w:ilvl="0" w:tplc="A858A34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A4817"/>
    <w:multiLevelType w:val="hybridMultilevel"/>
    <w:tmpl w:val="BA2A5CF8"/>
    <w:lvl w:ilvl="0" w:tplc="537087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16E127C"/>
    <w:multiLevelType w:val="hybridMultilevel"/>
    <w:tmpl w:val="092298B0"/>
    <w:lvl w:ilvl="0" w:tplc="1C30E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C32C7"/>
    <w:multiLevelType w:val="hybridMultilevel"/>
    <w:tmpl w:val="EB20E8EC"/>
    <w:lvl w:ilvl="0" w:tplc="B634974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875FFE"/>
    <w:multiLevelType w:val="hybridMultilevel"/>
    <w:tmpl w:val="9C528EDE"/>
    <w:lvl w:ilvl="0" w:tplc="5DE8DF9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F3F57"/>
    <w:multiLevelType w:val="hybridMultilevel"/>
    <w:tmpl w:val="37DC6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782DD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7285E"/>
    <w:multiLevelType w:val="hybridMultilevel"/>
    <w:tmpl w:val="6DC6DB3A"/>
    <w:lvl w:ilvl="0" w:tplc="C29214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81CFB"/>
    <w:multiLevelType w:val="hybridMultilevel"/>
    <w:tmpl w:val="07E077B2"/>
    <w:lvl w:ilvl="0" w:tplc="B634974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9B3CE0"/>
    <w:multiLevelType w:val="hybridMultilevel"/>
    <w:tmpl w:val="C22A4092"/>
    <w:lvl w:ilvl="0" w:tplc="A858A34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639BE"/>
    <w:multiLevelType w:val="multilevel"/>
    <w:tmpl w:val="17B043A2"/>
    <w:lvl w:ilvl="0">
      <w:start w:val="1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6A86344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7432A20"/>
    <w:multiLevelType w:val="hybridMultilevel"/>
    <w:tmpl w:val="4C92FFDC"/>
    <w:lvl w:ilvl="0" w:tplc="9F8C5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242DE"/>
    <w:multiLevelType w:val="hybridMultilevel"/>
    <w:tmpl w:val="092298B0"/>
    <w:lvl w:ilvl="0" w:tplc="1C30E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15076"/>
    <w:multiLevelType w:val="multilevel"/>
    <w:tmpl w:val="17B043A2"/>
    <w:lvl w:ilvl="0">
      <w:start w:val="1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CAB0CB9"/>
    <w:multiLevelType w:val="hybridMultilevel"/>
    <w:tmpl w:val="64102E56"/>
    <w:lvl w:ilvl="0" w:tplc="DC7621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D41B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00C3A"/>
    <w:multiLevelType w:val="hybridMultilevel"/>
    <w:tmpl w:val="047C6214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31B"/>
    <w:multiLevelType w:val="hybridMultilevel"/>
    <w:tmpl w:val="EB20E8EC"/>
    <w:lvl w:ilvl="0" w:tplc="B634974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1A02C1B"/>
    <w:multiLevelType w:val="multilevel"/>
    <w:tmpl w:val="779C0A98"/>
    <w:lvl w:ilvl="0">
      <w:start w:val="12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3C04771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3D152C5"/>
    <w:multiLevelType w:val="hybridMultilevel"/>
    <w:tmpl w:val="AE04627E"/>
    <w:lvl w:ilvl="0" w:tplc="D382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DDC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C3AD7"/>
    <w:multiLevelType w:val="multilevel"/>
    <w:tmpl w:val="1BCE1360"/>
    <w:styleLink w:val="WWNum4"/>
    <w:lvl w:ilvl="0">
      <w:start w:val="1"/>
      <w:numFmt w:val="decimal"/>
      <w:lvlText w:val="%1."/>
      <w:lvlJc w:val="left"/>
      <w:pPr>
        <w:ind w:left="1174" w:hanging="360"/>
      </w:pPr>
      <w:rPr>
        <w:rFonts w:ascii="Arial" w:hAnsi="Arial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7609C7"/>
    <w:multiLevelType w:val="hybridMultilevel"/>
    <w:tmpl w:val="C22A4092"/>
    <w:lvl w:ilvl="0" w:tplc="A858A34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95BF0"/>
    <w:multiLevelType w:val="hybridMultilevel"/>
    <w:tmpl w:val="9F54DE66"/>
    <w:lvl w:ilvl="0" w:tplc="DC76214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89B7BF6"/>
    <w:multiLevelType w:val="hybridMultilevel"/>
    <w:tmpl w:val="B8C4E9C4"/>
    <w:lvl w:ilvl="0" w:tplc="609803B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AD2042A"/>
    <w:multiLevelType w:val="hybridMultilevel"/>
    <w:tmpl w:val="F9A01EC2"/>
    <w:lvl w:ilvl="0" w:tplc="C2E2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5B1361"/>
    <w:multiLevelType w:val="hybridMultilevel"/>
    <w:tmpl w:val="047C6214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23CE6"/>
    <w:multiLevelType w:val="hybridMultilevel"/>
    <w:tmpl w:val="C22A4092"/>
    <w:lvl w:ilvl="0" w:tplc="A858A34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0174A4"/>
    <w:multiLevelType w:val="hybridMultilevel"/>
    <w:tmpl w:val="B880ADA6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F5C4F"/>
    <w:multiLevelType w:val="hybridMultilevel"/>
    <w:tmpl w:val="19901A20"/>
    <w:lvl w:ilvl="0" w:tplc="C0668314">
      <w:start w:val="1"/>
      <w:numFmt w:val="bullet"/>
      <w:lvlText w:val="-"/>
      <w:lvlJc w:val="left"/>
      <w:pPr>
        <w:ind w:left="14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34973592"/>
    <w:multiLevelType w:val="hybridMultilevel"/>
    <w:tmpl w:val="F9A01EC2"/>
    <w:lvl w:ilvl="0" w:tplc="C2E2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7E6D9C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38BE067E"/>
    <w:multiLevelType w:val="hybridMultilevel"/>
    <w:tmpl w:val="0D747110"/>
    <w:lvl w:ilvl="0" w:tplc="101686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A37FC"/>
    <w:multiLevelType w:val="multilevel"/>
    <w:tmpl w:val="17B043A2"/>
    <w:lvl w:ilvl="0">
      <w:start w:val="1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6A52AB"/>
    <w:multiLevelType w:val="hybridMultilevel"/>
    <w:tmpl w:val="7D128C80"/>
    <w:lvl w:ilvl="0" w:tplc="3EA6C2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D381B"/>
    <w:multiLevelType w:val="hybridMultilevel"/>
    <w:tmpl w:val="6914A6AE"/>
    <w:lvl w:ilvl="0" w:tplc="1C30E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D6D6B"/>
    <w:multiLevelType w:val="hybridMultilevel"/>
    <w:tmpl w:val="EB20E8EC"/>
    <w:lvl w:ilvl="0" w:tplc="B634974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C456EC3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3ECF391A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F0C679A"/>
    <w:multiLevelType w:val="hybridMultilevel"/>
    <w:tmpl w:val="EB20E8EC"/>
    <w:lvl w:ilvl="0" w:tplc="B634974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1981396"/>
    <w:multiLevelType w:val="hybridMultilevel"/>
    <w:tmpl w:val="33BE7A08"/>
    <w:lvl w:ilvl="0" w:tplc="2AB60AD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1ED5AB1"/>
    <w:multiLevelType w:val="hybridMultilevel"/>
    <w:tmpl w:val="047C6214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41A21"/>
    <w:multiLevelType w:val="multilevel"/>
    <w:tmpl w:val="17B043A2"/>
    <w:lvl w:ilvl="0">
      <w:start w:val="1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7C17A12"/>
    <w:multiLevelType w:val="hybridMultilevel"/>
    <w:tmpl w:val="D6923EA2"/>
    <w:lvl w:ilvl="0" w:tplc="DC7621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D41B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947890"/>
    <w:multiLevelType w:val="hybridMultilevel"/>
    <w:tmpl w:val="EB20E8EC"/>
    <w:lvl w:ilvl="0" w:tplc="B634974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B717A60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 w15:restartNumberingAfterBreak="0">
    <w:nsid w:val="4DF97DD7"/>
    <w:multiLevelType w:val="hybridMultilevel"/>
    <w:tmpl w:val="F9A01EC2"/>
    <w:lvl w:ilvl="0" w:tplc="C2E2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F2B33"/>
    <w:multiLevelType w:val="multilevel"/>
    <w:tmpl w:val="22F4455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2" w15:restartNumberingAfterBreak="0">
    <w:nsid w:val="4EF26D25"/>
    <w:multiLevelType w:val="hybridMultilevel"/>
    <w:tmpl w:val="C9D8DA1E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3E3B9B"/>
    <w:multiLevelType w:val="hybridMultilevel"/>
    <w:tmpl w:val="A6B6FDDE"/>
    <w:lvl w:ilvl="0" w:tplc="9F8C5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95420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62EDF"/>
    <w:multiLevelType w:val="multilevel"/>
    <w:tmpl w:val="C2D4D1EA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434200B"/>
    <w:multiLevelType w:val="hybridMultilevel"/>
    <w:tmpl w:val="C22A4092"/>
    <w:lvl w:ilvl="0" w:tplc="A858A34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C1DBC"/>
    <w:multiLevelType w:val="hybridMultilevel"/>
    <w:tmpl w:val="C9D8DA1E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B67F8C"/>
    <w:multiLevelType w:val="hybridMultilevel"/>
    <w:tmpl w:val="90D4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30E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B2D71"/>
    <w:multiLevelType w:val="hybridMultilevel"/>
    <w:tmpl w:val="CC580340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564D1854"/>
    <w:multiLevelType w:val="hybridMultilevel"/>
    <w:tmpl w:val="8F9E41BA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CDDA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D95DD7"/>
    <w:multiLevelType w:val="hybridMultilevel"/>
    <w:tmpl w:val="A6B6FDDE"/>
    <w:lvl w:ilvl="0" w:tplc="9F8C5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95420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82491A"/>
    <w:multiLevelType w:val="hybridMultilevel"/>
    <w:tmpl w:val="6CBCC8DA"/>
    <w:lvl w:ilvl="0" w:tplc="D382DD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60295521"/>
    <w:multiLevelType w:val="hybridMultilevel"/>
    <w:tmpl w:val="64102E56"/>
    <w:lvl w:ilvl="0" w:tplc="DC7621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D41B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AE3E59"/>
    <w:multiLevelType w:val="hybridMultilevel"/>
    <w:tmpl w:val="6B923A7C"/>
    <w:lvl w:ilvl="0" w:tplc="101686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A393A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 w15:restartNumberingAfterBreak="0">
    <w:nsid w:val="635C1E6A"/>
    <w:multiLevelType w:val="hybridMultilevel"/>
    <w:tmpl w:val="656AF43E"/>
    <w:lvl w:ilvl="0" w:tplc="19BA458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6" w15:restartNumberingAfterBreak="0">
    <w:nsid w:val="644324E0"/>
    <w:multiLevelType w:val="hybridMultilevel"/>
    <w:tmpl w:val="CC580340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7" w15:restartNumberingAfterBreak="0">
    <w:nsid w:val="657461B8"/>
    <w:multiLevelType w:val="multilevel"/>
    <w:tmpl w:val="275C55F8"/>
    <w:lvl w:ilvl="0">
      <w:start w:val="13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65061C8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9" w15:restartNumberingAfterBreak="0">
    <w:nsid w:val="68874725"/>
    <w:multiLevelType w:val="hybridMultilevel"/>
    <w:tmpl w:val="55364FF8"/>
    <w:lvl w:ilvl="0" w:tplc="14C8BAF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0" w15:restartNumberingAfterBreak="0">
    <w:nsid w:val="6C875110"/>
    <w:multiLevelType w:val="hybridMultilevel"/>
    <w:tmpl w:val="F9A01EC2"/>
    <w:lvl w:ilvl="0" w:tplc="C2E2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A11FDA"/>
    <w:multiLevelType w:val="hybridMultilevel"/>
    <w:tmpl w:val="56AEA44E"/>
    <w:lvl w:ilvl="0" w:tplc="1324B096">
      <w:start w:val="2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E8583E"/>
    <w:multiLevelType w:val="hybridMultilevel"/>
    <w:tmpl w:val="DA7665C2"/>
    <w:lvl w:ilvl="0" w:tplc="4FD6185A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D4A7307"/>
    <w:multiLevelType w:val="multilevel"/>
    <w:tmpl w:val="C2D4D1EA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6D8C5645"/>
    <w:multiLevelType w:val="hybridMultilevel"/>
    <w:tmpl w:val="0A9EC34C"/>
    <w:lvl w:ilvl="0" w:tplc="AE30F27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B5652"/>
    <w:multiLevelType w:val="hybridMultilevel"/>
    <w:tmpl w:val="CC580340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6" w15:restartNumberingAfterBreak="0">
    <w:nsid w:val="6EC95A91"/>
    <w:multiLevelType w:val="hybridMultilevel"/>
    <w:tmpl w:val="0D747110"/>
    <w:lvl w:ilvl="0" w:tplc="101686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2652A7"/>
    <w:multiLevelType w:val="hybridMultilevel"/>
    <w:tmpl w:val="1E7005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6FCE0BF7"/>
    <w:multiLevelType w:val="hybridMultilevel"/>
    <w:tmpl w:val="EB20E8EC"/>
    <w:lvl w:ilvl="0" w:tplc="B634974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146627D"/>
    <w:multiLevelType w:val="hybridMultilevel"/>
    <w:tmpl w:val="047C6214"/>
    <w:lvl w:ilvl="0" w:tplc="20CE0B2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7041B"/>
    <w:multiLevelType w:val="hybridMultilevel"/>
    <w:tmpl w:val="CC580340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1" w15:restartNumberingAfterBreak="0">
    <w:nsid w:val="770F5E41"/>
    <w:multiLevelType w:val="hybridMultilevel"/>
    <w:tmpl w:val="759A3426"/>
    <w:lvl w:ilvl="0" w:tplc="537087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78B9112F"/>
    <w:multiLevelType w:val="hybridMultilevel"/>
    <w:tmpl w:val="D54A00BE"/>
    <w:lvl w:ilvl="0" w:tplc="3D4018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3" w15:restartNumberingAfterBreak="0">
    <w:nsid w:val="7A4C0260"/>
    <w:multiLevelType w:val="hybridMultilevel"/>
    <w:tmpl w:val="7206D5CE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A561A6F"/>
    <w:multiLevelType w:val="hybridMultilevel"/>
    <w:tmpl w:val="F9A01EC2"/>
    <w:lvl w:ilvl="0" w:tplc="C2E2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97DA0"/>
    <w:multiLevelType w:val="hybridMultilevel"/>
    <w:tmpl w:val="208AD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782DD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9"/>
  </w:num>
  <w:num w:numId="7">
    <w:abstractNumId w:val="44"/>
  </w:num>
  <w:num w:numId="8">
    <w:abstractNumId w:val="55"/>
  </w:num>
  <w:num w:numId="9">
    <w:abstractNumId w:val="8"/>
  </w:num>
  <w:num w:numId="10">
    <w:abstractNumId w:val="67"/>
  </w:num>
  <w:num w:numId="11">
    <w:abstractNumId w:val="18"/>
  </w:num>
  <w:num w:numId="12">
    <w:abstractNumId w:val="74"/>
  </w:num>
  <w:num w:numId="13">
    <w:abstractNumId w:val="15"/>
  </w:num>
  <w:num w:numId="14">
    <w:abstractNumId w:val="57"/>
  </w:num>
  <w:num w:numId="15">
    <w:abstractNumId w:val="64"/>
  </w:num>
  <w:num w:numId="16">
    <w:abstractNumId w:val="69"/>
  </w:num>
  <w:num w:numId="17">
    <w:abstractNumId w:val="48"/>
  </w:num>
  <w:num w:numId="18">
    <w:abstractNumId w:val="47"/>
  </w:num>
  <w:num w:numId="19">
    <w:abstractNumId w:val="54"/>
  </w:num>
  <w:num w:numId="20">
    <w:abstractNumId w:val="73"/>
  </w:num>
  <w:num w:numId="21">
    <w:abstractNumId w:val="20"/>
  </w:num>
  <w:num w:numId="22">
    <w:abstractNumId w:val="11"/>
  </w:num>
  <w:num w:numId="23">
    <w:abstractNumId w:val="85"/>
  </w:num>
  <w:num w:numId="24">
    <w:abstractNumId w:val="65"/>
  </w:num>
  <w:num w:numId="25">
    <w:abstractNumId w:val="30"/>
  </w:num>
  <w:num w:numId="26">
    <w:abstractNumId w:val="31"/>
  </w:num>
  <w:num w:numId="27">
    <w:abstractNumId w:val="82"/>
  </w:num>
  <w:num w:numId="28">
    <w:abstractNumId w:val="66"/>
  </w:num>
  <w:num w:numId="29">
    <w:abstractNumId w:val="60"/>
  </w:num>
  <w:num w:numId="30">
    <w:abstractNumId w:val="39"/>
  </w:num>
  <w:num w:numId="31">
    <w:abstractNumId w:val="61"/>
  </w:num>
  <w:num w:numId="32">
    <w:abstractNumId w:val="29"/>
  </w:num>
  <w:num w:numId="33">
    <w:abstractNumId w:val="45"/>
  </w:num>
  <w:num w:numId="34">
    <w:abstractNumId w:val="10"/>
  </w:num>
  <w:num w:numId="35">
    <w:abstractNumId w:val="68"/>
  </w:num>
  <w:num w:numId="36">
    <w:abstractNumId w:val="63"/>
  </w:num>
  <w:num w:numId="37">
    <w:abstractNumId w:val="50"/>
  </w:num>
  <w:num w:numId="38">
    <w:abstractNumId w:val="53"/>
  </w:num>
  <w:num w:numId="39">
    <w:abstractNumId w:val="36"/>
  </w:num>
  <w:num w:numId="40">
    <w:abstractNumId w:val="32"/>
  </w:num>
  <w:num w:numId="41">
    <w:abstractNumId w:val="12"/>
  </w:num>
  <w:num w:numId="42">
    <w:abstractNumId w:val="14"/>
  </w:num>
  <w:num w:numId="43">
    <w:abstractNumId w:val="75"/>
  </w:num>
  <w:num w:numId="44">
    <w:abstractNumId w:val="80"/>
  </w:num>
  <w:num w:numId="45">
    <w:abstractNumId w:val="34"/>
  </w:num>
  <w:num w:numId="46">
    <w:abstractNumId w:val="62"/>
  </w:num>
  <w:num w:numId="47">
    <w:abstractNumId w:val="21"/>
  </w:num>
  <w:num w:numId="48">
    <w:abstractNumId w:val="38"/>
  </w:num>
  <w:num w:numId="49">
    <w:abstractNumId w:val="71"/>
  </w:num>
  <w:num w:numId="50">
    <w:abstractNumId w:val="22"/>
  </w:num>
  <w:num w:numId="51">
    <w:abstractNumId w:val="9"/>
  </w:num>
  <w:num w:numId="52">
    <w:abstractNumId w:val="27"/>
  </w:num>
  <w:num w:numId="53">
    <w:abstractNumId w:val="52"/>
  </w:num>
  <w:num w:numId="54">
    <w:abstractNumId w:val="4"/>
  </w:num>
  <w:num w:numId="55">
    <w:abstractNumId w:val="42"/>
  </w:num>
  <w:num w:numId="56">
    <w:abstractNumId w:val="49"/>
  </w:num>
  <w:num w:numId="57">
    <w:abstractNumId w:val="16"/>
  </w:num>
  <w:num w:numId="58">
    <w:abstractNumId w:val="84"/>
  </w:num>
  <w:num w:numId="59">
    <w:abstractNumId w:val="79"/>
  </w:num>
  <w:num w:numId="60">
    <w:abstractNumId w:val="25"/>
  </w:num>
  <w:num w:numId="61">
    <w:abstractNumId w:val="35"/>
  </w:num>
  <w:num w:numId="62">
    <w:abstractNumId w:val="41"/>
  </w:num>
  <w:num w:numId="63">
    <w:abstractNumId w:val="6"/>
  </w:num>
  <w:num w:numId="64">
    <w:abstractNumId w:val="70"/>
  </w:num>
  <w:num w:numId="65">
    <w:abstractNumId w:val="56"/>
  </w:num>
  <w:num w:numId="66">
    <w:abstractNumId w:val="59"/>
  </w:num>
  <w:num w:numId="67">
    <w:abstractNumId w:val="13"/>
  </w:num>
  <w:num w:numId="68">
    <w:abstractNumId w:val="17"/>
  </w:num>
  <w:num w:numId="69">
    <w:abstractNumId w:val="46"/>
  </w:num>
  <w:num w:numId="70">
    <w:abstractNumId w:val="76"/>
  </w:num>
  <w:num w:numId="71">
    <w:abstractNumId w:val="37"/>
  </w:num>
  <w:num w:numId="72">
    <w:abstractNumId w:val="58"/>
  </w:num>
  <w:num w:numId="73">
    <w:abstractNumId w:val="7"/>
  </w:num>
  <w:num w:numId="74">
    <w:abstractNumId w:val="40"/>
  </w:num>
  <w:num w:numId="75">
    <w:abstractNumId w:val="78"/>
  </w:num>
  <w:num w:numId="76">
    <w:abstractNumId w:val="43"/>
  </w:num>
  <w:num w:numId="77">
    <w:abstractNumId w:val="51"/>
  </w:num>
  <w:num w:numId="78">
    <w:abstractNumId w:val="24"/>
  </w:num>
  <w:num w:numId="79">
    <w:abstractNumId w:val="24"/>
    <w:lvlOverride w:ilvl="0">
      <w:startOverride w:val="1"/>
    </w:lvlOverride>
  </w:num>
  <w:num w:numId="80">
    <w:abstractNumId w:val="72"/>
  </w:num>
  <w:num w:numId="81">
    <w:abstractNumId w:val="28"/>
  </w:num>
  <w:num w:numId="82">
    <w:abstractNumId w:val="33"/>
  </w:num>
  <w:num w:numId="83">
    <w:abstractNumId w:val="77"/>
  </w:num>
  <w:num w:numId="84">
    <w:abstractNumId w:val="83"/>
  </w:num>
  <w:num w:numId="85">
    <w:abstractNumId w:val="5"/>
  </w:num>
  <w:num w:numId="86">
    <w:abstractNumId w:val="81"/>
  </w:num>
  <w:num w:numId="87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F"/>
    <w:rsid w:val="00000310"/>
    <w:rsid w:val="0000207B"/>
    <w:rsid w:val="00021F23"/>
    <w:rsid w:val="00026448"/>
    <w:rsid w:val="00026DCB"/>
    <w:rsid w:val="0002751A"/>
    <w:rsid w:val="000305F3"/>
    <w:rsid w:val="00032746"/>
    <w:rsid w:val="00034E85"/>
    <w:rsid w:val="00047479"/>
    <w:rsid w:val="0006513A"/>
    <w:rsid w:val="00070F72"/>
    <w:rsid w:val="00075632"/>
    <w:rsid w:val="00086924"/>
    <w:rsid w:val="00092889"/>
    <w:rsid w:val="000A57EF"/>
    <w:rsid w:val="000B267B"/>
    <w:rsid w:val="000C5A91"/>
    <w:rsid w:val="000D27D2"/>
    <w:rsid w:val="000D6D70"/>
    <w:rsid w:val="000E7A23"/>
    <w:rsid w:val="000F139C"/>
    <w:rsid w:val="000F58AD"/>
    <w:rsid w:val="000F60F1"/>
    <w:rsid w:val="000F749F"/>
    <w:rsid w:val="0011053C"/>
    <w:rsid w:val="00112170"/>
    <w:rsid w:val="00115DEC"/>
    <w:rsid w:val="001164C4"/>
    <w:rsid w:val="001237A5"/>
    <w:rsid w:val="00130FB6"/>
    <w:rsid w:val="0014268C"/>
    <w:rsid w:val="00142725"/>
    <w:rsid w:val="00145E59"/>
    <w:rsid w:val="00164042"/>
    <w:rsid w:val="00164CAE"/>
    <w:rsid w:val="00181B23"/>
    <w:rsid w:val="00187DD8"/>
    <w:rsid w:val="001936C8"/>
    <w:rsid w:val="001A0685"/>
    <w:rsid w:val="001A602E"/>
    <w:rsid w:val="001B32B1"/>
    <w:rsid w:val="001B3D96"/>
    <w:rsid w:val="001C1573"/>
    <w:rsid w:val="001C1711"/>
    <w:rsid w:val="001C4EC6"/>
    <w:rsid w:val="001D694B"/>
    <w:rsid w:val="001E3790"/>
    <w:rsid w:val="00202041"/>
    <w:rsid w:val="0020274C"/>
    <w:rsid w:val="00204F9C"/>
    <w:rsid w:val="00206107"/>
    <w:rsid w:val="00214DB9"/>
    <w:rsid w:val="002225D1"/>
    <w:rsid w:val="00224545"/>
    <w:rsid w:val="002334F8"/>
    <w:rsid w:val="00236740"/>
    <w:rsid w:val="0023792C"/>
    <w:rsid w:val="00241025"/>
    <w:rsid w:val="00243B09"/>
    <w:rsid w:val="002443C2"/>
    <w:rsid w:val="00266BF3"/>
    <w:rsid w:val="0027523E"/>
    <w:rsid w:val="00275434"/>
    <w:rsid w:val="002767A5"/>
    <w:rsid w:val="002957AF"/>
    <w:rsid w:val="00295A88"/>
    <w:rsid w:val="00296AC2"/>
    <w:rsid w:val="002A1925"/>
    <w:rsid w:val="002A3083"/>
    <w:rsid w:val="002A3577"/>
    <w:rsid w:val="002A53E4"/>
    <w:rsid w:val="002A6E39"/>
    <w:rsid w:val="002C5984"/>
    <w:rsid w:val="002C6CEC"/>
    <w:rsid w:val="002C7701"/>
    <w:rsid w:val="002C7C65"/>
    <w:rsid w:val="002D7E2A"/>
    <w:rsid w:val="002E3C44"/>
    <w:rsid w:val="002F22A6"/>
    <w:rsid w:val="0030203A"/>
    <w:rsid w:val="00305F4F"/>
    <w:rsid w:val="0032642C"/>
    <w:rsid w:val="003317CA"/>
    <w:rsid w:val="00332DAE"/>
    <w:rsid w:val="003445FC"/>
    <w:rsid w:val="003703FE"/>
    <w:rsid w:val="003707E3"/>
    <w:rsid w:val="00375C1D"/>
    <w:rsid w:val="003760DF"/>
    <w:rsid w:val="00386A7E"/>
    <w:rsid w:val="00396D3B"/>
    <w:rsid w:val="003B2783"/>
    <w:rsid w:val="003B7623"/>
    <w:rsid w:val="003C0D34"/>
    <w:rsid w:val="003C6FE2"/>
    <w:rsid w:val="003E0442"/>
    <w:rsid w:val="003F399D"/>
    <w:rsid w:val="0040361C"/>
    <w:rsid w:val="00404B68"/>
    <w:rsid w:val="00407209"/>
    <w:rsid w:val="00414259"/>
    <w:rsid w:val="00414923"/>
    <w:rsid w:val="004234C7"/>
    <w:rsid w:val="00426FC1"/>
    <w:rsid w:val="00431CE9"/>
    <w:rsid w:val="00441875"/>
    <w:rsid w:val="00442123"/>
    <w:rsid w:val="004442A9"/>
    <w:rsid w:val="0044729D"/>
    <w:rsid w:val="004509CF"/>
    <w:rsid w:val="004570A2"/>
    <w:rsid w:val="00461F41"/>
    <w:rsid w:val="00474DE6"/>
    <w:rsid w:val="004828DE"/>
    <w:rsid w:val="00482B1F"/>
    <w:rsid w:val="004925DC"/>
    <w:rsid w:val="00492D69"/>
    <w:rsid w:val="00493C26"/>
    <w:rsid w:val="004A215D"/>
    <w:rsid w:val="004A432B"/>
    <w:rsid w:val="004B2CCE"/>
    <w:rsid w:val="004C267C"/>
    <w:rsid w:val="004C475C"/>
    <w:rsid w:val="004C67C3"/>
    <w:rsid w:val="004C758C"/>
    <w:rsid w:val="004D5775"/>
    <w:rsid w:val="004F2539"/>
    <w:rsid w:val="004F3040"/>
    <w:rsid w:val="004F5D05"/>
    <w:rsid w:val="00501652"/>
    <w:rsid w:val="00503716"/>
    <w:rsid w:val="00504EDA"/>
    <w:rsid w:val="00506F6C"/>
    <w:rsid w:val="00512301"/>
    <w:rsid w:val="00514B5E"/>
    <w:rsid w:val="0051584C"/>
    <w:rsid w:val="005217AC"/>
    <w:rsid w:val="00524E79"/>
    <w:rsid w:val="00525DCA"/>
    <w:rsid w:val="00525F02"/>
    <w:rsid w:val="00530438"/>
    <w:rsid w:val="005410E1"/>
    <w:rsid w:val="005441D9"/>
    <w:rsid w:val="0056733E"/>
    <w:rsid w:val="00567A1F"/>
    <w:rsid w:val="00572AE1"/>
    <w:rsid w:val="00581071"/>
    <w:rsid w:val="00587CFB"/>
    <w:rsid w:val="00591428"/>
    <w:rsid w:val="00593476"/>
    <w:rsid w:val="00594ACC"/>
    <w:rsid w:val="00596624"/>
    <w:rsid w:val="005A19D9"/>
    <w:rsid w:val="005B1AB4"/>
    <w:rsid w:val="005B2B65"/>
    <w:rsid w:val="005C31F0"/>
    <w:rsid w:val="005C5200"/>
    <w:rsid w:val="005E0FAF"/>
    <w:rsid w:val="005F1A71"/>
    <w:rsid w:val="005F23AE"/>
    <w:rsid w:val="005F6B1A"/>
    <w:rsid w:val="005F796E"/>
    <w:rsid w:val="00623E2E"/>
    <w:rsid w:val="00633C0F"/>
    <w:rsid w:val="00635D80"/>
    <w:rsid w:val="00640B1F"/>
    <w:rsid w:val="00642CDD"/>
    <w:rsid w:val="006447A3"/>
    <w:rsid w:val="0065205D"/>
    <w:rsid w:val="0065443C"/>
    <w:rsid w:val="0066643E"/>
    <w:rsid w:val="00670A12"/>
    <w:rsid w:val="00671CD6"/>
    <w:rsid w:val="006777A4"/>
    <w:rsid w:val="00682532"/>
    <w:rsid w:val="00683542"/>
    <w:rsid w:val="0068400B"/>
    <w:rsid w:val="00686FD7"/>
    <w:rsid w:val="006870AB"/>
    <w:rsid w:val="00696E1C"/>
    <w:rsid w:val="006A71A4"/>
    <w:rsid w:val="006B47F3"/>
    <w:rsid w:val="006C6425"/>
    <w:rsid w:val="006D28E6"/>
    <w:rsid w:val="006D3767"/>
    <w:rsid w:val="006E106E"/>
    <w:rsid w:val="006E41F7"/>
    <w:rsid w:val="006E6375"/>
    <w:rsid w:val="0070030B"/>
    <w:rsid w:val="00701319"/>
    <w:rsid w:val="0070369E"/>
    <w:rsid w:val="0070444C"/>
    <w:rsid w:val="00704A45"/>
    <w:rsid w:val="00716E5C"/>
    <w:rsid w:val="007205EA"/>
    <w:rsid w:val="007208F6"/>
    <w:rsid w:val="00726AE2"/>
    <w:rsid w:val="00727007"/>
    <w:rsid w:val="00735397"/>
    <w:rsid w:val="00740E55"/>
    <w:rsid w:val="00741C9A"/>
    <w:rsid w:val="00754249"/>
    <w:rsid w:val="00763EEC"/>
    <w:rsid w:val="007662E4"/>
    <w:rsid w:val="00766E95"/>
    <w:rsid w:val="00770C98"/>
    <w:rsid w:val="0077203E"/>
    <w:rsid w:val="00781EB7"/>
    <w:rsid w:val="007838FF"/>
    <w:rsid w:val="0079108C"/>
    <w:rsid w:val="007926AE"/>
    <w:rsid w:val="007A081D"/>
    <w:rsid w:val="007B154B"/>
    <w:rsid w:val="007B1B3F"/>
    <w:rsid w:val="007B7602"/>
    <w:rsid w:val="007C04C8"/>
    <w:rsid w:val="007E02DB"/>
    <w:rsid w:val="007E6DFF"/>
    <w:rsid w:val="007F06B6"/>
    <w:rsid w:val="007F0A31"/>
    <w:rsid w:val="0080128C"/>
    <w:rsid w:val="008035EE"/>
    <w:rsid w:val="00805A6C"/>
    <w:rsid w:val="00810FC4"/>
    <w:rsid w:val="00811539"/>
    <w:rsid w:val="00813A33"/>
    <w:rsid w:val="0083444B"/>
    <w:rsid w:val="008442CA"/>
    <w:rsid w:val="00854BFF"/>
    <w:rsid w:val="008705AE"/>
    <w:rsid w:val="00870974"/>
    <w:rsid w:val="008854EA"/>
    <w:rsid w:val="00886773"/>
    <w:rsid w:val="00891161"/>
    <w:rsid w:val="008949B1"/>
    <w:rsid w:val="008A12A4"/>
    <w:rsid w:val="008A48B7"/>
    <w:rsid w:val="008A6CC4"/>
    <w:rsid w:val="008B2078"/>
    <w:rsid w:val="008C0484"/>
    <w:rsid w:val="008C1C6A"/>
    <w:rsid w:val="008D514C"/>
    <w:rsid w:val="008E27DF"/>
    <w:rsid w:val="008E38D6"/>
    <w:rsid w:val="008E40E5"/>
    <w:rsid w:val="008E514B"/>
    <w:rsid w:val="008E70B6"/>
    <w:rsid w:val="008F05F1"/>
    <w:rsid w:val="008F6EFA"/>
    <w:rsid w:val="0090040F"/>
    <w:rsid w:val="0091023E"/>
    <w:rsid w:val="00911D41"/>
    <w:rsid w:val="00912FC7"/>
    <w:rsid w:val="009162A1"/>
    <w:rsid w:val="009340D4"/>
    <w:rsid w:val="00936F76"/>
    <w:rsid w:val="00941C1A"/>
    <w:rsid w:val="00950AF4"/>
    <w:rsid w:val="009537EA"/>
    <w:rsid w:val="00954012"/>
    <w:rsid w:val="0095434D"/>
    <w:rsid w:val="00962415"/>
    <w:rsid w:val="00990256"/>
    <w:rsid w:val="009940B9"/>
    <w:rsid w:val="009A504F"/>
    <w:rsid w:val="009B52E9"/>
    <w:rsid w:val="009C6BA0"/>
    <w:rsid w:val="009C6C3A"/>
    <w:rsid w:val="009D0DF4"/>
    <w:rsid w:val="009D29A4"/>
    <w:rsid w:val="009E26BD"/>
    <w:rsid w:val="009F0242"/>
    <w:rsid w:val="009F4B16"/>
    <w:rsid w:val="009F752E"/>
    <w:rsid w:val="009F7E23"/>
    <w:rsid w:val="00A017D8"/>
    <w:rsid w:val="00A137D5"/>
    <w:rsid w:val="00A2138F"/>
    <w:rsid w:val="00A26C5E"/>
    <w:rsid w:val="00A70C4D"/>
    <w:rsid w:val="00A71F08"/>
    <w:rsid w:val="00A81362"/>
    <w:rsid w:val="00A813F3"/>
    <w:rsid w:val="00A836BA"/>
    <w:rsid w:val="00A9248E"/>
    <w:rsid w:val="00A93D24"/>
    <w:rsid w:val="00A96300"/>
    <w:rsid w:val="00AA028F"/>
    <w:rsid w:val="00AA0658"/>
    <w:rsid w:val="00AA2EA7"/>
    <w:rsid w:val="00AA769F"/>
    <w:rsid w:val="00AB054F"/>
    <w:rsid w:val="00AB38B3"/>
    <w:rsid w:val="00AB3EAD"/>
    <w:rsid w:val="00AC5837"/>
    <w:rsid w:val="00AC70D1"/>
    <w:rsid w:val="00AD191D"/>
    <w:rsid w:val="00AD207A"/>
    <w:rsid w:val="00AD26C4"/>
    <w:rsid w:val="00AE1C36"/>
    <w:rsid w:val="00AE2F0F"/>
    <w:rsid w:val="00AE5675"/>
    <w:rsid w:val="00AE59A3"/>
    <w:rsid w:val="00AF21FD"/>
    <w:rsid w:val="00AF286B"/>
    <w:rsid w:val="00B0010D"/>
    <w:rsid w:val="00B31CAE"/>
    <w:rsid w:val="00B33868"/>
    <w:rsid w:val="00B359A9"/>
    <w:rsid w:val="00B35ED9"/>
    <w:rsid w:val="00B37808"/>
    <w:rsid w:val="00B5500B"/>
    <w:rsid w:val="00B6192D"/>
    <w:rsid w:val="00B664C2"/>
    <w:rsid w:val="00B86125"/>
    <w:rsid w:val="00B86D7C"/>
    <w:rsid w:val="00B926EA"/>
    <w:rsid w:val="00B92E29"/>
    <w:rsid w:val="00B954B8"/>
    <w:rsid w:val="00BA1B4A"/>
    <w:rsid w:val="00BB1D6A"/>
    <w:rsid w:val="00BC0497"/>
    <w:rsid w:val="00BC389A"/>
    <w:rsid w:val="00BD0FAC"/>
    <w:rsid w:val="00BD4B9A"/>
    <w:rsid w:val="00BE06F0"/>
    <w:rsid w:val="00BE4648"/>
    <w:rsid w:val="00BE6F47"/>
    <w:rsid w:val="00BE7D16"/>
    <w:rsid w:val="00BF0072"/>
    <w:rsid w:val="00BF01CF"/>
    <w:rsid w:val="00BF6D3F"/>
    <w:rsid w:val="00C027A5"/>
    <w:rsid w:val="00C05E4A"/>
    <w:rsid w:val="00C345A6"/>
    <w:rsid w:val="00C36E04"/>
    <w:rsid w:val="00C40D5C"/>
    <w:rsid w:val="00C43B60"/>
    <w:rsid w:val="00C44D23"/>
    <w:rsid w:val="00C508BA"/>
    <w:rsid w:val="00C5386B"/>
    <w:rsid w:val="00C5534E"/>
    <w:rsid w:val="00C56633"/>
    <w:rsid w:val="00C60893"/>
    <w:rsid w:val="00C615F7"/>
    <w:rsid w:val="00C712FE"/>
    <w:rsid w:val="00C735D2"/>
    <w:rsid w:val="00C77084"/>
    <w:rsid w:val="00C816C6"/>
    <w:rsid w:val="00C82143"/>
    <w:rsid w:val="00C8607E"/>
    <w:rsid w:val="00CA17D3"/>
    <w:rsid w:val="00CB1B66"/>
    <w:rsid w:val="00CB2CF5"/>
    <w:rsid w:val="00CB6489"/>
    <w:rsid w:val="00CC25DF"/>
    <w:rsid w:val="00CC2B5C"/>
    <w:rsid w:val="00CD3831"/>
    <w:rsid w:val="00CE149C"/>
    <w:rsid w:val="00CF771B"/>
    <w:rsid w:val="00D048D0"/>
    <w:rsid w:val="00D06386"/>
    <w:rsid w:val="00D1103D"/>
    <w:rsid w:val="00D12E5A"/>
    <w:rsid w:val="00D17878"/>
    <w:rsid w:val="00D2784B"/>
    <w:rsid w:val="00D348FB"/>
    <w:rsid w:val="00D402E9"/>
    <w:rsid w:val="00D45DB4"/>
    <w:rsid w:val="00D54691"/>
    <w:rsid w:val="00D56AF2"/>
    <w:rsid w:val="00D64EEC"/>
    <w:rsid w:val="00D65D17"/>
    <w:rsid w:val="00D70AA7"/>
    <w:rsid w:val="00D74B02"/>
    <w:rsid w:val="00D75EA5"/>
    <w:rsid w:val="00D84E4F"/>
    <w:rsid w:val="00D930EB"/>
    <w:rsid w:val="00DA0F3E"/>
    <w:rsid w:val="00DA24FF"/>
    <w:rsid w:val="00DB0ACD"/>
    <w:rsid w:val="00DB3C3E"/>
    <w:rsid w:val="00DC66AD"/>
    <w:rsid w:val="00DE254E"/>
    <w:rsid w:val="00E034FF"/>
    <w:rsid w:val="00E06F48"/>
    <w:rsid w:val="00E10601"/>
    <w:rsid w:val="00E11717"/>
    <w:rsid w:val="00E137D0"/>
    <w:rsid w:val="00E14155"/>
    <w:rsid w:val="00E2056D"/>
    <w:rsid w:val="00E21078"/>
    <w:rsid w:val="00E32FC0"/>
    <w:rsid w:val="00E41DDB"/>
    <w:rsid w:val="00E47C0B"/>
    <w:rsid w:val="00E504C5"/>
    <w:rsid w:val="00E517BD"/>
    <w:rsid w:val="00E71433"/>
    <w:rsid w:val="00EB4D79"/>
    <w:rsid w:val="00EB6902"/>
    <w:rsid w:val="00EC1FD1"/>
    <w:rsid w:val="00EE7E1E"/>
    <w:rsid w:val="00EF6C7D"/>
    <w:rsid w:val="00F104DF"/>
    <w:rsid w:val="00F26D3C"/>
    <w:rsid w:val="00F27BE3"/>
    <w:rsid w:val="00F32014"/>
    <w:rsid w:val="00F3285A"/>
    <w:rsid w:val="00F32B9E"/>
    <w:rsid w:val="00F35708"/>
    <w:rsid w:val="00F63023"/>
    <w:rsid w:val="00F70D2C"/>
    <w:rsid w:val="00F754F7"/>
    <w:rsid w:val="00F90081"/>
    <w:rsid w:val="00F90F81"/>
    <w:rsid w:val="00F94440"/>
    <w:rsid w:val="00FA0547"/>
    <w:rsid w:val="00FA1217"/>
    <w:rsid w:val="00FB68DE"/>
    <w:rsid w:val="00FC0D11"/>
    <w:rsid w:val="00FC57A8"/>
    <w:rsid w:val="00FC5BB5"/>
    <w:rsid w:val="00FD7B49"/>
    <w:rsid w:val="00FE4795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E6C5"/>
  <w15:docId w15:val="{E3D98596-AF41-4425-955C-3CE5BC2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5A6"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04A45"/>
    <w:pPr>
      <w:keepNext/>
      <w:jc w:val="center"/>
      <w:outlineLvl w:val="1"/>
    </w:pPr>
    <w:rPr>
      <w:rFonts w:cs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4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489"/>
    <w:rPr>
      <w:sz w:val="20"/>
      <w:szCs w:val="20"/>
    </w:rPr>
  </w:style>
  <w:style w:type="character" w:styleId="Odwoanieprzypisudolnego">
    <w:name w:val="footnote reference"/>
    <w:rsid w:val="00CB6489"/>
    <w:rPr>
      <w:vertAlign w:val="superscript"/>
    </w:rPr>
  </w:style>
  <w:style w:type="paragraph" w:styleId="Akapitzlist">
    <w:name w:val="List Paragraph"/>
    <w:basedOn w:val="Normalny"/>
    <w:qFormat/>
    <w:rsid w:val="00B861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67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6E63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6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6375"/>
    <w:pPr>
      <w:spacing w:after="120" w:line="240" w:lineRule="auto"/>
      <w:ind w:left="283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6375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FD7"/>
  </w:style>
  <w:style w:type="paragraph" w:styleId="Stopka">
    <w:name w:val="footer"/>
    <w:basedOn w:val="Normalny"/>
    <w:link w:val="StopkaZnak"/>
    <w:uiPriority w:val="99"/>
    <w:unhideWhenUsed/>
    <w:rsid w:val="0068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FD7"/>
  </w:style>
  <w:style w:type="paragraph" w:styleId="Poprawka">
    <w:name w:val="Revision"/>
    <w:hidden/>
    <w:uiPriority w:val="99"/>
    <w:semiHidden/>
    <w:rsid w:val="00482B1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04A45"/>
    <w:rPr>
      <w:rFonts w:ascii="Arial" w:eastAsia="Arial" w:hAnsi="Arial" w:cs="Times New Roman"/>
      <w:sz w:val="24"/>
      <w:szCs w:val="24"/>
      <w:u w:val="single"/>
      <w:lang w:eastAsia="ar-SA"/>
    </w:rPr>
  </w:style>
  <w:style w:type="paragraph" w:customStyle="1" w:styleId="Standard">
    <w:name w:val="Standard"/>
    <w:rsid w:val="00704A4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704A45"/>
    <w:pPr>
      <w:jc w:val="both"/>
    </w:pPr>
    <w:rPr>
      <w:rFonts w:ascii="Times New Roman" w:eastAsia="Times New Roman" w:hAnsi="Times New Roman" w:cs="Times New Roman"/>
      <w:iCs/>
    </w:rPr>
  </w:style>
  <w:style w:type="numbering" w:customStyle="1" w:styleId="WWNum1">
    <w:name w:val="WWNum1"/>
    <w:basedOn w:val="Bezlisty"/>
    <w:rsid w:val="00704A45"/>
    <w:pPr>
      <w:numPr>
        <w:numId w:val="77"/>
      </w:numPr>
    </w:pPr>
  </w:style>
  <w:style w:type="numbering" w:customStyle="1" w:styleId="WWNum4">
    <w:name w:val="WWNum4"/>
    <w:basedOn w:val="Bezlisty"/>
    <w:rsid w:val="00704A45"/>
    <w:pPr>
      <w:numPr>
        <w:numId w:val="78"/>
      </w:numPr>
    </w:pPr>
  </w:style>
  <w:style w:type="paragraph" w:customStyle="1" w:styleId="Styl">
    <w:name w:val="Styl"/>
    <w:rsid w:val="006A71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0D0D0"/>
                        <w:left w:val="single" w:sz="6" w:space="0" w:color="D0D0D0"/>
                        <w:bottom w:val="single" w:sz="6" w:space="8" w:color="D0D0D0"/>
                        <w:right w:val="single" w:sz="6" w:space="0" w:color="D0D0D0"/>
                      </w:divBdr>
                      <w:divsChild>
                        <w:div w:id="260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70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05425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8" w:color="D0D0D0"/>
                            <w:left w:val="none" w:sz="0" w:space="0" w:color="auto"/>
                            <w:bottom w:val="single" w:sz="6" w:space="8" w:color="D0D0D0"/>
                            <w:right w:val="none" w:sz="0" w:space="0" w:color="auto"/>
                          </w:divBdr>
                        </w:div>
                        <w:div w:id="10679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0D0D0"/>
                            <w:left w:val="none" w:sz="0" w:space="0" w:color="auto"/>
                            <w:bottom w:val="single" w:sz="6" w:space="6" w:color="D0D0D0"/>
                            <w:right w:val="none" w:sz="0" w:space="0" w:color="auto"/>
                          </w:divBdr>
                        </w:div>
                        <w:div w:id="12942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384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794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209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99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4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13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9238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5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074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4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1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0D0D0"/>
                            <w:left w:val="single" w:sz="6" w:space="0" w:color="D0D0D0"/>
                            <w:bottom w:val="single" w:sz="6" w:space="8" w:color="D0D0D0"/>
                            <w:right w:val="single" w:sz="6" w:space="0" w:color="D0D0D0"/>
                          </w:divBdr>
                          <w:divsChild>
                            <w:div w:id="12615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0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5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8268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46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8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7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01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1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18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59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4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104145">
                                          <w:marLeft w:val="150"/>
                                          <w:marRight w:val="150"/>
                                          <w:marTop w:val="0"/>
                                          <w:marBottom w:val="240"/>
                                          <w:divBdr>
                                            <w:top w:val="single" w:sz="6" w:space="8" w:color="D2CFDF"/>
                                            <w:left w:val="single" w:sz="6" w:space="8" w:color="D2CFDF"/>
                                            <w:bottom w:val="single" w:sz="6" w:space="24" w:color="D2CFDF"/>
                                            <w:right w:val="single" w:sz="6" w:space="8" w:color="D2CFDF"/>
                                          </w:divBdr>
                                          <w:divsChild>
                                            <w:div w:id="135430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59057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D0D0D0"/>
                                  </w:divBdr>
                                </w:div>
                                <w:div w:id="21265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564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0D0D0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2603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0D0D0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7002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8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D0D0D0"/>
                                  </w:divBdr>
                                </w:div>
                                <w:div w:id="20985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168">
                  <w:marLeft w:val="0"/>
                  <w:marRight w:val="0"/>
                  <w:marTop w:val="0"/>
                  <w:marBottom w:val="0"/>
                  <w:divBdr>
                    <w:top w:val="single" w:sz="6" w:space="0" w:color="D0DBE5"/>
                    <w:left w:val="single" w:sz="6" w:space="0" w:color="D0DBE5"/>
                    <w:bottom w:val="none" w:sz="0" w:space="0" w:color="auto"/>
                    <w:right w:val="single" w:sz="6" w:space="0" w:color="D0DBE5"/>
                  </w:divBdr>
                  <w:divsChild>
                    <w:div w:id="1003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DBA6-D409-4F8C-BB75-025416A0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8054</Words>
  <Characters>48330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Szulc</dc:creator>
  <cp:keywords/>
  <dc:description/>
  <cp:lastModifiedBy>b.czerwonka</cp:lastModifiedBy>
  <cp:revision>2</cp:revision>
  <cp:lastPrinted>2021-09-17T11:36:00Z</cp:lastPrinted>
  <dcterms:created xsi:type="dcterms:W3CDTF">2021-10-05T12:19:00Z</dcterms:created>
  <dcterms:modified xsi:type="dcterms:W3CDTF">2021-10-05T12:19:00Z</dcterms:modified>
</cp:coreProperties>
</file>