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5D" w:rsidRPr="00054E61" w:rsidRDefault="00095B5D" w:rsidP="00095B5D">
      <w:pPr>
        <w:pStyle w:val="Styl"/>
        <w:ind w:left="6237" w:right="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4</w:t>
      </w:r>
    </w:p>
    <w:p w:rsidR="00095B5D" w:rsidRPr="00054E61" w:rsidRDefault="00095B5D" w:rsidP="00095B5D">
      <w:pPr>
        <w:pStyle w:val="Styl"/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 xml:space="preserve">do uchwały nr </w:t>
      </w:r>
      <w:r>
        <w:rPr>
          <w:rFonts w:ascii="Times New Roman" w:hAnsi="Times New Roman"/>
          <w:szCs w:val="24"/>
        </w:rPr>
        <w:t>711</w:t>
      </w:r>
      <w:r w:rsidRPr="00054E61">
        <w:rPr>
          <w:rFonts w:ascii="Times New Roman" w:hAnsi="Times New Roman"/>
          <w:szCs w:val="24"/>
        </w:rPr>
        <w:t>/21</w:t>
      </w:r>
    </w:p>
    <w:p w:rsidR="00095B5D" w:rsidRPr="00054E61" w:rsidRDefault="00095B5D" w:rsidP="00095B5D">
      <w:pPr>
        <w:pStyle w:val="Styl"/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 xml:space="preserve">Rady Miasta Torunia </w:t>
      </w:r>
    </w:p>
    <w:p w:rsidR="00095B5D" w:rsidRPr="00054E61" w:rsidRDefault="00095B5D" w:rsidP="00095B5D">
      <w:pPr>
        <w:pStyle w:val="Styl"/>
        <w:tabs>
          <w:tab w:val="left" w:leader="dot" w:pos="6931"/>
          <w:tab w:val="left" w:pos="7020"/>
          <w:tab w:val="left" w:leader="dot" w:pos="9076"/>
        </w:tabs>
        <w:ind w:left="6237" w:right="11"/>
        <w:rPr>
          <w:rFonts w:ascii="Times New Roman" w:hAnsi="Times New Roman"/>
          <w:szCs w:val="24"/>
        </w:rPr>
      </w:pPr>
      <w:r w:rsidRPr="00054E61">
        <w:rPr>
          <w:rFonts w:ascii="Times New Roman" w:hAnsi="Times New Roman"/>
          <w:szCs w:val="24"/>
        </w:rPr>
        <w:t xml:space="preserve">z dnia </w:t>
      </w:r>
      <w:r>
        <w:rPr>
          <w:rFonts w:ascii="Times New Roman" w:hAnsi="Times New Roman"/>
          <w:szCs w:val="24"/>
        </w:rPr>
        <w:t>30</w:t>
      </w:r>
      <w:r w:rsidRPr="00054E61">
        <w:rPr>
          <w:rFonts w:ascii="Times New Roman" w:hAnsi="Times New Roman"/>
          <w:szCs w:val="24"/>
        </w:rPr>
        <w:t xml:space="preserve"> września 2021 r. </w:t>
      </w:r>
    </w:p>
    <w:p w:rsidR="00095B5D" w:rsidRDefault="00095B5D" w:rsidP="00095B5D">
      <w:pPr>
        <w:pStyle w:val="Tekstpodstawowy2"/>
        <w:ind w:firstLine="3420"/>
        <w:jc w:val="center"/>
      </w:pPr>
    </w:p>
    <w:p w:rsidR="00095B5D" w:rsidRDefault="00095B5D" w:rsidP="00095B5D">
      <w:pPr>
        <w:pStyle w:val="Tekstpodstawowy2"/>
        <w:ind w:firstLine="3420"/>
        <w:jc w:val="center"/>
      </w:pPr>
    </w:p>
    <w:p w:rsidR="00095B5D" w:rsidRPr="00342AE3" w:rsidRDefault="00095B5D" w:rsidP="00095B5D">
      <w:pPr>
        <w:jc w:val="center"/>
        <w:rPr>
          <w:rFonts w:eastAsia="Calibri"/>
          <w:bCs/>
          <w:lang w:eastAsia="en-US"/>
        </w:rPr>
      </w:pPr>
      <w:r w:rsidRPr="00342AE3">
        <w:rPr>
          <w:rFonts w:eastAsia="Calibri"/>
          <w:bCs/>
          <w:lang w:eastAsia="en-US"/>
        </w:rPr>
        <w:t>Dane przestrzenne utworzone dla planu</w:t>
      </w:r>
    </w:p>
    <w:p w:rsidR="00095B5D" w:rsidRPr="00342AE3" w:rsidRDefault="00095B5D" w:rsidP="00095B5D">
      <w:pPr>
        <w:rPr>
          <w:rFonts w:eastAsia="Calibri"/>
          <w:lang w:eastAsia="en-US"/>
        </w:rPr>
      </w:pPr>
    </w:p>
    <w:p w:rsidR="00095B5D" w:rsidRPr="00054E61" w:rsidRDefault="00095B5D" w:rsidP="00095B5D">
      <w:pPr>
        <w:jc w:val="both"/>
      </w:pPr>
      <w:r w:rsidRPr="00054E61">
        <w:t xml:space="preserve">Dotyczy: </w:t>
      </w:r>
      <w:r w:rsidRPr="00054E61">
        <w:rPr>
          <w:color w:val="000000"/>
        </w:rPr>
        <w:t xml:space="preserve">miejscowego planu zagospodarowania przestrzennego dla obszaru położonego </w:t>
      </w:r>
      <w:r>
        <w:rPr>
          <w:color w:val="000000"/>
        </w:rPr>
        <w:t>w rejonie ulic: Szosa Chełmińska, Hurynowicz i św. Józefa</w:t>
      </w:r>
      <w:r w:rsidRPr="00054E61">
        <w:rPr>
          <w:color w:val="000000"/>
        </w:rPr>
        <w:t xml:space="preserve"> w Toruniu.</w:t>
      </w:r>
    </w:p>
    <w:p w:rsidR="00095B5D" w:rsidRPr="00342AE3" w:rsidRDefault="00095B5D" w:rsidP="00095B5D">
      <w:pPr>
        <w:jc w:val="both"/>
        <w:rPr>
          <w:rFonts w:eastAsia="Calibri"/>
          <w:lang w:eastAsia="en-US"/>
        </w:rPr>
      </w:pPr>
    </w:p>
    <w:p w:rsidR="00095B5D" w:rsidRPr="00342AE3" w:rsidRDefault="00095B5D" w:rsidP="00095B5D">
      <w:pPr>
        <w:widowControl w:val="0"/>
        <w:jc w:val="both"/>
        <w:rPr>
          <w:snapToGrid w:val="0"/>
        </w:rPr>
      </w:pPr>
      <w:r w:rsidRPr="00342AE3">
        <w:rPr>
          <w:snapToGrid w:val="0"/>
        </w:rPr>
        <w:t>Na podstawie art. 67a ustawy z dnia 27 marca 2003 r. o planowaniu i</w:t>
      </w:r>
      <w:r>
        <w:rPr>
          <w:snapToGrid w:val="0"/>
        </w:rPr>
        <w:t xml:space="preserve"> </w:t>
      </w:r>
      <w:r w:rsidRPr="00342AE3">
        <w:rPr>
          <w:snapToGrid w:val="0"/>
        </w:rPr>
        <w:t xml:space="preserve">zagospodarowaniu przestrzennym (Dz. U. z 2021 r. poz. 741 ze zm.), utworzony został, w postaci elektronicznej, zbiór danych przestrzennych do miejscowego planu zagospodarowania przestrzennego, który obejmuje: </w:t>
      </w:r>
    </w:p>
    <w:p w:rsidR="00095B5D" w:rsidRPr="00342AE3" w:rsidRDefault="00095B5D" w:rsidP="00095B5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>lokalizację przestrzenną obszaru objętego planem miejscowym w postaci wektorowej w obowiązującym państwowym systemie odniesień przestrzennych;</w:t>
      </w:r>
    </w:p>
    <w:p w:rsidR="00095B5D" w:rsidRPr="00342AE3" w:rsidRDefault="00095B5D" w:rsidP="00095B5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>atrybuty zawierające informacje o planie miejscowym;</w:t>
      </w:r>
    </w:p>
    <w:p w:rsidR="00095B5D" w:rsidRPr="002A7DDB" w:rsidRDefault="00095B5D" w:rsidP="00095B5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>część graficzną planu miejscowego w postaci cyfrowej reprezentacji z nadaną georeferencją w obowiązującym państwowym systemie odniesień przestrzennych.</w:t>
      </w:r>
    </w:p>
    <w:p w:rsidR="00DD5327" w:rsidRDefault="00DD5327">
      <w:bookmarkStart w:id="0" w:name="_GoBack"/>
      <w:bookmarkEnd w:id="0"/>
    </w:p>
    <w:sectPr w:rsidR="00DD5327" w:rsidSect="00337937">
      <w:footerReference w:type="even" r:id="rId5"/>
      <w:footerReference w:type="default" r:id="rId6"/>
      <w:pgSz w:w="11906" w:h="16838" w:code="9"/>
      <w:pgMar w:top="1417" w:right="1417" w:bottom="1417" w:left="1417" w:header="709" w:footer="3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2F" w:rsidRDefault="00095B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052F" w:rsidRDefault="00095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2F" w:rsidRPr="00054E61" w:rsidRDefault="00095B5D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054E61">
      <w:rPr>
        <w:rStyle w:val="Numerstrony"/>
        <w:sz w:val="20"/>
        <w:szCs w:val="20"/>
      </w:rPr>
      <w:fldChar w:fldCharType="begin"/>
    </w:r>
    <w:r w:rsidRPr="00054E61">
      <w:rPr>
        <w:rStyle w:val="Numerstrony"/>
        <w:sz w:val="20"/>
        <w:szCs w:val="20"/>
      </w:rPr>
      <w:instrText xml:space="preserve">PAGE  </w:instrText>
    </w:r>
    <w:r w:rsidRPr="00054E61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11</w:t>
    </w:r>
    <w:r w:rsidRPr="00054E61">
      <w:rPr>
        <w:rStyle w:val="Numerstrony"/>
        <w:sz w:val="20"/>
        <w:szCs w:val="20"/>
      </w:rPr>
      <w:fldChar w:fldCharType="end"/>
    </w:r>
  </w:p>
  <w:p w:rsidR="00A0052F" w:rsidRDefault="00095B5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5D"/>
    <w:rsid w:val="00095B5D"/>
    <w:rsid w:val="00D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110B-B56B-44F0-9C6D-6C85814C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5B5D"/>
    <w:pPr>
      <w:jc w:val="both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rsid w:val="00095B5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95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95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95B5D"/>
  </w:style>
  <w:style w:type="paragraph" w:customStyle="1" w:styleId="Styl">
    <w:name w:val="Styl"/>
    <w:rsid w:val="00095B5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2021-10-05T11:51:00Z</dcterms:created>
  <dcterms:modified xsi:type="dcterms:W3CDTF">2021-10-05T11:52:00Z</dcterms:modified>
</cp:coreProperties>
</file>