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A6" w:rsidRPr="00751601" w:rsidRDefault="001A46A6" w:rsidP="001A46A6">
      <w:pPr>
        <w:pStyle w:val="Styl"/>
        <w:ind w:left="6237" w:right="10"/>
        <w:rPr>
          <w:szCs w:val="24"/>
        </w:rPr>
      </w:pPr>
      <w:r w:rsidRPr="00751601">
        <w:rPr>
          <w:szCs w:val="24"/>
        </w:rPr>
        <w:t xml:space="preserve">Załącznik nr 3 </w:t>
      </w:r>
    </w:p>
    <w:p w:rsidR="001A46A6" w:rsidRPr="00751601" w:rsidRDefault="001A46A6" w:rsidP="001A46A6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>do uchwały nr 694/21</w:t>
      </w:r>
    </w:p>
    <w:p w:rsidR="001A46A6" w:rsidRPr="00751601" w:rsidRDefault="001A46A6" w:rsidP="001A46A6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 xml:space="preserve">Rady Miasta Torunia </w:t>
      </w:r>
    </w:p>
    <w:p w:rsidR="001A46A6" w:rsidRPr="00751601" w:rsidRDefault="001A46A6" w:rsidP="001A46A6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751601">
        <w:rPr>
          <w:szCs w:val="24"/>
        </w:rPr>
        <w:t xml:space="preserve">z dnia 9 września 2021 r. </w:t>
      </w:r>
    </w:p>
    <w:p w:rsidR="001A46A6" w:rsidRPr="00751601" w:rsidRDefault="001A46A6" w:rsidP="001A46A6">
      <w:pPr>
        <w:pStyle w:val="Styl"/>
        <w:ind w:left="6237" w:right="10"/>
        <w:rPr>
          <w:szCs w:val="24"/>
        </w:rPr>
      </w:pPr>
    </w:p>
    <w:p w:rsidR="001A46A6" w:rsidRPr="00751601" w:rsidRDefault="001A46A6" w:rsidP="001A46A6">
      <w:pPr>
        <w:pStyle w:val="Styl"/>
        <w:tabs>
          <w:tab w:val="left" w:pos="5649"/>
          <w:tab w:val="left" w:leader="dot" w:pos="6931"/>
          <w:tab w:val="left" w:leader="dot" w:pos="9076"/>
        </w:tabs>
        <w:ind w:right="10"/>
        <w:jc w:val="right"/>
        <w:rPr>
          <w:szCs w:val="24"/>
        </w:rPr>
      </w:pPr>
    </w:p>
    <w:p w:rsidR="001A46A6" w:rsidRPr="00751601" w:rsidRDefault="001A46A6" w:rsidP="001A46A6">
      <w:pPr>
        <w:pStyle w:val="Styl"/>
        <w:ind w:left="143" w:right="139"/>
        <w:jc w:val="center"/>
        <w:rPr>
          <w:szCs w:val="24"/>
        </w:rPr>
      </w:pPr>
      <w:r w:rsidRPr="00751601">
        <w:rPr>
          <w:szCs w:val="24"/>
        </w:rPr>
        <w:t xml:space="preserve">Rozstrzygnięcie o sposobie realizacji, zapisanych w planie, </w:t>
      </w:r>
    </w:p>
    <w:p w:rsidR="001A46A6" w:rsidRPr="00751601" w:rsidRDefault="001A46A6" w:rsidP="001A46A6">
      <w:pPr>
        <w:pStyle w:val="Styl"/>
        <w:ind w:left="143" w:right="139"/>
        <w:jc w:val="center"/>
        <w:rPr>
          <w:szCs w:val="24"/>
        </w:rPr>
      </w:pPr>
      <w:r w:rsidRPr="00751601">
        <w:rPr>
          <w:szCs w:val="24"/>
        </w:rPr>
        <w:t xml:space="preserve">inwestycji z zakresu infrastruktury technicznej, które należą do zadań własnych gminy oraz zasadach ich finansowania. </w:t>
      </w:r>
    </w:p>
    <w:p w:rsidR="001A46A6" w:rsidRPr="00751601" w:rsidRDefault="001A46A6" w:rsidP="001A46A6">
      <w:pPr>
        <w:pStyle w:val="Styl"/>
        <w:ind w:left="143" w:right="139"/>
        <w:jc w:val="center"/>
        <w:rPr>
          <w:szCs w:val="24"/>
        </w:rPr>
      </w:pPr>
    </w:p>
    <w:p w:rsidR="001A46A6" w:rsidRPr="00751601" w:rsidRDefault="001A46A6" w:rsidP="001A46A6">
      <w:pPr>
        <w:jc w:val="both"/>
        <w:rPr>
          <w:i/>
          <w:iCs/>
        </w:rPr>
      </w:pPr>
      <w:r w:rsidRPr="00751601">
        <w:t>Dotyczy: miejscowego planu zagospodarowania przestrzennego dla obszaru położonego w rejonie ulic: Podgórskiej i gen. J. Dwernickiego w</w:t>
      </w:r>
      <w:r>
        <w:t xml:space="preserve"> </w:t>
      </w:r>
      <w:r w:rsidRPr="00751601">
        <w:t>Toruniu.</w:t>
      </w:r>
      <w:r w:rsidRPr="00751601">
        <w:rPr>
          <w:bCs/>
        </w:rPr>
        <w:t xml:space="preserve"> </w:t>
      </w:r>
    </w:p>
    <w:p w:rsidR="001A46A6" w:rsidRPr="00751601" w:rsidRDefault="001A46A6" w:rsidP="001A46A6">
      <w:pPr>
        <w:pStyle w:val="Styl"/>
        <w:ind w:right="4"/>
        <w:jc w:val="both"/>
        <w:rPr>
          <w:szCs w:val="24"/>
        </w:rPr>
      </w:pPr>
    </w:p>
    <w:p w:rsidR="001A46A6" w:rsidRPr="00751601" w:rsidRDefault="001A46A6" w:rsidP="001A46A6">
      <w:pPr>
        <w:pStyle w:val="Styl"/>
        <w:ind w:right="4"/>
        <w:jc w:val="both"/>
        <w:rPr>
          <w:szCs w:val="24"/>
        </w:rPr>
      </w:pPr>
      <w:r w:rsidRPr="00751601">
        <w:rPr>
          <w:szCs w:val="24"/>
        </w:rPr>
        <w:t>Na podstawie art. 20 ust. 1 ustawy z dnia 27 marca 2003</w:t>
      </w:r>
      <w:r>
        <w:rPr>
          <w:szCs w:val="24"/>
        </w:rPr>
        <w:t xml:space="preserve"> </w:t>
      </w:r>
      <w:r w:rsidRPr="00751601">
        <w:rPr>
          <w:szCs w:val="24"/>
        </w:rPr>
        <w:t>r. o planowaniu i zagospodarowaniu przestrzennym (Dz. U. z 2021 r. poz. 741 ze zm.), określa się następujący sposób realizacji i zasady finansowania inwestycji z zakresu infrastruktury technicznej, które należą do zadań własnych gminy:</w:t>
      </w:r>
    </w:p>
    <w:p w:rsidR="001A46A6" w:rsidRPr="00751601" w:rsidRDefault="001A46A6" w:rsidP="001A46A6">
      <w:pPr>
        <w:pStyle w:val="Styl"/>
        <w:tabs>
          <w:tab w:val="left" w:pos="9900"/>
        </w:tabs>
        <w:ind w:left="284" w:right="-1" w:hanging="284"/>
        <w:jc w:val="both"/>
        <w:rPr>
          <w:szCs w:val="24"/>
        </w:rPr>
      </w:pPr>
      <w:r w:rsidRPr="00751601">
        <w:rPr>
          <w:szCs w:val="24"/>
        </w:rPr>
        <w:t>1. Inwestycje z zakresu infrastruktury technicznej przewidziane do realizacji na obszarze objętym planem obejmują:</w:t>
      </w:r>
    </w:p>
    <w:p w:rsidR="001A46A6" w:rsidRPr="00751601" w:rsidRDefault="001A46A6" w:rsidP="001A46A6">
      <w:pPr>
        <w:pStyle w:val="Styl"/>
        <w:tabs>
          <w:tab w:val="left" w:pos="9638"/>
        </w:tabs>
        <w:ind w:left="851" w:hanging="425"/>
        <w:jc w:val="both"/>
        <w:rPr>
          <w:szCs w:val="24"/>
        </w:rPr>
      </w:pPr>
      <w:r w:rsidRPr="00751601">
        <w:rPr>
          <w:szCs w:val="24"/>
        </w:rPr>
        <w:t>a) budowę i przebudowę dróg publicznych wraz z uzbrojeniem podziemnym i urządzeniami infrastruktury technicznej związanymi z obsługą techniczną drogi:</w:t>
      </w:r>
    </w:p>
    <w:p w:rsidR="001A46A6" w:rsidRPr="00751601" w:rsidRDefault="001A46A6" w:rsidP="001A46A6">
      <w:pPr>
        <w:numPr>
          <w:ilvl w:val="0"/>
          <w:numId w:val="2"/>
        </w:numPr>
        <w:ind w:left="1276" w:hanging="425"/>
        <w:jc w:val="both"/>
      </w:pPr>
      <w:r w:rsidRPr="00751601">
        <w:t>ulicy dojazdowej  oznaczonej w pla</w:t>
      </w:r>
      <w:r>
        <w:t>nie symbolem 153.19-KD(D)1 (ul. </w:t>
      </w:r>
      <w:bookmarkStart w:id="0" w:name="_GoBack"/>
      <w:bookmarkEnd w:id="0"/>
      <w:r w:rsidRPr="00751601">
        <w:t>Dwernickiego),</w:t>
      </w:r>
    </w:p>
    <w:p w:rsidR="001A46A6" w:rsidRPr="00751601" w:rsidRDefault="001A46A6" w:rsidP="001A46A6">
      <w:pPr>
        <w:numPr>
          <w:ilvl w:val="0"/>
          <w:numId w:val="2"/>
        </w:numPr>
        <w:ind w:left="1276" w:hanging="425"/>
        <w:jc w:val="both"/>
      </w:pPr>
      <w:r w:rsidRPr="00751601">
        <w:t>ulicy dojazdowej oznaczonej w planie symbolem 153.19-KD(D)2 (ul. Podgórska),</w:t>
      </w:r>
    </w:p>
    <w:p w:rsidR="001A46A6" w:rsidRPr="00751601" w:rsidRDefault="001A46A6" w:rsidP="001A46A6">
      <w:pPr>
        <w:pStyle w:val="Styl"/>
        <w:tabs>
          <w:tab w:val="left" w:pos="9638"/>
        </w:tabs>
        <w:ind w:left="851" w:hanging="426"/>
        <w:jc w:val="both"/>
        <w:rPr>
          <w:szCs w:val="24"/>
        </w:rPr>
      </w:pPr>
      <w:r w:rsidRPr="00751601">
        <w:rPr>
          <w:szCs w:val="24"/>
        </w:rPr>
        <w:t>b)</w:t>
      </w:r>
      <w:r w:rsidRPr="00751601">
        <w:rPr>
          <w:szCs w:val="24"/>
        </w:rPr>
        <w:tab/>
        <w:t>modernizację lub przebudowę istniejących systemów infrastruktury technicznej nie związanych z obsługą techniczną dróg.</w:t>
      </w:r>
    </w:p>
    <w:p w:rsidR="001A46A6" w:rsidRPr="00751601" w:rsidRDefault="001A46A6" w:rsidP="001A46A6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751601">
        <w:rPr>
          <w:szCs w:val="24"/>
        </w:rPr>
        <w:t>2. Sposób realizacji inwestycji:</w:t>
      </w:r>
    </w:p>
    <w:p w:rsidR="001A46A6" w:rsidRPr="00751601" w:rsidRDefault="001A46A6" w:rsidP="001A46A6">
      <w:pPr>
        <w:pStyle w:val="Styl"/>
        <w:tabs>
          <w:tab w:val="left" w:pos="9900"/>
        </w:tabs>
        <w:ind w:right="23"/>
        <w:jc w:val="both"/>
        <w:rPr>
          <w:szCs w:val="24"/>
        </w:rPr>
      </w:pPr>
      <w:r w:rsidRPr="00751601">
        <w:rPr>
          <w:szCs w:val="24"/>
        </w:rPr>
        <w:t>Realizacja inwestycji będzie przebiegać zgodnie z obowiązującymi przepisami i normami, w tym m. in. z ustawami: Prawo budowlane, Prawo zamówień publicznych, Prawo ochrony środowiska, ustawą o drogach publicznych, ustawą o gospodarce nieruchomościami. Inwestycje z zakresu przesyłania i dystrybucji paliw gazowych, energii elektrycznej i ciepła realizowane będą w sposób określony w ustawie Prawo energetyczne.</w:t>
      </w:r>
    </w:p>
    <w:p w:rsidR="001A46A6" w:rsidRPr="00751601" w:rsidRDefault="001A46A6" w:rsidP="001A46A6">
      <w:pPr>
        <w:pStyle w:val="Styl"/>
        <w:tabs>
          <w:tab w:val="left" w:pos="9900"/>
        </w:tabs>
        <w:ind w:left="284" w:right="23" w:hanging="284"/>
        <w:jc w:val="both"/>
        <w:rPr>
          <w:szCs w:val="24"/>
        </w:rPr>
      </w:pPr>
      <w:r w:rsidRPr="00751601">
        <w:rPr>
          <w:szCs w:val="24"/>
        </w:rPr>
        <w:t>3. Zasady finansowania:</w:t>
      </w:r>
    </w:p>
    <w:p w:rsidR="001A46A6" w:rsidRPr="00751601" w:rsidRDefault="001A46A6" w:rsidP="001A46A6">
      <w:pPr>
        <w:pStyle w:val="Styl"/>
        <w:tabs>
          <w:tab w:val="left" w:pos="9900"/>
        </w:tabs>
        <w:ind w:right="23"/>
        <w:jc w:val="both"/>
        <w:rPr>
          <w:szCs w:val="24"/>
        </w:rPr>
      </w:pPr>
      <w:r w:rsidRPr="00751601">
        <w:rPr>
          <w:szCs w:val="24"/>
        </w:rPr>
        <w:t xml:space="preserve">Realizacja, zapisanych w planie, inwestycji z zakresu infrastruktury technicznej, które należą do zadań własnych gminy, będzie finansowana z budżetu miasta przy wykorzystaniu środków pozyskanych ze źródeł zewnętrznych. </w:t>
      </w:r>
    </w:p>
    <w:sectPr w:rsidR="001A46A6" w:rsidRPr="00751601" w:rsidSect="001A46A6">
      <w:footerReference w:type="even" r:id="rId5"/>
      <w:footerReference w:type="default" r:id="rId6"/>
      <w:pgSz w:w="11906" w:h="16838" w:code="9"/>
      <w:pgMar w:top="1417" w:right="1417" w:bottom="1417" w:left="1417" w:header="680" w:footer="68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1A46A6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1A46A6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A335F6" w:rsidRDefault="001A46A6" w:rsidP="00A335F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14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6"/>
    <w:rsid w:val="001A46A6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208B"/>
  <w15:chartTrackingRefBased/>
  <w15:docId w15:val="{9BC4A7C9-54DD-4E0B-B816-68C82C0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A46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A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6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6A6"/>
  </w:style>
  <w:style w:type="paragraph" w:customStyle="1" w:styleId="Styl">
    <w:name w:val="Styl"/>
    <w:rsid w:val="001A46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2021-09-13T07:21:00Z</dcterms:created>
  <dcterms:modified xsi:type="dcterms:W3CDTF">2021-09-13T07:25:00Z</dcterms:modified>
</cp:coreProperties>
</file>