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BA" w:rsidRPr="00CC0517" w:rsidRDefault="00E27EBA" w:rsidP="00E27E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1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70DD3">
        <w:rPr>
          <w:rFonts w:ascii="Times New Roman" w:hAnsi="Times New Roman" w:cs="Times New Roman"/>
          <w:sz w:val="24"/>
          <w:szCs w:val="24"/>
        </w:rPr>
        <w:t>215</w:t>
      </w:r>
      <w:bookmarkStart w:id="0" w:name="_GoBack"/>
      <w:bookmarkEnd w:id="0"/>
    </w:p>
    <w:p w:rsidR="00E27EBA" w:rsidRPr="00CC0517" w:rsidRDefault="00E27EBA" w:rsidP="00E27E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17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E27EBA" w:rsidRDefault="00E27EBA" w:rsidP="00E27E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C0517">
        <w:rPr>
          <w:rFonts w:ascii="Times New Roman" w:hAnsi="Times New Roman" w:cs="Times New Roman"/>
          <w:b/>
          <w:sz w:val="24"/>
          <w:szCs w:val="24"/>
        </w:rPr>
        <w:t>Z DNIA</w:t>
      </w:r>
      <w:r w:rsidR="003B4496">
        <w:rPr>
          <w:rFonts w:ascii="Times New Roman" w:hAnsi="Times New Roman" w:cs="Times New Roman"/>
          <w:sz w:val="24"/>
          <w:szCs w:val="24"/>
        </w:rPr>
        <w:t xml:space="preserve"> 25.08.2021 r.</w:t>
      </w:r>
    </w:p>
    <w:p w:rsidR="00E27EBA" w:rsidRPr="00CC0517" w:rsidRDefault="00E27EBA" w:rsidP="00E27E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EBA" w:rsidRPr="00CC0517" w:rsidRDefault="00E27EBA" w:rsidP="00E27E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17">
        <w:rPr>
          <w:rFonts w:ascii="Times New Roman" w:hAnsi="Times New Roman" w:cs="Times New Roman"/>
          <w:b/>
          <w:bCs/>
          <w:sz w:val="24"/>
          <w:szCs w:val="24"/>
        </w:rPr>
        <w:t>w sprawie przyjęcia służebności gruntowej</w:t>
      </w:r>
    </w:p>
    <w:p w:rsidR="00E27EBA" w:rsidRDefault="00E27EBA" w:rsidP="00E27EBA">
      <w:pPr>
        <w:pStyle w:val="NormalnyWeb"/>
        <w:jc w:val="both"/>
      </w:pPr>
      <w:bookmarkStart w:id="1" w:name="view:_id1:_id2:_id53:_id55:callback1:_id"/>
      <w:bookmarkEnd w:id="1"/>
      <w:r>
        <w:t>Na podstawie art. 30 ust.1 ustawy z dnia 8 marca 1990 roku o samorządzie gminnym</w:t>
      </w:r>
      <w:r>
        <w:br/>
        <w:t>(Dz.U. 2021 poz. 1372) zarządza się, co następuje:</w:t>
      </w:r>
    </w:p>
    <w:p w:rsidR="00E27EBA" w:rsidRDefault="00E27EBA" w:rsidP="00E27EBA">
      <w:pPr>
        <w:pStyle w:val="NormalnyWeb"/>
        <w:spacing w:before="113" w:beforeAutospacing="0" w:after="0" w:line="284" w:lineRule="atLeast"/>
        <w:jc w:val="both"/>
      </w:pPr>
      <w:r>
        <w:t xml:space="preserve">§1 1. Przyjąć nieodpłatną, nieograniczoną w czasie, służebność gruntową ustanowioną na prawie własności nieruchomości oznaczonych geodezyjnie jako działki: nr 171/3 z </w:t>
      </w:r>
      <w:proofErr w:type="spellStart"/>
      <w:r>
        <w:t>obr</w:t>
      </w:r>
      <w:proofErr w:type="spellEnd"/>
      <w:r>
        <w:t xml:space="preserve">. 30 </w:t>
      </w:r>
      <w:r w:rsidR="00574956">
        <w:t xml:space="preserve">położonej przy ul. Henryka </w:t>
      </w:r>
      <w:proofErr w:type="spellStart"/>
      <w:r w:rsidR="00574956">
        <w:t>Strobanda</w:t>
      </w:r>
      <w:proofErr w:type="spellEnd"/>
      <w:r w:rsidR="00574956">
        <w:t xml:space="preserve"> 6, </w:t>
      </w:r>
      <w:r>
        <w:t xml:space="preserve">zapisanej w KW nr TO1T/00141154/4 oraz nr 171/4 z </w:t>
      </w:r>
      <w:proofErr w:type="spellStart"/>
      <w:r>
        <w:t>obr</w:t>
      </w:r>
      <w:proofErr w:type="spellEnd"/>
      <w:r>
        <w:t xml:space="preserve">. 30 </w:t>
      </w:r>
      <w:r w:rsidR="00574956">
        <w:t xml:space="preserve">położonej przy ul. Konrada </w:t>
      </w:r>
      <w:proofErr w:type="spellStart"/>
      <w:r w:rsidR="00574956">
        <w:t>Grasera</w:t>
      </w:r>
      <w:proofErr w:type="spellEnd"/>
      <w:r w:rsidR="00574956">
        <w:t xml:space="preserve"> 1A, </w:t>
      </w:r>
      <w:r>
        <w:t>z</w:t>
      </w:r>
      <w:r w:rsidR="00574956">
        <w:t>apisanej w KW nr TO1T/00136921/4</w:t>
      </w:r>
      <w:r>
        <w:t xml:space="preserve"> na rzecz każdoczesnego wł</w:t>
      </w:r>
      <w:r w:rsidR="00574956">
        <w:t>aściciela nieruchomości położonych</w:t>
      </w:r>
      <w:r>
        <w:t xml:space="preserve"> w Toruniu</w:t>
      </w:r>
      <w:r w:rsidR="00E91AFF">
        <w:t>:</w:t>
      </w:r>
      <w:r>
        <w:t xml:space="preserve"> przy ul. </w:t>
      </w:r>
      <w:proofErr w:type="spellStart"/>
      <w:r w:rsidR="00574956">
        <w:t>Strobanda</w:t>
      </w:r>
      <w:proofErr w:type="spellEnd"/>
      <w:r>
        <w:t xml:space="preserve">, oznaczonej geodezyjnie jako działka </w:t>
      </w:r>
      <w:r w:rsidR="00574956">
        <w:t>170</w:t>
      </w:r>
      <w:r>
        <w:t xml:space="preserve"> z obrębu </w:t>
      </w:r>
      <w:r w:rsidR="00574956">
        <w:t>30</w:t>
      </w:r>
      <w:r>
        <w:t>, dla której Sąd Rejonowy w Toruniu prowadzi ksi</w:t>
      </w:r>
      <w:r w:rsidR="00574956">
        <w:t>ęgę wieczystą nr TO1T/0031768/7 oraz oznaczonej geodezyjnie jako działka 172 z obrębu 30, dla której Sąd Rejonowy w Toruniu prowadzi księgę wieczystą</w:t>
      </w:r>
      <w:r w:rsidR="00574956">
        <w:br/>
        <w:t>nr TO1T/00031768/7</w:t>
      </w:r>
      <w:r w:rsidR="00E91AFF">
        <w:t xml:space="preserve"> </w:t>
      </w:r>
      <w:r w:rsidR="00E91AFF" w:rsidRPr="00FF7571">
        <w:rPr>
          <w:color w:val="000000"/>
        </w:rPr>
        <w:t>bez konieczności ponoszenia kosztów związanych</w:t>
      </w:r>
      <w:r w:rsidR="00E91AFF">
        <w:rPr>
          <w:color w:val="000000"/>
        </w:rPr>
        <w:t xml:space="preserve"> </w:t>
      </w:r>
      <w:r w:rsidR="00E91AFF" w:rsidRPr="00FF7571">
        <w:rPr>
          <w:color w:val="000000"/>
        </w:rPr>
        <w:t xml:space="preserve">z </w:t>
      </w:r>
      <w:r w:rsidR="00522825">
        <w:rPr>
          <w:color w:val="000000"/>
        </w:rPr>
        <w:t>urządzeniem</w:t>
      </w:r>
      <w:r w:rsidR="00522825">
        <w:rPr>
          <w:color w:val="000000"/>
        </w:rPr>
        <w:br/>
        <w:t xml:space="preserve">i </w:t>
      </w:r>
      <w:r w:rsidR="00E91AFF" w:rsidRPr="00FF7571">
        <w:rPr>
          <w:color w:val="000000"/>
        </w:rPr>
        <w:t>wykonywaniem przedmiotowej służebności</w:t>
      </w:r>
      <w:r w:rsidR="00E91AFF">
        <w:rPr>
          <w:color w:val="000000"/>
        </w:rPr>
        <w:t>.</w:t>
      </w:r>
    </w:p>
    <w:p w:rsidR="00E27EBA" w:rsidRDefault="00E27EBA" w:rsidP="00E27EBA">
      <w:pPr>
        <w:pStyle w:val="NormalnyWeb"/>
        <w:spacing w:before="113" w:beforeAutospacing="0" w:after="0" w:line="284" w:lineRule="atLeast"/>
        <w:jc w:val="both"/>
      </w:pPr>
      <w:r>
        <w:t xml:space="preserve">2. Służebność wymieniona w ust. 1 </w:t>
      </w:r>
      <w:r w:rsidR="004B3CFA">
        <w:t xml:space="preserve">będzie </w:t>
      </w:r>
      <w:r>
        <w:t xml:space="preserve">polegać na prawie przechodu i przejazdu </w:t>
      </w:r>
      <w:r w:rsidR="004B3CFA">
        <w:t>nieruchomościami</w:t>
      </w:r>
      <w:r>
        <w:t xml:space="preserve"> obciążon</w:t>
      </w:r>
      <w:r w:rsidR="004B3CFA">
        <w:t xml:space="preserve">ymi do projektowanych </w:t>
      </w:r>
      <w:r w:rsidR="001053CB">
        <w:t xml:space="preserve">na nieruchomościach władnących </w:t>
      </w:r>
      <w:r w:rsidR="000601D5">
        <w:t xml:space="preserve">bezpłatnych </w:t>
      </w:r>
      <w:r w:rsidR="004B3CFA">
        <w:t xml:space="preserve">miejsc parkingowych ogólnodostępnych </w:t>
      </w:r>
      <w:r w:rsidR="000601D5">
        <w:t>dla samochodów osobowych</w:t>
      </w:r>
      <w:r>
        <w:t>.</w:t>
      </w:r>
    </w:p>
    <w:p w:rsidR="00E27EBA" w:rsidRDefault="00E27EBA" w:rsidP="00E27EBA">
      <w:pPr>
        <w:pStyle w:val="NormalnyWeb"/>
        <w:spacing w:before="113" w:beforeAutospacing="0" w:after="0" w:line="284" w:lineRule="atLeast"/>
        <w:jc w:val="both"/>
      </w:pPr>
      <w:r>
        <w:t xml:space="preserve">3. </w:t>
      </w:r>
      <w:r w:rsidR="00E32C7D">
        <w:t>Właściciel</w:t>
      </w:r>
      <w:r>
        <w:t xml:space="preserve"> nieruchomości obciąż</w:t>
      </w:r>
      <w:r w:rsidR="00E32C7D">
        <w:t>onych</w:t>
      </w:r>
      <w:r>
        <w:t xml:space="preserve"> zobowiąz</w:t>
      </w:r>
      <w:r w:rsidR="005E13C9">
        <w:t>any będzie do powstrzymania się</w:t>
      </w:r>
      <w:r w:rsidR="005E13C9">
        <w:br/>
      </w:r>
      <w:r>
        <w:t>od ja</w:t>
      </w:r>
      <w:r w:rsidR="00E32C7D">
        <w:t>kichkolwiek działań, które mogły</w:t>
      </w:r>
      <w:r>
        <w:t>by naruszyć służebność, o której mowa w ust. 1,</w:t>
      </w:r>
      <w:r>
        <w:br/>
        <w:t>w szczególności poprzez:</w:t>
      </w:r>
      <w:r w:rsidR="00E32C7D">
        <w:t xml:space="preserve"> ograniczanie dostępności, wprowadzanie opłat i grodzenie</w:t>
      </w:r>
      <w:r w:rsidRPr="009039DB">
        <w:t xml:space="preserve"> terenu.</w:t>
      </w:r>
    </w:p>
    <w:p w:rsidR="00E27EBA" w:rsidRDefault="00E27EBA" w:rsidP="00E27EBA">
      <w:pPr>
        <w:pStyle w:val="NormalnyWeb"/>
        <w:spacing w:before="113" w:beforeAutospacing="0" w:after="0" w:line="284" w:lineRule="atLeast"/>
        <w:jc w:val="both"/>
      </w:pPr>
      <w:r>
        <w:t xml:space="preserve">4. Służebność o której mowa w ust. 1 wykonywana będzie pasem gruntu o </w:t>
      </w:r>
      <w:r w:rsidR="00E32C7D">
        <w:t xml:space="preserve">łącznej </w:t>
      </w:r>
      <w:r>
        <w:t xml:space="preserve">powierzchni </w:t>
      </w:r>
      <w:r w:rsidR="00211FD3">
        <w:t>1569,8</w:t>
      </w:r>
      <w:r w:rsidR="00E32C7D">
        <w:t xml:space="preserve"> m</w:t>
      </w:r>
      <w:r w:rsidR="00E32C7D">
        <w:rPr>
          <w:vertAlign w:val="superscript"/>
        </w:rPr>
        <w:t>2</w:t>
      </w:r>
      <w:r w:rsidR="00E32C7D">
        <w:t xml:space="preserve"> - </w:t>
      </w:r>
      <w:r w:rsidR="00E32C7D" w:rsidRPr="00E32C7D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przejazd 1101,8 m</w:t>
      </w:r>
      <w:r w:rsidR="00E32C7D" w:rsidRPr="00E32C7D">
        <w:rPr>
          <w:rStyle w:val="CharStyle16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32C7D" w:rsidRPr="00E32C7D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, przejście </w:t>
      </w:r>
      <w:r w:rsidR="00211FD3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468</w:t>
      </w:r>
      <w:r w:rsidR="0058334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C7D" w:rsidRPr="00E32C7D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m</w:t>
      </w:r>
      <w:r w:rsidR="00E32C7D" w:rsidRPr="00E32C7D">
        <w:rPr>
          <w:rStyle w:val="CharStyle16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vertAlign w:val="superscript"/>
        </w:rPr>
        <w:t xml:space="preserve"> </w:t>
      </w:r>
      <w:r>
        <w:t>na nieruchomości</w:t>
      </w:r>
      <w:r w:rsidR="00E32C7D">
        <w:t>ach</w:t>
      </w:r>
      <w:r>
        <w:t xml:space="preserve"> położon</w:t>
      </w:r>
      <w:r w:rsidR="00E32C7D">
        <w:t>ych</w:t>
      </w:r>
      <w:r w:rsidR="005E13C9">
        <w:br/>
      </w:r>
      <w:r>
        <w:t xml:space="preserve">w Toruniu, przy ul. </w:t>
      </w:r>
      <w:r w:rsidR="00E32C7D">
        <w:t xml:space="preserve">Henryka </w:t>
      </w:r>
      <w:proofErr w:type="spellStart"/>
      <w:r w:rsidR="00E32C7D">
        <w:t>Strobanda</w:t>
      </w:r>
      <w:proofErr w:type="spellEnd"/>
      <w:r w:rsidR="00E32C7D">
        <w:t xml:space="preserve"> 6 </w:t>
      </w:r>
      <w:r>
        <w:t>oznaczonej geodezyjnie jako działk</w:t>
      </w:r>
      <w:r w:rsidR="00E32C7D">
        <w:t>a</w:t>
      </w:r>
      <w:r>
        <w:t xml:space="preserve"> ewidencyjn</w:t>
      </w:r>
      <w:r w:rsidR="00E32C7D">
        <w:t>a</w:t>
      </w:r>
      <w:r w:rsidR="005E13C9">
        <w:br/>
      </w:r>
      <w:r>
        <w:t xml:space="preserve">nr </w:t>
      </w:r>
      <w:r w:rsidR="00E32C7D">
        <w:t>171/3 z obrębu 30</w:t>
      </w:r>
      <w:r w:rsidR="00E91AFF">
        <w:t>, dla której Sąd Rejonowy w Toruniu prowadzi księgę wieczystą</w:t>
      </w:r>
      <w:r w:rsidR="005E13C9">
        <w:br/>
      </w:r>
      <w:r w:rsidR="00E91AFF">
        <w:t>nr TO1T/00141154/4,</w:t>
      </w:r>
      <w:r>
        <w:t xml:space="preserve"> oraz przy ul. </w:t>
      </w:r>
      <w:r w:rsidR="00E32C7D">
        <w:t xml:space="preserve">Konrada </w:t>
      </w:r>
      <w:proofErr w:type="spellStart"/>
      <w:r w:rsidR="00E32C7D">
        <w:t>Grasera</w:t>
      </w:r>
      <w:proofErr w:type="spellEnd"/>
      <w:r w:rsidR="00E32C7D">
        <w:t xml:space="preserve"> 1A</w:t>
      </w:r>
      <w:r>
        <w:t xml:space="preserve"> oznaczonej geodezyjnie jako działka ewidencyjna nr </w:t>
      </w:r>
      <w:r w:rsidR="00E32C7D">
        <w:t>171/4</w:t>
      </w:r>
      <w:r>
        <w:t xml:space="preserve"> z obrębu </w:t>
      </w:r>
      <w:r w:rsidR="00E32C7D">
        <w:t>30</w:t>
      </w:r>
      <w:r>
        <w:t xml:space="preserve">, dla której Sąd Rejonowy w Toruniu prowadzi księgę wieczystą nr </w:t>
      </w:r>
      <w:r w:rsidR="00E32C7D">
        <w:t>TO1T/00136921/4</w:t>
      </w:r>
      <w:r>
        <w:t>, zgodnie z załącznikiem mapowym.</w:t>
      </w:r>
    </w:p>
    <w:p w:rsidR="00E27EBA" w:rsidRDefault="00E27EBA" w:rsidP="00E27EBA">
      <w:pPr>
        <w:pStyle w:val="NormalnyWeb"/>
        <w:spacing w:after="0" w:line="340" w:lineRule="atLeast"/>
        <w:ind w:hanging="17"/>
        <w:jc w:val="both"/>
      </w:pPr>
      <w:r>
        <w:t>§2. Wykonanie zarządzenia powierza się Dyrektorowi Wydziału Gospodarki Nieruchomościami.</w:t>
      </w:r>
    </w:p>
    <w:p w:rsidR="004A4DCB" w:rsidRDefault="00E27EBA" w:rsidP="00E91AFF">
      <w:pPr>
        <w:pStyle w:val="NormalnyWeb"/>
        <w:spacing w:after="0" w:line="340" w:lineRule="atLeast"/>
        <w:ind w:hanging="17"/>
        <w:jc w:val="both"/>
      </w:pPr>
      <w:r>
        <w:t>§3. Zarządzenie wchodzi w życie z dniem podpisania.</w:t>
      </w:r>
    </w:p>
    <w:sectPr w:rsidR="004A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BA"/>
    <w:rsid w:val="000601D5"/>
    <w:rsid w:val="001053CB"/>
    <w:rsid w:val="00211FD3"/>
    <w:rsid w:val="003B4496"/>
    <w:rsid w:val="00463FF7"/>
    <w:rsid w:val="00470DD3"/>
    <w:rsid w:val="004A4DCB"/>
    <w:rsid w:val="004B3CFA"/>
    <w:rsid w:val="00522825"/>
    <w:rsid w:val="00565DB8"/>
    <w:rsid w:val="00574956"/>
    <w:rsid w:val="0058334E"/>
    <w:rsid w:val="005E13C9"/>
    <w:rsid w:val="0089374B"/>
    <w:rsid w:val="008A4DAA"/>
    <w:rsid w:val="00DF5DE8"/>
    <w:rsid w:val="00E27EBA"/>
    <w:rsid w:val="00E32C7D"/>
    <w:rsid w:val="00E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9017-08A4-4F63-A3BC-6132FDA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7EBA"/>
    <w:pPr>
      <w:spacing w:after="0" w:line="240" w:lineRule="auto"/>
    </w:pPr>
  </w:style>
  <w:style w:type="character" w:customStyle="1" w:styleId="CharStyle16">
    <w:name w:val="Char Style 16"/>
    <w:basedOn w:val="Domylnaczcionkaakapitu"/>
    <w:link w:val="Style15"/>
    <w:uiPriority w:val="99"/>
    <w:rsid w:val="00E32C7D"/>
    <w:rPr>
      <w:rFonts w:ascii="Arial" w:hAnsi="Arial" w:cs="Arial"/>
      <w:sz w:val="20"/>
      <w:szCs w:val="20"/>
      <w:shd w:val="clear" w:color="auto" w:fill="FFFFFF"/>
    </w:rPr>
  </w:style>
  <w:style w:type="paragraph" w:customStyle="1" w:styleId="Style15">
    <w:name w:val="Style 15"/>
    <w:basedOn w:val="Normalny"/>
    <w:link w:val="CharStyle16"/>
    <w:uiPriority w:val="99"/>
    <w:rsid w:val="00E32C7D"/>
    <w:pPr>
      <w:widowControl w:val="0"/>
      <w:shd w:val="clear" w:color="auto" w:fill="FFFFFF"/>
      <w:spacing w:before="480" w:after="0" w:line="252" w:lineRule="exact"/>
      <w:ind w:hanging="280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m.wisniewska</cp:lastModifiedBy>
  <cp:revision>2</cp:revision>
  <cp:lastPrinted>2021-08-11T08:12:00Z</cp:lastPrinted>
  <dcterms:created xsi:type="dcterms:W3CDTF">2021-08-27T08:40:00Z</dcterms:created>
  <dcterms:modified xsi:type="dcterms:W3CDTF">2021-08-27T08:40:00Z</dcterms:modified>
</cp:coreProperties>
</file>